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B76E" w14:textId="2D107A20" w:rsidR="00AF79E2" w:rsidRDefault="00AF79E2">
      <w:pPr>
        <w:rPr>
          <w:rFonts w:ascii="Times New Roman" w:hAnsi="Times New Roman" w:cs="Times New Roman"/>
          <w:b/>
          <w:bCs/>
        </w:rPr>
      </w:pPr>
      <w:r>
        <w:rPr>
          <w:rFonts w:ascii="Times New Roman" w:hAnsi="Times New Roman" w:cs="Times New Roman"/>
          <w:b/>
          <w:bCs/>
        </w:rPr>
        <w:t>Campbellsville University</w:t>
      </w:r>
    </w:p>
    <w:p w14:paraId="4B62BF9A" w14:textId="31954BB7" w:rsidR="00AF79E2" w:rsidRPr="00AF79E2" w:rsidRDefault="00AF79E2">
      <w:pPr>
        <w:rPr>
          <w:rFonts w:ascii="Times New Roman" w:hAnsi="Times New Roman" w:cs="Times New Roman"/>
          <w:b/>
          <w:bCs/>
        </w:rPr>
      </w:pPr>
      <w:r w:rsidRPr="00AF79E2">
        <w:rPr>
          <w:rFonts w:ascii="Times New Roman" w:hAnsi="Times New Roman" w:cs="Times New Roman"/>
          <w:b/>
          <w:bCs/>
        </w:rPr>
        <w:t>Rescinding an Offer of Admission</w:t>
      </w:r>
      <w:r>
        <w:rPr>
          <w:rFonts w:ascii="Times New Roman" w:hAnsi="Times New Roman" w:cs="Times New Roman"/>
          <w:b/>
          <w:bCs/>
        </w:rPr>
        <w:t>: Undergraduate, Graduate, and Certificate Admissions</w:t>
      </w:r>
      <w:r>
        <w:rPr>
          <w:rFonts w:ascii="Times New Roman" w:hAnsi="Times New Roman" w:cs="Times New Roman"/>
          <w:b/>
          <w:bCs/>
        </w:rPr>
        <w:br/>
      </w:r>
    </w:p>
    <w:p w14:paraId="4C9EF571" w14:textId="72AE30C1" w:rsidR="00AF79E2" w:rsidRPr="00B7680F" w:rsidRDefault="00AF79E2" w:rsidP="00B7680F">
      <w:pPr>
        <w:rPr>
          <w:rFonts w:ascii="Times New Roman" w:hAnsi="Times New Roman" w:cs="Times New Roman"/>
          <w:b/>
          <w:bCs/>
        </w:rPr>
      </w:pPr>
      <w:r w:rsidRPr="00B7680F">
        <w:rPr>
          <w:rFonts w:ascii="Times New Roman" w:hAnsi="Times New Roman" w:cs="Times New Roman"/>
          <w:b/>
          <w:bCs/>
        </w:rPr>
        <w:t>Policy Statement</w:t>
      </w:r>
    </w:p>
    <w:p w14:paraId="1E3C4A4E" w14:textId="666939F0" w:rsidR="00856251" w:rsidRDefault="00AF79E2" w:rsidP="00AF79E2">
      <w:pPr>
        <w:rPr>
          <w:rFonts w:ascii="Times New Roman" w:hAnsi="Times New Roman" w:cs="Times New Roman"/>
        </w:rPr>
      </w:pPr>
      <w:r>
        <w:rPr>
          <w:rFonts w:ascii="Times New Roman" w:hAnsi="Times New Roman" w:cs="Times New Roman"/>
        </w:rPr>
        <w:t xml:space="preserve">Campbellsville University seeks to enroll students who </w:t>
      </w:r>
      <w:r w:rsidR="00856251">
        <w:rPr>
          <w:rFonts w:ascii="Times New Roman" w:hAnsi="Times New Roman" w:cs="Times New Roman"/>
        </w:rPr>
        <w:t xml:space="preserve">demonstrate academic integrity, moral character, and readiness for </w:t>
      </w:r>
      <w:r w:rsidR="00994676">
        <w:rPr>
          <w:rFonts w:ascii="Times New Roman" w:hAnsi="Times New Roman" w:cs="Times New Roman"/>
        </w:rPr>
        <w:t>collegiate</w:t>
      </w:r>
      <w:r w:rsidR="00856251">
        <w:rPr>
          <w:rFonts w:ascii="Times New Roman" w:hAnsi="Times New Roman" w:cs="Times New Roman"/>
        </w:rPr>
        <w:t xml:space="preserve"> or professional study. This policy outlines the </w:t>
      </w:r>
      <w:r w:rsidR="00994676">
        <w:rPr>
          <w:rFonts w:ascii="Times New Roman" w:hAnsi="Times New Roman" w:cs="Times New Roman"/>
        </w:rPr>
        <w:t>circumstances</w:t>
      </w:r>
      <w:r w:rsidR="00856251">
        <w:rPr>
          <w:rFonts w:ascii="Times New Roman" w:hAnsi="Times New Roman" w:cs="Times New Roman"/>
        </w:rPr>
        <w:t xml:space="preserve"> under which the University may rescind an offer of admission to any academic program, even after it has been </w:t>
      </w:r>
      <w:r w:rsidR="00994676">
        <w:rPr>
          <w:rFonts w:ascii="Times New Roman" w:hAnsi="Times New Roman" w:cs="Times New Roman"/>
        </w:rPr>
        <w:t xml:space="preserve">formally extended and accepted. Offers of admission are contingent and may be revoked at the University’s discretion. </w:t>
      </w:r>
    </w:p>
    <w:p w14:paraId="3CDD7A18" w14:textId="77777777" w:rsidR="00AF79E2" w:rsidRPr="00AF79E2" w:rsidRDefault="00AF79E2" w:rsidP="00AF79E2">
      <w:pPr>
        <w:rPr>
          <w:rFonts w:ascii="Times New Roman" w:hAnsi="Times New Roman" w:cs="Times New Roman"/>
        </w:rPr>
      </w:pPr>
    </w:p>
    <w:p w14:paraId="250E3281" w14:textId="3A402B45" w:rsidR="00AF79E2" w:rsidRPr="00B7680F" w:rsidRDefault="00F75B70" w:rsidP="00B7680F">
      <w:pPr>
        <w:rPr>
          <w:rFonts w:ascii="Times New Roman" w:hAnsi="Times New Roman" w:cs="Times New Roman"/>
          <w:b/>
          <w:bCs/>
        </w:rPr>
      </w:pPr>
      <w:r>
        <w:rPr>
          <w:rFonts w:ascii="Times New Roman" w:hAnsi="Times New Roman" w:cs="Times New Roman"/>
          <w:b/>
          <w:bCs/>
        </w:rPr>
        <w:t>Affected Individuals</w:t>
      </w:r>
    </w:p>
    <w:p w14:paraId="00996795" w14:textId="56210F6F" w:rsidR="00AF79E2" w:rsidRDefault="00AF79E2" w:rsidP="00AF79E2">
      <w:pPr>
        <w:rPr>
          <w:rFonts w:ascii="Times New Roman" w:hAnsi="Times New Roman" w:cs="Times New Roman"/>
        </w:rPr>
      </w:pPr>
      <w:r>
        <w:rPr>
          <w:rFonts w:ascii="Times New Roman" w:hAnsi="Times New Roman" w:cs="Times New Roman"/>
        </w:rPr>
        <w:t xml:space="preserve">All applicants who have received an offer of admission to any undergraduate, graduate, or certificate program at Campbellsville University. </w:t>
      </w:r>
    </w:p>
    <w:p w14:paraId="30ABD9B7" w14:textId="77777777" w:rsidR="00AF79E2" w:rsidRPr="00AF79E2" w:rsidRDefault="00AF79E2" w:rsidP="00AF79E2">
      <w:pPr>
        <w:rPr>
          <w:rFonts w:ascii="Times New Roman" w:hAnsi="Times New Roman" w:cs="Times New Roman"/>
        </w:rPr>
      </w:pPr>
    </w:p>
    <w:p w14:paraId="175D84AF" w14:textId="6FA06A20" w:rsidR="00AF79E2" w:rsidRPr="00B7680F" w:rsidRDefault="00AF79E2" w:rsidP="00B7680F">
      <w:pPr>
        <w:rPr>
          <w:rFonts w:ascii="Times New Roman" w:hAnsi="Times New Roman" w:cs="Times New Roman"/>
          <w:b/>
          <w:bCs/>
        </w:rPr>
      </w:pPr>
      <w:r w:rsidRPr="00B7680F">
        <w:rPr>
          <w:rFonts w:ascii="Times New Roman" w:hAnsi="Times New Roman" w:cs="Times New Roman"/>
          <w:b/>
          <w:bCs/>
        </w:rPr>
        <w:t>Definitions</w:t>
      </w:r>
    </w:p>
    <w:p w14:paraId="124BDF2D" w14:textId="281C5F22" w:rsidR="00AF79E2" w:rsidRDefault="00AF79E2" w:rsidP="00AF79E2">
      <w:pPr>
        <w:rPr>
          <w:rFonts w:ascii="Times New Roman" w:hAnsi="Times New Roman" w:cs="Times New Roman"/>
        </w:rPr>
      </w:pPr>
      <w:r w:rsidRPr="00B7680F">
        <w:rPr>
          <w:rFonts w:ascii="Times New Roman" w:hAnsi="Times New Roman" w:cs="Times New Roman"/>
          <w:b/>
          <w:bCs/>
        </w:rPr>
        <w:t>Rescind</w:t>
      </w:r>
      <w:r>
        <w:rPr>
          <w:rFonts w:ascii="Times New Roman" w:hAnsi="Times New Roman" w:cs="Times New Roman"/>
        </w:rPr>
        <w:t xml:space="preserve">: To revoke, cancel, or withdraw an offer of admission previously extended to an applicant. </w:t>
      </w:r>
    </w:p>
    <w:p w14:paraId="77C85F80" w14:textId="77777777" w:rsidR="00AF79E2" w:rsidRPr="00AF79E2" w:rsidRDefault="00AF79E2" w:rsidP="00AF79E2">
      <w:pPr>
        <w:rPr>
          <w:rFonts w:ascii="Times New Roman" w:hAnsi="Times New Roman" w:cs="Times New Roman"/>
        </w:rPr>
      </w:pPr>
    </w:p>
    <w:p w14:paraId="1837D4D4" w14:textId="49424933" w:rsidR="00AF79E2" w:rsidRPr="00B7680F" w:rsidRDefault="00F75B70" w:rsidP="00B7680F">
      <w:pPr>
        <w:rPr>
          <w:rFonts w:ascii="Times New Roman" w:hAnsi="Times New Roman" w:cs="Times New Roman"/>
          <w:b/>
          <w:bCs/>
        </w:rPr>
      </w:pPr>
      <w:r>
        <w:rPr>
          <w:rFonts w:ascii="Times New Roman" w:hAnsi="Times New Roman" w:cs="Times New Roman"/>
          <w:b/>
          <w:bCs/>
        </w:rPr>
        <w:t>Grounds for Rescinding Admission</w:t>
      </w:r>
    </w:p>
    <w:p w14:paraId="21457470" w14:textId="5E6D9392" w:rsidR="00B7680F" w:rsidRDefault="00B7680F" w:rsidP="00AF79E2">
      <w:pPr>
        <w:rPr>
          <w:rFonts w:ascii="Times New Roman" w:hAnsi="Times New Roman" w:cs="Times New Roman"/>
        </w:rPr>
      </w:pPr>
      <w:r>
        <w:rPr>
          <w:rFonts w:ascii="Times New Roman" w:hAnsi="Times New Roman" w:cs="Times New Roman"/>
        </w:rPr>
        <w:t>Campbellsville University reserves the right to rescind an offer of admission at any time</w:t>
      </w:r>
      <w:r w:rsidR="00994676">
        <w:rPr>
          <w:rFonts w:ascii="Times New Roman" w:hAnsi="Times New Roman" w:cs="Times New Roman"/>
        </w:rPr>
        <w:t xml:space="preserve"> </w:t>
      </w:r>
      <w:r>
        <w:rPr>
          <w:rFonts w:ascii="Times New Roman" w:hAnsi="Times New Roman" w:cs="Times New Roman"/>
        </w:rPr>
        <w:t xml:space="preserve">if an applicant or admitted student fails to meet institutional, academic, behavioral, or ethical expectations. Admission may be rescinded at any point prior to or after registration if circumstances warrant. </w:t>
      </w:r>
    </w:p>
    <w:p w14:paraId="713A374E" w14:textId="4127185A" w:rsidR="00B7680F" w:rsidRDefault="00B7680F" w:rsidP="00AF79E2">
      <w:pPr>
        <w:rPr>
          <w:rFonts w:ascii="Times New Roman" w:hAnsi="Times New Roman" w:cs="Times New Roman"/>
        </w:rPr>
      </w:pPr>
      <w:r>
        <w:rPr>
          <w:rFonts w:ascii="Times New Roman" w:hAnsi="Times New Roman" w:cs="Times New Roman"/>
        </w:rPr>
        <w:t>Reasons for rescinding admission include, but are not limited to:</w:t>
      </w:r>
    </w:p>
    <w:p w14:paraId="22C31327" w14:textId="1EFEE8ED" w:rsidR="009B0A27" w:rsidRPr="009B0A27" w:rsidRDefault="009B0A27" w:rsidP="00AF79E2">
      <w:pPr>
        <w:rPr>
          <w:rFonts w:ascii="Times New Roman" w:hAnsi="Times New Roman" w:cs="Times New Roman"/>
          <w:i/>
          <w:iCs/>
        </w:rPr>
      </w:pPr>
      <w:r w:rsidRPr="009B0A27">
        <w:rPr>
          <w:rFonts w:ascii="Times New Roman" w:hAnsi="Times New Roman" w:cs="Times New Roman"/>
          <w:i/>
          <w:iCs/>
        </w:rPr>
        <w:t>Academic Integrity &amp; Credential Requirements</w:t>
      </w:r>
    </w:p>
    <w:p w14:paraId="276A1430" w14:textId="77777777" w:rsidR="00272511" w:rsidRDefault="00272511" w:rsidP="00272511">
      <w:pPr>
        <w:pStyle w:val="ListParagraph"/>
        <w:numPr>
          <w:ilvl w:val="0"/>
          <w:numId w:val="3"/>
        </w:numPr>
        <w:rPr>
          <w:rFonts w:ascii="Times New Roman" w:hAnsi="Times New Roman" w:cs="Times New Roman"/>
        </w:rPr>
      </w:pPr>
      <w:r>
        <w:rPr>
          <w:rFonts w:ascii="Times New Roman" w:hAnsi="Times New Roman" w:cs="Times New Roman"/>
        </w:rPr>
        <w:t xml:space="preserve">Falsification, omission, or misrepresentation of any information submitted as part of the application process, including academic records, test scores, personal statements, or letters of recommendation. </w:t>
      </w:r>
    </w:p>
    <w:p w14:paraId="6962E200" w14:textId="77777777" w:rsidR="00971EC0" w:rsidRDefault="009B0A27" w:rsidP="00971EC0">
      <w:pPr>
        <w:rPr>
          <w:rFonts w:ascii="Times New Roman" w:hAnsi="Times New Roman" w:cs="Times New Roman"/>
          <w:i/>
          <w:iCs/>
        </w:rPr>
      </w:pPr>
      <w:r w:rsidRPr="009B0A27">
        <w:rPr>
          <w:rFonts w:ascii="Times New Roman" w:hAnsi="Times New Roman" w:cs="Times New Roman"/>
          <w:i/>
          <w:iCs/>
        </w:rPr>
        <w:t xml:space="preserve">Conduct </w:t>
      </w:r>
    </w:p>
    <w:p w14:paraId="537871B6" w14:textId="28914DD0" w:rsidR="00A638D4" w:rsidRDefault="00A638D4" w:rsidP="00971EC0">
      <w:pPr>
        <w:rPr>
          <w:rFonts w:ascii="Times New Roman" w:hAnsi="Times New Roman" w:cs="Times New Roman"/>
        </w:rPr>
      </w:pPr>
      <w:r>
        <w:rPr>
          <w:rFonts w:ascii="Times New Roman" w:hAnsi="Times New Roman" w:cs="Times New Roman"/>
        </w:rPr>
        <w:t xml:space="preserve">Behavioral misconduct, legal issues, or actions inconsistent with the values and expectations of Campbellsville University, including any conduct that calls into question the individual’s honesty, or professional suitability. </w:t>
      </w:r>
    </w:p>
    <w:p w14:paraId="398E6396" w14:textId="1185181C" w:rsidR="00A638D4" w:rsidRDefault="00A638D4" w:rsidP="00B7680F">
      <w:pPr>
        <w:pStyle w:val="ListParagraph"/>
        <w:numPr>
          <w:ilvl w:val="0"/>
          <w:numId w:val="3"/>
        </w:numPr>
        <w:rPr>
          <w:rFonts w:ascii="Times New Roman" w:hAnsi="Times New Roman" w:cs="Times New Roman"/>
        </w:rPr>
      </w:pPr>
      <w:r>
        <w:rPr>
          <w:rFonts w:ascii="Times New Roman" w:hAnsi="Times New Roman" w:cs="Times New Roman"/>
        </w:rPr>
        <w:lastRenderedPageBreak/>
        <w:t xml:space="preserve">Violation of any University policy, including those in the Student Handbook and Academic Catalog. </w:t>
      </w:r>
    </w:p>
    <w:p w14:paraId="23F495A0" w14:textId="3F4A90F5" w:rsidR="009B0A27" w:rsidRPr="009B0A27" w:rsidRDefault="009B0A27" w:rsidP="009B0A27">
      <w:pPr>
        <w:rPr>
          <w:rFonts w:ascii="Times New Roman" w:hAnsi="Times New Roman" w:cs="Times New Roman"/>
          <w:i/>
          <w:iCs/>
        </w:rPr>
      </w:pPr>
      <w:r w:rsidRPr="009B0A27">
        <w:rPr>
          <w:rFonts w:ascii="Times New Roman" w:hAnsi="Times New Roman" w:cs="Times New Roman"/>
          <w:i/>
          <w:iCs/>
        </w:rPr>
        <w:t>Enrollment Compliance</w:t>
      </w:r>
    </w:p>
    <w:p w14:paraId="67BB5F14" w14:textId="0C76AEAA" w:rsidR="009B0A27" w:rsidRPr="00971EC0" w:rsidRDefault="00971EC0" w:rsidP="00971EC0">
      <w:pPr>
        <w:pStyle w:val="ListParagraph"/>
        <w:numPr>
          <w:ilvl w:val="0"/>
          <w:numId w:val="3"/>
        </w:numPr>
        <w:rPr>
          <w:rFonts w:ascii="Times New Roman" w:hAnsi="Times New Roman" w:cs="Times New Roman"/>
        </w:rPr>
      </w:pPr>
      <w:r>
        <w:rPr>
          <w:rFonts w:ascii="Times New Roman" w:hAnsi="Times New Roman" w:cs="Times New Roman"/>
        </w:rPr>
        <w:t xml:space="preserve">Non-approved </w:t>
      </w:r>
      <w:r w:rsidR="00272511" w:rsidRPr="00971EC0">
        <w:rPr>
          <w:rFonts w:ascii="Times New Roman" w:hAnsi="Times New Roman" w:cs="Times New Roman"/>
        </w:rPr>
        <w:t xml:space="preserve">Enrollment at another institution for the same academic term. </w:t>
      </w:r>
    </w:p>
    <w:p w14:paraId="31B1500E" w14:textId="2D728008" w:rsidR="00B7680F" w:rsidRPr="00A638D4" w:rsidRDefault="00A638D4" w:rsidP="00B7680F">
      <w:pPr>
        <w:rPr>
          <w:rFonts w:ascii="Times New Roman" w:hAnsi="Times New Roman" w:cs="Times New Roman"/>
        </w:rPr>
      </w:pPr>
      <w:r w:rsidRPr="00A638D4">
        <w:rPr>
          <w:rFonts w:ascii="Times New Roman" w:hAnsi="Times New Roman" w:cs="Times New Roman"/>
        </w:rPr>
        <w:t xml:space="preserve">An offer of admission remains contingent upon the successful completion of all enrollment requirements and beginning coursework. Should a student be found in violation of these conditions, even after registration, the University reserves the right to rescind admission and/or pursue disciplinary action. </w:t>
      </w:r>
    </w:p>
    <w:p w14:paraId="790D8F1A" w14:textId="77777777" w:rsidR="00AF79E2" w:rsidRPr="00AF79E2" w:rsidRDefault="00AF79E2" w:rsidP="00AF79E2">
      <w:pPr>
        <w:rPr>
          <w:rFonts w:ascii="Times New Roman" w:hAnsi="Times New Roman" w:cs="Times New Roman"/>
        </w:rPr>
      </w:pPr>
    </w:p>
    <w:p w14:paraId="103B2B27" w14:textId="00A5D790" w:rsidR="00AF79E2" w:rsidRPr="00A638D4" w:rsidRDefault="00AF79E2" w:rsidP="00A638D4">
      <w:pPr>
        <w:rPr>
          <w:rFonts w:ascii="Times New Roman" w:hAnsi="Times New Roman" w:cs="Times New Roman"/>
          <w:b/>
          <w:bCs/>
        </w:rPr>
      </w:pPr>
      <w:r w:rsidRPr="00A638D4">
        <w:rPr>
          <w:rFonts w:ascii="Times New Roman" w:hAnsi="Times New Roman" w:cs="Times New Roman"/>
          <w:b/>
          <w:bCs/>
        </w:rPr>
        <w:t>Procedure</w:t>
      </w:r>
      <w:r w:rsidR="00A638D4">
        <w:rPr>
          <w:rFonts w:ascii="Times New Roman" w:hAnsi="Times New Roman" w:cs="Times New Roman"/>
          <w:b/>
          <w:bCs/>
        </w:rPr>
        <w:t>s</w:t>
      </w:r>
    </w:p>
    <w:p w14:paraId="549B8A8C" w14:textId="47E021F4" w:rsidR="00994676" w:rsidRDefault="00994676" w:rsidP="00AF79E2">
      <w:pPr>
        <w:rPr>
          <w:rFonts w:ascii="Times New Roman" w:hAnsi="Times New Roman" w:cs="Times New Roman"/>
        </w:rPr>
      </w:pPr>
      <w:r>
        <w:rPr>
          <w:rFonts w:ascii="Times New Roman" w:hAnsi="Times New Roman" w:cs="Times New Roman"/>
        </w:rPr>
        <w:t xml:space="preserve">The final decision to rescind an offer of admission is made by the </w:t>
      </w:r>
      <w:r w:rsidR="00971EC0">
        <w:rPr>
          <w:rFonts w:ascii="Times New Roman" w:hAnsi="Times New Roman" w:cs="Times New Roman"/>
        </w:rPr>
        <w:t>Director</w:t>
      </w:r>
      <w:r>
        <w:rPr>
          <w:rFonts w:ascii="Times New Roman" w:hAnsi="Times New Roman" w:cs="Times New Roman"/>
        </w:rPr>
        <w:t xml:space="preserve"> of Admissions in consultation with appropriate University leadership, which may include a vice president, assistant/associate vice president, Dean of Students, academic dean, academic chair, or program director. Written notification will be provided to the student, including the rationale and effective date of the decision. Students may submit a written appeal within ten (10) business days of notification. Appeals are </w:t>
      </w:r>
      <w:r w:rsidR="00971EC0">
        <w:rPr>
          <w:rFonts w:ascii="Times New Roman" w:hAnsi="Times New Roman" w:cs="Times New Roman"/>
        </w:rPr>
        <w:t>administered</w:t>
      </w:r>
      <w:r>
        <w:rPr>
          <w:rFonts w:ascii="Times New Roman" w:hAnsi="Times New Roman" w:cs="Times New Roman"/>
        </w:rPr>
        <w:t xml:space="preserve"> by the </w:t>
      </w:r>
      <w:r w:rsidR="00971EC0">
        <w:rPr>
          <w:rFonts w:ascii="Times New Roman" w:hAnsi="Times New Roman" w:cs="Times New Roman"/>
        </w:rPr>
        <w:t xml:space="preserve">Vice President of Enrollment Management </w:t>
      </w:r>
      <w:r>
        <w:rPr>
          <w:rFonts w:ascii="Times New Roman" w:hAnsi="Times New Roman" w:cs="Times New Roman"/>
        </w:rPr>
        <w:t>and relevant leadership</w:t>
      </w:r>
      <w:r w:rsidR="00971EC0">
        <w:rPr>
          <w:rFonts w:ascii="Times New Roman" w:hAnsi="Times New Roman" w:cs="Times New Roman"/>
        </w:rPr>
        <w:t xml:space="preserve"> who may appoint a review committee as needed</w:t>
      </w:r>
      <w:r>
        <w:rPr>
          <w:rFonts w:ascii="Times New Roman" w:hAnsi="Times New Roman" w:cs="Times New Roman"/>
        </w:rPr>
        <w:t xml:space="preserve">. All appeal decisions are final. </w:t>
      </w:r>
    </w:p>
    <w:p w14:paraId="077FAB64" w14:textId="77777777" w:rsidR="00A638D4" w:rsidRDefault="00A638D4" w:rsidP="00AF79E2">
      <w:pPr>
        <w:rPr>
          <w:rFonts w:ascii="Times New Roman" w:hAnsi="Times New Roman" w:cs="Times New Roman"/>
        </w:rPr>
      </w:pPr>
    </w:p>
    <w:p w14:paraId="131426E9" w14:textId="4D97CEB6" w:rsidR="00AF79E2" w:rsidRPr="00A638D4" w:rsidRDefault="00F75B70" w:rsidP="00A638D4">
      <w:pPr>
        <w:rPr>
          <w:rFonts w:ascii="Times New Roman" w:hAnsi="Times New Roman" w:cs="Times New Roman"/>
          <w:b/>
          <w:bCs/>
        </w:rPr>
      </w:pPr>
      <w:r>
        <w:rPr>
          <w:rFonts w:ascii="Times New Roman" w:hAnsi="Times New Roman" w:cs="Times New Roman"/>
          <w:b/>
          <w:bCs/>
        </w:rPr>
        <w:t>Responsible Offices</w:t>
      </w:r>
    </w:p>
    <w:p w14:paraId="1BF2A199" w14:textId="33A72D9B" w:rsidR="00B34822" w:rsidRDefault="00B34822" w:rsidP="00AF79E2">
      <w:pPr>
        <w:rPr>
          <w:rFonts w:ascii="Times New Roman" w:hAnsi="Times New Roman" w:cs="Times New Roman"/>
        </w:rPr>
      </w:pPr>
      <w:r w:rsidRPr="00C41A62">
        <w:rPr>
          <w:rFonts w:ascii="Times New Roman" w:hAnsi="Times New Roman" w:cs="Times New Roman"/>
          <w:b/>
          <w:bCs/>
        </w:rPr>
        <w:t>Office of Admissions</w:t>
      </w:r>
      <w:r>
        <w:rPr>
          <w:rFonts w:ascii="Times New Roman" w:hAnsi="Times New Roman" w:cs="Times New Roman"/>
        </w:rPr>
        <w:t xml:space="preserve"> – Coordinates initial review of the case, maintains documentation, and issues official admission communication. </w:t>
      </w:r>
    </w:p>
    <w:p w14:paraId="601CB6EA" w14:textId="1752D861" w:rsidR="00B34822" w:rsidRDefault="00B34822" w:rsidP="00AF79E2">
      <w:pPr>
        <w:rPr>
          <w:rFonts w:ascii="Times New Roman" w:hAnsi="Times New Roman" w:cs="Times New Roman"/>
        </w:rPr>
      </w:pPr>
      <w:r w:rsidRPr="00C41A62">
        <w:rPr>
          <w:rFonts w:ascii="Times New Roman" w:hAnsi="Times New Roman" w:cs="Times New Roman"/>
          <w:b/>
          <w:bCs/>
        </w:rPr>
        <w:t>Academic Program Deans and Directors</w:t>
      </w:r>
      <w:r>
        <w:rPr>
          <w:rFonts w:ascii="Times New Roman" w:hAnsi="Times New Roman" w:cs="Times New Roman"/>
        </w:rPr>
        <w:t xml:space="preserve"> – Participate in the review and recommendation process. </w:t>
      </w:r>
    </w:p>
    <w:p w14:paraId="738028E4" w14:textId="56FDA421" w:rsidR="00B34822" w:rsidRDefault="00B34822" w:rsidP="00AF79E2">
      <w:pPr>
        <w:rPr>
          <w:rFonts w:ascii="Times New Roman" w:hAnsi="Times New Roman" w:cs="Times New Roman"/>
        </w:rPr>
      </w:pPr>
      <w:r w:rsidRPr="00C41A62">
        <w:rPr>
          <w:rFonts w:ascii="Times New Roman" w:hAnsi="Times New Roman" w:cs="Times New Roman"/>
          <w:b/>
          <w:bCs/>
        </w:rPr>
        <w:t>Office of Student Services</w:t>
      </w:r>
      <w:r>
        <w:rPr>
          <w:rFonts w:ascii="Times New Roman" w:hAnsi="Times New Roman" w:cs="Times New Roman"/>
        </w:rPr>
        <w:t xml:space="preserve"> – Maintains record of any documented disciplinary misconduct</w:t>
      </w:r>
      <w:r w:rsidR="005E6BC7">
        <w:rPr>
          <w:rFonts w:ascii="Times New Roman" w:hAnsi="Times New Roman" w:cs="Times New Roman"/>
        </w:rPr>
        <w:t>.</w:t>
      </w:r>
    </w:p>
    <w:p w14:paraId="3F5589B6" w14:textId="48BABBD4" w:rsidR="00B34822" w:rsidRDefault="00B34822" w:rsidP="00AF79E2">
      <w:pPr>
        <w:rPr>
          <w:rFonts w:ascii="Times New Roman" w:hAnsi="Times New Roman" w:cs="Times New Roman"/>
        </w:rPr>
      </w:pPr>
      <w:r w:rsidRPr="00C41A62">
        <w:rPr>
          <w:rFonts w:ascii="Times New Roman" w:hAnsi="Times New Roman" w:cs="Times New Roman"/>
          <w:b/>
          <w:bCs/>
        </w:rPr>
        <w:t>Registrar’s Office</w:t>
      </w:r>
      <w:r>
        <w:rPr>
          <w:rFonts w:ascii="Times New Roman" w:hAnsi="Times New Roman" w:cs="Times New Roman"/>
        </w:rPr>
        <w:t xml:space="preserve"> – Maintains the academic record of students. </w:t>
      </w:r>
    </w:p>
    <w:p w14:paraId="22ED4F7F" w14:textId="775783C9" w:rsidR="00AF79E2" w:rsidRPr="00AF79E2" w:rsidRDefault="00AF79E2" w:rsidP="00AF79E2">
      <w:pPr>
        <w:rPr>
          <w:rFonts w:ascii="Times New Roman" w:hAnsi="Times New Roman" w:cs="Times New Roman"/>
        </w:rPr>
      </w:pPr>
    </w:p>
    <w:sectPr w:rsidR="00AF79E2" w:rsidRPr="00AF79E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8DF5" w14:textId="77777777" w:rsidR="007E7F59" w:rsidRDefault="007E7F59" w:rsidP="00D23DC8">
      <w:pPr>
        <w:spacing w:after="0" w:line="240" w:lineRule="auto"/>
      </w:pPr>
      <w:r>
        <w:separator/>
      </w:r>
    </w:p>
  </w:endnote>
  <w:endnote w:type="continuationSeparator" w:id="0">
    <w:p w14:paraId="2046DAE8" w14:textId="77777777" w:rsidR="007E7F59" w:rsidRDefault="007E7F59" w:rsidP="00D2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B577" w14:textId="3DF6D65F" w:rsidR="00011354" w:rsidRPr="00011354" w:rsidRDefault="00011354">
    <w:pPr>
      <w:pStyle w:val="Footer"/>
      <w:rPr>
        <w:rFonts w:ascii="Times New Roman" w:hAnsi="Times New Roman" w:cs="Times New Roman"/>
        <w:b/>
        <w:bCs/>
        <w:sz w:val="22"/>
        <w:szCs w:val="22"/>
      </w:rPr>
    </w:pPr>
    <w:r w:rsidRPr="00011354">
      <w:rPr>
        <w:rFonts w:ascii="Times New Roman" w:hAnsi="Times New Roman" w:cs="Times New Roman"/>
        <w:b/>
        <w:bCs/>
        <w:sz w:val="22"/>
        <w:szCs w:val="22"/>
      </w:rPr>
      <w:t>Approved by Campbellsville University Cabinet 6/5/25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CC2A" w14:textId="77777777" w:rsidR="007E7F59" w:rsidRDefault="007E7F59" w:rsidP="00D23DC8">
      <w:pPr>
        <w:spacing w:after="0" w:line="240" w:lineRule="auto"/>
      </w:pPr>
      <w:r>
        <w:separator/>
      </w:r>
    </w:p>
  </w:footnote>
  <w:footnote w:type="continuationSeparator" w:id="0">
    <w:p w14:paraId="209F2AA7" w14:textId="77777777" w:rsidR="007E7F59" w:rsidRDefault="007E7F59" w:rsidP="00D23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78F2" w14:textId="685FDD71" w:rsidR="00D23DC8" w:rsidRDefault="00D23DC8" w:rsidP="00D23D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11D3"/>
    <w:multiLevelType w:val="hybridMultilevel"/>
    <w:tmpl w:val="D934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52B2F"/>
    <w:multiLevelType w:val="hybridMultilevel"/>
    <w:tmpl w:val="B5E4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E3DE3"/>
    <w:multiLevelType w:val="hybridMultilevel"/>
    <w:tmpl w:val="7B225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30171">
    <w:abstractNumId w:val="2"/>
  </w:num>
  <w:num w:numId="2" w16cid:durableId="1914704640">
    <w:abstractNumId w:val="0"/>
  </w:num>
  <w:num w:numId="3" w16cid:durableId="779493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E2"/>
    <w:rsid w:val="00011354"/>
    <w:rsid w:val="000176C1"/>
    <w:rsid w:val="000963CB"/>
    <w:rsid w:val="00122AB2"/>
    <w:rsid w:val="00272511"/>
    <w:rsid w:val="003C71BF"/>
    <w:rsid w:val="005E6BC7"/>
    <w:rsid w:val="005F2265"/>
    <w:rsid w:val="0069158C"/>
    <w:rsid w:val="00720D55"/>
    <w:rsid w:val="007D2CE2"/>
    <w:rsid w:val="007E7F59"/>
    <w:rsid w:val="008403AE"/>
    <w:rsid w:val="00856251"/>
    <w:rsid w:val="00971EC0"/>
    <w:rsid w:val="00994676"/>
    <w:rsid w:val="009B0A27"/>
    <w:rsid w:val="00A638D4"/>
    <w:rsid w:val="00AF79E2"/>
    <w:rsid w:val="00B34822"/>
    <w:rsid w:val="00B7680F"/>
    <w:rsid w:val="00BD1E02"/>
    <w:rsid w:val="00C41A62"/>
    <w:rsid w:val="00D23DC8"/>
    <w:rsid w:val="00E52FC2"/>
    <w:rsid w:val="00F63BB2"/>
    <w:rsid w:val="00F75B70"/>
    <w:rsid w:val="00FD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C0B0DE"/>
  <w15:chartTrackingRefBased/>
  <w15:docId w15:val="{9D3FCF1A-3732-F24D-953E-DD037E5A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9E2"/>
    <w:rPr>
      <w:rFonts w:eastAsiaTheme="majorEastAsia" w:cstheme="majorBidi"/>
      <w:color w:val="272727" w:themeColor="text1" w:themeTint="D8"/>
    </w:rPr>
  </w:style>
  <w:style w:type="paragraph" w:styleId="Title">
    <w:name w:val="Title"/>
    <w:basedOn w:val="Normal"/>
    <w:next w:val="Normal"/>
    <w:link w:val="TitleChar"/>
    <w:uiPriority w:val="10"/>
    <w:qFormat/>
    <w:rsid w:val="00AF7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9E2"/>
    <w:pPr>
      <w:spacing w:before="160"/>
      <w:jc w:val="center"/>
    </w:pPr>
    <w:rPr>
      <w:i/>
      <w:iCs/>
      <w:color w:val="404040" w:themeColor="text1" w:themeTint="BF"/>
    </w:rPr>
  </w:style>
  <w:style w:type="character" w:customStyle="1" w:styleId="QuoteChar">
    <w:name w:val="Quote Char"/>
    <w:basedOn w:val="DefaultParagraphFont"/>
    <w:link w:val="Quote"/>
    <w:uiPriority w:val="29"/>
    <w:rsid w:val="00AF79E2"/>
    <w:rPr>
      <w:i/>
      <w:iCs/>
      <w:color w:val="404040" w:themeColor="text1" w:themeTint="BF"/>
    </w:rPr>
  </w:style>
  <w:style w:type="paragraph" w:styleId="ListParagraph">
    <w:name w:val="List Paragraph"/>
    <w:basedOn w:val="Normal"/>
    <w:uiPriority w:val="34"/>
    <w:qFormat/>
    <w:rsid w:val="00AF79E2"/>
    <w:pPr>
      <w:ind w:left="720"/>
      <w:contextualSpacing/>
    </w:pPr>
  </w:style>
  <w:style w:type="character" w:styleId="IntenseEmphasis">
    <w:name w:val="Intense Emphasis"/>
    <w:basedOn w:val="DefaultParagraphFont"/>
    <w:uiPriority w:val="21"/>
    <w:qFormat/>
    <w:rsid w:val="00AF79E2"/>
    <w:rPr>
      <w:i/>
      <w:iCs/>
      <w:color w:val="0F4761" w:themeColor="accent1" w:themeShade="BF"/>
    </w:rPr>
  </w:style>
  <w:style w:type="paragraph" w:styleId="IntenseQuote">
    <w:name w:val="Intense Quote"/>
    <w:basedOn w:val="Normal"/>
    <w:next w:val="Normal"/>
    <w:link w:val="IntenseQuoteChar"/>
    <w:uiPriority w:val="30"/>
    <w:qFormat/>
    <w:rsid w:val="00AF7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9E2"/>
    <w:rPr>
      <w:i/>
      <w:iCs/>
      <w:color w:val="0F4761" w:themeColor="accent1" w:themeShade="BF"/>
    </w:rPr>
  </w:style>
  <w:style w:type="character" w:styleId="IntenseReference">
    <w:name w:val="Intense Reference"/>
    <w:basedOn w:val="DefaultParagraphFont"/>
    <w:uiPriority w:val="32"/>
    <w:qFormat/>
    <w:rsid w:val="00AF79E2"/>
    <w:rPr>
      <w:b/>
      <w:bCs/>
      <w:smallCaps/>
      <w:color w:val="0F4761" w:themeColor="accent1" w:themeShade="BF"/>
      <w:spacing w:val="5"/>
    </w:rPr>
  </w:style>
  <w:style w:type="character" w:styleId="Strong">
    <w:name w:val="Strong"/>
    <w:basedOn w:val="DefaultParagraphFont"/>
    <w:uiPriority w:val="22"/>
    <w:qFormat/>
    <w:rsid w:val="00A638D4"/>
    <w:rPr>
      <w:b/>
      <w:bCs/>
    </w:rPr>
  </w:style>
  <w:style w:type="character" w:customStyle="1" w:styleId="apple-converted-space">
    <w:name w:val="apple-converted-space"/>
    <w:basedOn w:val="DefaultParagraphFont"/>
    <w:rsid w:val="00A638D4"/>
  </w:style>
  <w:style w:type="paragraph" w:styleId="Header">
    <w:name w:val="header"/>
    <w:basedOn w:val="Normal"/>
    <w:link w:val="HeaderChar"/>
    <w:uiPriority w:val="99"/>
    <w:unhideWhenUsed/>
    <w:rsid w:val="00D23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DC8"/>
  </w:style>
  <w:style w:type="paragraph" w:styleId="Footer">
    <w:name w:val="footer"/>
    <w:basedOn w:val="Normal"/>
    <w:link w:val="FooterChar"/>
    <w:uiPriority w:val="99"/>
    <w:unhideWhenUsed/>
    <w:rsid w:val="00D23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4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McGinnis, Sierra</dc:creator>
  <cp:keywords/>
  <dc:description/>
  <cp:lastModifiedBy>McGinnis, Sierra</cp:lastModifiedBy>
  <cp:revision>2</cp:revision>
  <dcterms:created xsi:type="dcterms:W3CDTF">2025-08-28T19:53:00Z</dcterms:created>
  <dcterms:modified xsi:type="dcterms:W3CDTF">2025-08-28T19:53:00Z</dcterms:modified>
</cp:coreProperties>
</file>