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6254" w14:textId="1A755A8F" w:rsidR="00E81A90" w:rsidRPr="00526B6F" w:rsidRDefault="00E81A90" w:rsidP="00E81A90">
      <w:pPr>
        <w:jc w:val="center"/>
        <w:rPr>
          <w:b/>
          <w:bCs/>
        </w:rPr>
      </w:pPr>
      <w:r w:rsidRPr="00526B6F">
        <w:rPr>
          <w:b/>
          <w:bCs/>
        </w:rPr>
        <w:t>Chapel Policy</w:t>
      </w:r>
    </w:p>
    <w:p w14:paraId="17E7A3CC" w14:textId="4B11344E" w:rsidR="00E81A90" w:rsidRPr="00526B6F" w:rsidRDefault="00E81A90" w:rsidP="00E81A90">
      <w:pPr>
        <w:rPr>
          <w:b/>
          <w:bCs/>
        </w:rPr>
      </w:pPr>
      <w:r w:rsidRPr="00526B6F">
        <w:rPr>
          <w:b/>
          <w:bCs/>
        </w:rPr>
        <w:t xml:space="preserve">Purpose Statement: </w:t>
      </w:r>
    </w:p>
    <w:p w14:paraId="3361883F" w14:textId="0F1240F1" w:rsidR="007C2B99" w:rsidRPr="00526B6F" w:rsidRDefault="007C2B99" w:rsidP="00E81A90">
      <w:pPr>
        <w:rPr>
          <w:b/>
          <w:bCs/>
        </w:rPr>
      </w:pPr>
      <w:r w:rsidRPr="00526B6F">
        <w:rPr>
          <w:rStyle w:val="oypena"/>
          <w:b/>
          <w:bCs/>
          <w:color w:val="000000"/>
        </w:rPr>
        <w:t xml:space="preserve">The </w:t>
      </w:r>
      <w:r w:rsidR="00EE4E8A" w:rsidRPr="00526B6F">
        <w:rPr>
          <w:rStyle w:val="oypena"/>
          <w:b/>
          <w:bCs/>
          <w:color w:val="000000"/>
        </w:rPr>
        <w:t xml:space="preserve">Campbellsville University </w:t>
      </w:r>
      <w:r w:rsidR="00E10BDB" w:rsidRPr="00526B6F">
        <w:rPr>
          <w:rStyle w:val="oypena"/>
          <w:b/>
          <w:bCs/>
          <w:color w:val="000000"/>
        </w:rPr>
        <w:t xml:space="preserve">chapel </w:t>
      </w:r>
      <w:r w:rsidRPr="00526B6F">
        <w:rPr>
          <w:rStyle w:val="oypena"/>
          <w:b/>
          <w:bCs/>
          <w:color w:val="000000"/>
        </w:rPr>
        <w:t>program exists to promote spiritual life growth and development of the campus body by providing a weekly chapel worship experience integrat</w:t>
      </w:r>
      <w:r w:rsidR="000F5B8C" w:rsidRPr="00526B6F">
        <w:rPr>
          <w:rStyle w:val="oypena"/>
          <w:b/>
          <w:bCs/>
          <w:color w:val="000000"/>
        </w:rPr>
        <w:t>ing</w:t>
      </w:r>
      <w:r w:rsidRPr="00526B6F">
        <w:rPr>
          <w:rStyle w:val="oypena"/>
          <w:b/>
          <w:bCs/>
          <w:color w:val="000000"/>
        </w:rPr>
        <w:t xml:space="preserve"> faith, learning and community development.</w:t>
      </w:r>
    </w:p>
    <w:p w14:paraId="06F24AF0" w14:textId="5AA3FD1B" w:rsidR="00E81A90" w:rsidRPr="00526B6F" w:rsidRDefault="00E81A90" w:rsidP="00E81A90">
      <w:pPr>
        <w:rPr>
          <w:b/>
          <w:bCs/>
        </w:rPr>
      </w:pPr>
      <w:r w:rsidRPr="00526B6F">
        <w:rPr>
          <w:b/>
          <w:bCs/>
        </w:rPr>
        <w:t>Objectives and Core Values</w:t>
      </w:r>
    </w:p>
    <w:p w14:paraId="4A2EEC01" w14:textId="7740F689" w:rsidR="00E81A90" w:rsidRPr="00526B6F" w:rsidRDefault="00E81A90" w:rsidP="00E81A90">
      <w:r w:rsidRPr="00526B6F">
        <w:t xml:space="preserve">Core Values of chapel are designed to speak directly into the vision statement of Campbellsville University uniquely approaching each area for the purpose of spiritual formation. These core values guide decisions made regarding format, speaker choice, theme and practice in chapel service. </w:t>
      </w:r>
    </w:p>
    <w:p w14:paraId="6A42BFAE" w14:textId="07D93D4C" w:rsidR="00E81A90" w:rsidRPr="00526B6F" w:rsidRDefault="00E81A90" w:rsidP="00E81A90">
      <w:pPr>
        <w:rPr>
          <w:b/>
          <w:bCs/>
        </w:rPr>
      </w:pPr>
      <w:r w:rsidRPr="00526B6F">
        <w:rPr>
          <w:b/>
          <w:bCs/>
        </w:rPr>
        <w:t xml:space="preserve">Core Values: </w:t>
      </w:r>
    </w:p>
    <w:p w14:paraId="00B01D4A" w14:textId="77777777" w:rsidR="00E81A90" w:rsidRPr="00526B6F" w:rsidRDefault="00E81A90" w:rsidP="00E81A90">
      <w:pPr>
        <w:numPr>
          <w:ilvl w:val="0"/>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Christ-Centered and filled with hope</w:t>
      </w:r>
    </w:p>
    <w:p w14:paraId="7F604ABD" w14:textId="77777777" w:rsidR="00E81A90" w:rsidRPr="00526B6F" w:rsidRDefault="00E81A90" w:rsidP="00E81A90">
      <w:pPr>
        <w:numPr>
          <w:ilvl w:val="1"/>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Gospel: </w:t>
      </w:r>
      <w:r w:rsidRPr="00526B6F">
        <w:rPr>
          <w:rFonts w:eastAsia="Times New Roman" w:cs="Times New Roman"/>
          <w:color w:val="000001"/>
          <w:kern w:val="0"/>
          <w14:ligatures w14:val="none"/>
        </w:rPr>
        <w:t>Effectively present the Truth of Jesus Christ and the hope therein.</w:t>
      </w:r>
    </w:p>
    <w:p w14:paraId="2C2030F8" w14:textId="7EAEB352" w:rsidR="00E81A90" w:rsidRPr="00526B6F" w:rsidRDefault="00E81A90" w:rsidP="00E81A90">
      <w:pPr>
        <w:numPr>
          <w:ilvl w:val="1"/>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Worship:</w:t>
      </w:r>
      <w:r w:rsidRPr="00526B6F">
        <w:rPr>
          <w:rFonts w:eastAsia="Times New Roman" w:cs="Times New Roman"/>
          <w:color w:val="000001"/>
          <w:kern w:val="0"/>
          <w14:ligatures w14:val="none"/>
        </w:rPr>
        <w:t xml:space="preserve"> Create a weekly community worship experience that establishes a place for students, faculty and staff to </w:t>
      </w:r>
      <w:r w:rsidR="007C2B99" w:rsidRPr="00526B6F">
        <w:rPr>
          <w:rFonts w:eastAsia="Times New Roman" w:cs="Times New Roman"/>
          <w:color w:val="000001"/>
          <w:kern w:val="0"/>
          <w14:ligatures w14:val="none"/>
        </w:rPr>
        <w:t>experience the</w:t>
      </w:r>
      <w:r w:rsidRPr="00526B6F">
        <w:rPr>
          <w:rFonts w:eastAsia="Times New Roman" w:cs="Times New Roman"/>
          <w:color w:val="000001"/>
          <w:kern w:val="0"/>
          <w14:ligatures w14:val="none"/>
        </w:rPr>
        <w:t xml:space="preserve"> Truth and presence of God.</w:t>
      </w:r>
    </w:p>
    <w:p w14:paraId="6A036625" w14:textId="77777777" w:rsidR="00E81A90" w:rsidRPr="00526B6F" w:rsidRDefault="00E81A90" w:rsidP="00E81A90">
      <w:pPr>
        <w:numPr>
          <w:ilvl w:val="1"/>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Exposure:</w:t>
      </w:r>
      <w:r w:rsidRPr="00526B6F">
        <w:rPr>
          <w:rFonts w:eastAsia="Times New Roman" w:cs="Times New Roman"/>
          <w:color w:val="000001"/>
          <w:kern w:val="0"/>
          <w14:ligatures w14:val="none"/>
        </w:rPr>
        <w:t> Provide exposure to a variety of high level, respected and professional, informative speakers and presentations</w:t>
      </w:r>
    </w:p>
    <w:p w14:paraId="1F72814B" w14:textId="77777777" w:rsidR="00E81A90" w:rsidRPr="00526B6F" w:rsidRDefault="00E81A90" w:rsidP="00E81A90">
      <w:pPr>
        <w:numPr>
          <w:ilvl w:val="0"/>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Equipping Campus Family</w:t>
      </w:r>
    </w:p>
    <w:p w14:paraId="06D6EAA6" w14:textId="77777777" w:rsidR="00E81A90" w:rsidRPr="00526B6F" w:rsidRDefault="00E81A90" w:rsidP="00E81A90">
      <w:pPr>
        <w:numPr>
          <w:ilvl w:val="1"/>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Dialogue:</w:t>
      </w:r>
      <w:r w:rsidRPr="00526B6F">
        <w:rPr>
          <w:rFonts w:eastAsia="Times New Roman" w:cs="Times New Roman"/>
          <w:color w:val="000001"/>
          <w:kern w:val="0"/>
          <w14:ligatures w14:val="none"/>
        </w:rPr>
        <w:t> Foster dialogue among students, faculty, and staff addressing meaningful, relevant, and need based topics.</w:t>
      </w:r>
    </w:p>
    <w:p w14:paraId="7DF491F5" w14:textId="77777777" w:rsidR="00E81A90" w:rsidRPr="00526B6F" w:rsidRDefault="00E81A90" w:rsidP="00E81A90">
      <w:pPr>
        <w:numPr>
          <w:ilvl w:val="1"/>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Biblical Worldview</w:t>
      </w:r>
      <w:r w:rsidRPr="00526B6F">
        <w:rPr>
          <w:rFonts w:eastAsia="Times New Roman" w:cs="Times New Roman"/>
          <w:color w:val="000001"/>
          <w:kern w:val="0"/>
          <w14:ligatures w14:val="none"/>
        </w:rPr>
        <w:t>: Plan and work within the lens and context of a Biblical understanding of life, wisdom and Truth.</w:t>
      </w:r>
    </w:p>
    <w:p w14:paraId="2A9051ED" w14:textId="77777777" w:rsidR="00E81A90" w:rsidRPr="00526B6F" w:rsidRDefault="00E81A90" w:rsidP="00E81A90">
      <w:pPr>
        <w:numPr>
          <w:ilvl w:val="1"/>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Integration</w:t>
      </w:r>
      <w:r w:rsidRPr="00526B6F">
        <w:rPr>
          <w:rFonts w:eastAsia="Times New Roman" w:cs="Times New Roman"/>
          <w:color w:val="000001"/>
          <w:kern w:val="0"/>
          <w14:ligatures w14:val="none"/>
        </w:rPr>
        <w:t>: Integrate faith in the processes of critical thinking and service learning.</w:t>
      </w:r>
    </w:p>
    <w:p w14:paraId="7DA3B68E" w14:textId="77777777" w:rsidR="00E81A90" w:rsidRPr="00526B6F" w:rsidRDefault="00E81A90" w:rsidP="00E81A90">
      <w:pPr>
        <w:numPr>
          <w:ilvl w:val="0"/>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Shaping the World</w:t>
      </w:r>
    </w:p>
    <w:p w14:paraId="0C9F4E0A" w14:textId="77777777" w:rsidR="00E81A90" w:rsidRPr="00526B6F" w:rsidRDefault="00E81A90" w:rsidP="00E81A90">
      <w:pPr>
        <w:numPr>
          <w:ilvl w:val="1"/>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Application:</w:t>
      </w:r>
      <w:r w:rsidRPr="00526B6F">
        <w:rPr>
          <w:rFonts w:eastAsia="Times New Roman" w:cs="Times New Roman"/>
          <w:color w:val="000001"/>
          <w:kern w:val="0"/>
          <w14:ligatures w14:val="none"/>
        </w:rPr>
        <w:t> Inspire and call students to action; living out their faith in tangible and practical ways.</w:t>
      </w:r>
    </w:p>
    <w:p w14:paraId="5681910D" w14:textId="77777777" w:rsidR="00E81A90" w:rsidRPr="00526B6F" w:rsidRDefault="00E81A90" w:rsidP="00E81A90">
      <w:pPr>
        <w:numPr>
          <w:ilvl w:val="1"/>
          <w:numId w:val="1"/>
        </w:num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b/>
          <w:bCs/>
          <w:color w:val="000001"/>
          <w:kern w:val="0"/>
          <w14:ligatures w14:val="none"/>
        </w:rPr>
        <w:t>Missions: </w:t>
      </w:r>
      <w:r w:rsidRPr="00526B6F">
        <w:rPr>
          <w:rFonts w:eastAsia="Times New Roman" w:cs="Times New Roman"/>
          <w:color w:val="000001"/>
          <w:kern w:val="0"/>
          <w14:ligatures w14:val="none"/>
        </w:rPr>
        <w:t>Provide opportunity and space for the development of a missional and global perspective.</w:t>
      </w:r>
    </w:p>
    <w:p w14:paraId="7EB61FC5" w14:textId="3C491148" w:rsidR="00E81A90" w:rsidRPr="00526B6F" w:rsidRDefault="00E81A90" w:rsidP="00E81A90">
      <w:pPr>
        <w:spacing w:before="100" w:beforeAutospacing="1" w:after="100" w:afterAutospacing="1" w:line="240" w:lineRule="auto"/>
        <w:rPr>
          <w:rFonts w:eastAsia="Times New Roman" w:cs="Times New Roman"/>
          <w:b/>
          <w:bCs/>
          <w:color w:val="000000"/>
          <w:kern w:val="0"/>
          <w14:ligatures w14:val="none"/>
        </w:rPr>
      </w:pPr>
      <w:r w:rsidRPr="00526B6F">
        <w:rPr>
          <w:rFonts w:eastAsia="Times New Roman" w:cs="Times New Roman"/>
          <w:b/>
          <w:bCs/>
          <w:color w:val="000000"/>
          <w:kern w:val="0"/>
          <w14:ligatures w14:val="none"/>
        </w:rPr>
        <w:t xml:space="preserve">Objectives: </w:t>
      </w:r>
    </w:p>
    <w:p w14:paraId="6CA22C8F" w14:textId="05FAB9CA" w:rsidR="00E81A90" w:rsidRPr="00526B6F" w:rsidRDefault="00E81A90" w:rsidP="00E81A90">
      <w:pPr>
        <w:spacing w:before="100" w:beforeAutospacing="1" w:after="100" w:afterAutospacing="1" w:line="240" w:lineRule="auto"/>
        <w:rPr>
          <w:rFonts w:eastAsia="Times New Roman" w:cs="Times New Roman"/>
          <w:color w:val="000000"/>
          <w:kern w:val="0"/>
          <w14:ligatures w14:val="none"/>
        </w:rPr>
      </w:pPr>
      <w:r w:rsidRPr="00526B6F">
        <w:rPr>
          <w:rFonts w:eastAsia="Times New Roman" w:cs="Times New Roman"/>
          <w:color w:val="000000"/>
          <w:kern w:val="0"/>
          <w14:ligatures w14:val="none"/>
        </w:rPr>
        <w:t xml:space="preserve">The three primary objectives below are then intended outcomes of student, faculty and staff engagement with the chapel experience. </w:t>
      </w:r>
    </w:p>
    <w:p w14:paraId="565E7F4D" w14:textId="77777777" w:rsidR="00E81A90" w:rsidRPr="00526B6F" w:rsidRDefault="00E81A90" w:rsidP="00E81A90">
      <w:pPr>
        <w:pStyle w:val="ListParagraph"/>
        <w:numPr>
          <w:ilvl w:val="0"/>
          <w:numId w:val="2"/>
        </w:numPr>
      </w:pPr>
      <w:r w:rsidRPr="00526B6F">
        <w:t>Discover</w:t>
      </w:r>
      <w:proofErr w:type="gramStart"/>
      <w:r w:rsidRPr="00526B6F">
        <w:t>:  “</w:t>
      </w:r>
      <w:proofErr w:type="gramEnd"/>
      <w:r w:rsidRPr="00526B6F">
        <w:t>Christ-centered and filled with hope”</w:t>
      </w:r>
    </w:p>
    <w:p w14:paraId="5BD223D6" w14:textId="15A78322" w:rsidR="00E81A90" w:rsidRPr="00526B6F" w:rsidRDefault="00E81A90" w:rsidP="00E81A90">
      <w:pPr>
        <w:pStyle w:val="ListParagraph"/>
        <w:numPr>
          <w:ilvl w:val="1"/>
          <w:numId w:val="2"/>
        </w:numPr>
      </w:pPr>
      <w:r w:rsidRPr="00526B6F">
        <w:lastRenderedPageBreak/>
        <w:t xml:space="preserve">Campus community will discover the Truth of God, new facets of the Christian faith and tangible expression of faith integration in everyday life and field of study. </w:t>
      </w:r>
    </w:p>
    <w:p w14:paraId="48577A76" w14:textId="77777777" w:rsidR="00E81A90" w:rsidRPr="00526B6F" w:rsidRDefault="00E81A90" w:rsidP="00E81A90">
      <w:pPr>
        <w:pStyle w:val="ListParagraph"/>
        <w:numPr>
          <w:ilvl w:val="0"/>
          <w:numId w:val="2"/>
        </w:numPr>
      </w:pPr>
      <w:r w:rsidRPr="00526B6F">
        <w:t>Development: “Equipping”</w:t>
      </w:r>
    </w:p>
    <w:p w14:paraId="14AF8D55" w14:textId="73E236A6" w:rsidR="00E81A90" w:rsidRPr="00526B6F" w:rsidRDefault="00E81A90" w:rsidP="00E81A90">
      <w:pPr>
        <w:pStyle w:val="ListParagraph"/>
        <w:numPr>
          <w:ilvl w:val="1"/>
          <w:numId w:val="2"/>
        </w:numPr>
      </w:pPr>
      <w:r w:rsidRPr="00526B6F">
        <w:t xml:space="preserve"> Campus community will personally develop in the areas of community growth, spiritual life, worldview understanding and faith integration. </w:t>
      </w:r>
    </w:p>
    <w:p w14:paraId="64E33C6C" w14:textId="7C91F1EB" w:rsidR="00E81A90" w:rsidRPr="00526B6F" w:rsidRDefault="00E81A90" w:rsidP="00E81A90">
      <w:pPr>
        <w:pStyle w:val="ListParagraph"/>
        <w:numPr>
          <w:ilvl w:val="0"/>
          <w:numId w:val="2"/>
        </w:numPr>
      </w:pPr>
      <w:r w:rsidRPr="00526B6F">
        <w:t>Deployment</w:t>
      </w:r>
      <w:proofErr w:type="gramStart"/>
      <w:r w:rsidRPr="00526B6F">
        <w:t>:  “</w:t>
      </w:r>
      <w:proofErr w:type="gramEnd"/>
      <w:r w:rsidRPr="00526B6F">
        <w:t>Shaping the world”</w:t>
      </w:r>
    </w:p>
    <w:p w14:paraId="31D5D10F" w14:textId="60DEF82A" w:rsidR="00E81A90" w:rsidRPr="00526B6F" w:rsidRDefault="00E81A90" w:rsidP="00E81A90">
      <w:pPr>
        <w:pStyle w:val="ListParagraph"/>
        <w:numPr>
          <w:ilvl w:val="1"/>
          <w:numId w:val="2"/>
        </w:numPr>
      </w:pPr>
      <w:r w:rsidRPr="00526B6F">
        <w:t xml:space="preserve">Campus community will be equipped to deploy and sent to live out their faith in unique, meaningful and impactful ways. </w:t>
      </w:r>
    </w:p>
    <w:p w14:paraId="1312ACD3" w14:textId="21CC5A62" w:rsidR="00E81A90" w:rsidRPr="00526B6F" w:rsidRDefault="00E81A90" w:rsidP="00E81A90">
      <w:pPr>
        <w:rPr>
          <w:b/>
          <w:bCs/>
        </w:rPr>
      </w:pPr>
      <w:r w:rsidRPr="00526B6F">
        <w:rPr>
          <w:b/>
          <w:bCs/>
        </w:rPr>
        <w:t>Chapel Times and Locations</w:t>
      </w:r>
    </w:p>
    <w:p w14:paraId="13EE6803" w14:textId="7C659224" w:rsidR="00E81A90" w:rsidRPr="00526B6F" w:rsidRDefault="00E81A90" w:rsidP="00E81A90">
      <w:pPr>
        <w:pStyle w:val="ListParagraph"/>
        <w:numPr>
          <w:ilvl w:val="0"/>
          <w:numId w:val="3"/>
        </w:numPr>
      </w:pPr>
      <w:r w:rsidRPr="00526B6F">
        <w:t xml:space="preserve">Chapel is scheduled </w:t>
      </w:r>
      <w:r w:rsidR="006A2D4B" w:rsidRPr="00526B6F">
        <w:t xml:space="preserve">on Wednesday mornings at 10 am in Ransdell Chapel. </w:t>
      </w:r>
      <w:proofErr w:type="gramStart"/>
      <w:r w:rsidR="006A2D4B" w:rsidRPr="00526B6F">
        <w:t>Typically</w:t>
      </w:r>
      <w:proofErr w:type="gramEnd"/>
      <w:r w:rsidR="006A2D4B" w:rsidRPr="00526B6F">
        <w:t xml:space="preserve"> 12-14 chapel services take place each semester including an introductory convocation in the Fall semester and Awards day in the Spring semester. </w:t>
      </w:r>
    </w:p>
    <w:p w14:paraId="74E31A34" w14:textId="5FA45820" w:rsidR="00E81A90" w:rsidRPr="00526B6F" w:rsidRDefault="00E81A90" w:rsidP="00E81A90">
      <w:pPr>
        <w:rPr>
          <w:b/>
          <w:bCs/>
        </w:rPr>
      </w:pPr>
      <w:r w:rsidRPr="00526B6F">
        <w:rPr>
          <w:b/>
          <w:bCs/>
        </w:rPr>
        <w:t>Expectations</w:t>
      </w:r>
      <w:r w:rsidR="006A2D4B" w:rsidRPr="00526B6F">
        <w:rPr>
          <w:b/>
          <w:bCs/>
        </w:rPr>
        <w:t>:</w:t>
      </w:r>
    </w:p>
    <w:p w14:paraId="27D24431" w14:textId="1800F94A" w:rsidR="006A2D4B" w:rsidRPr="00526B6F" w:rsidRDefault="006A2D4B" w:rsidP="006A2D4B">
      <w:pPr>
        <w:pStyle w:val="ListParagraph"/>
        <w:numPr>
          <w:ilvl w:val="0"/>
          <w:numId w:val="3"/>
        </w:numPr>
      </w:pPr>
      <w:r w:rsidRPr="00526B6F">
        <w:t xml:space="preserve">Attendees are expected to demonstrate behavior aligned with university expectations and values. Courtesy and respect should be extended to fellow campus attendees, speakers, musicians and guests. </w:t>
      </w:r>
    </w:p>
    <w:p w14:paraId="3584B13B" w14:textId="0A473F30" w:rsidR="006A2D4B" w:rsidRPr="00526B6F" w:rsidRDefault="006A2D4B" w:rsidP="006A2D4B">
      <w:pPr>
        <w:pStyle w:val="ListParagraph"/>
        <w:numPr>
          <w:ilvl w:val="0"/>
          <w:numId w:val="3"/>
        </w:numPr>
      </w:pPr>
      <w:r w:rsidRPr="00526B6F">
        <w:t xml:space="preserve">It is expected that student participants will be engaged refraining from use of devices, studying, eating or drinking, or any behavior that will result in distraction or disrespect. </w:t>
      </w:r>
    </w:p>
    <w:p w14:paraId="5D2B6F16" w14:textId="79A990BB" w:rsidR="00D67318" w:rsidRPr="00526B6F" w:rsidRDefault="006A2D4B" w:rsidP="00E81A90">
      <w:pPr>
        <w:pStyle w:val="ListParagraph"/>
        <w:numPr>
          <w:ilvl w:val="0"/>
          <w:numId w:val="3"/>
        </w:numPr>
      </w:pPr>
      <w:r w:rsidRPr="00526B6F">
        <w:t xml:space="preserve">Full attendance in chapel session is required to receive chapel credit. </w:t>
      </w:r>
    </w:p>
    <w:p w14:paraId="3E525F82" w14:textId="4691CA55" w:rsidR="00E81A90" w:rsidRPr="00526B6F" w:rsidRDefault="00E81A90" w:rsidP="00E81A90">
      <w:pPr>
        <w:rPr>
          <w:b/>
          <w:bCs/>
        </w:rPr>
      </w:pPr>
      <w:r w:rsidRPr="00526B6F">
        <w:rPr>
          <w:b/>
          <w:bCs/>
        </w:rPr>
        <w:t xml:space="preserve">Attendance Collection: </w:t>
      </w:r>
    </w:p>
    <w:p w14:paraId="1D9E107B" w14:textId="1AAB9D35" w:rsidR="00D67318" w:rsidRPr="00526B6F" w:rsidRDefault="006A2D4B" w:rsidP="00E81A90">
      <w:pPr>
        <w:pStyle w:val="ListParagraph"/>
        <w:numPr>
          <w:ilvl w:val="0"/>
          <w:numId w:val="4"/>
        </w:numPr>
        <w:rPr>
          <w:b/>
          <w:bCs/>
        </w:rPr>
      </w:pPr>
      <w:r w:rsidRPr="00526B6F">
        <w:t xml:space="preserve">Attendance for chapel is collected via scanning a QR code at the completion of the the chapel service. In case of any technical difficulties or failure to successfully scan the QR code a representative of the Academic office will be available at the back of the chapel to assist and provide write in credit if needed. </w:t>
      </w:r>
    </w:p>
    <w:p w14:paraId="53EB020B" w14:textId="77777777" w:rsidR="00D67318" w:rsidRPr="00526B6F" w:rsidRDefault="00D67318" w:rsidP="00D67318">
      <w:pPr>
        <w:rPr>
          <w:b/>
          <w:bCs/>
        </w:rPr>
      </w:pPr>
      <w:r w:rsidRPr="00526B6F">
        <w:rPr>
          <w:b/>
          <w:bCs/>
        </w:rPr>
        <w:t xml:space="preserve">Graduation Requirements: </w:t>
      </w:r>
    </w:p>
    <w:p w14:paraId="30CCFE96" w14:textId="1D42B23F" w:rsidR="00D67318" w:rsidRPr="00526B6F" w:rsidRDefault="00D67318" w:rsidP="00D67318">
      <w:pPr>
        <w:shd w:val="clear" w:color="auto" w:fill="FFFFFF"/>
        <w:spacing w:after="0" w:line="240" w:lineRule="auto"/>
        <w:textAlignment w:val="baseline"/>
        <w:rPr>
          <w:rFonts w:eastAsia="Times New Roman" w:cs="Times New Roman"/>
          <w:color w:val="000000"/>
          <w:kern w:val="0"/>
          <w14:ligatures w14:val="none"/>
        </w:rPr>
      </w:pPr>
      <w:r w:rsidRPr="00526B6F">
        <w:rPr>
          <w:rFonts w:eastAsia="Times New Roman" w:cs="Times New Roman"/>
          <w:color w:val="000000"/>
          <w:kern w:val="0"/>
          <w14:ligatures w14:val="none"/>
        </w:rPr>
        <w:t>Completion of chapel credit requirements for undergraduate graduation is determined by a student’s primary campus location and/or the modality through which their academic program is delivered.</w:t>
      </w:r>
    </w:p>
    <w:p w14:paraId="485EED7C" w14:textId="77777777" w:rsidR="00D67318" w:rsidRPr="00526B6F" w:rsidRDefault="00D67318" w:rsidP="00D67318">
      <w:pPr>
        <w:shd w:val="clear" w:color="auto" w:fill="FFFFFF"/>
        <w:spacing w:after="0" w:line="240" w:lineRule="auto"/>
        <w:textAlignment w:val="baseline"/>
        <w:rPr>
          <w:rFonts w:eastAsia="Times New Roman" w:cs="Times New Roman"/>
          <w:color w:val="000000"/>
          <w:kern w:val="0"/>
          <w14:ligatures w14:val="none"/>
        </w:rPr>
      </w:pPr>
    </w:p>
    <w:p w14:paraId="6253997F" w14:textId="46FE1CA7" w:rsidR="00E81A90" w:rsidRPr="00526B6F" w:rsidRDefault="00E81A90" w:rsidP="00E81A90">
      <w:pPr>
        <w:rPr>
          <w:b/>
          <w:bCs/>
        </w:rPr>
      </w:pPr>
      <w:r w:rsidRPr="00526B6F">
        <w:rPr>
          <w:b/>
          <w:bCs/>
        </w:rPr>
        <w:t>Attendance Requirements</w:t>
      </w:r>
      <w:r w:rsidR="00F87488" w:rsidRPr="00526B6F">
        <w:rPr>
          <w:b/>
          <w:bCs/>
        </w:rPr>
        <w:t>:</w:t>
      </w:r>
    </w:p>
    <w:tbl>
      <w:tblPr>
        <w:tblStyle w:val="TableGrid"/>
        <w:tblW w:w="0" w:type="auto"/>
        <w:tblLook w:val="04A0" w:firstRow="1" w:lastRow="0" w:firstColumn="1" w:lastColumn="0" w:noHBand="0" w:noVBand="1"/>
      </w:tblPr>
      <w:tblGrid>
        <w:gridCol w:w="4675"/>
        <w:gridCol w:w="4675"/>
      </w:tblGrid>
      <w:tr w:rsidR="000055F1" w:rsidRPr="00526B6F" w14:paraId="0CB0CB35" w14:textId="77777777" w:rsidTr="000055F1">
        <w:tc>
          <w:tcPr>
            <w:tcW w:w="4675" w:type="dxa"/>
          </w:tcPr>
          <w:p w14:paraId="1EFA27E4" w14:textId="044560FE" w:rsidR="000055F1" w:rsidRPr="00526B6F" w:rsidRDefault="000055F1" w:rsidP="00E81A90">
            <w:pPr>
              <w:rPr>
                <w:b/>
                <w:bCs/>
              </w:rPr>
            </w:pPr>
            <w:r w:rsidRPr="00526B6F">
              <w:rPr>
                <w:b/>
                <w:bCs/>
              </w:rPr>
              <w:t>Semester (full-time semester)</w:t>
            </w:r>
          </w:p>
        </w:tc>
        <w:tc>
          <w:tcPr>
            <w:tcW w:w="4675" w:type="dxa"/>
          </w:tcPr>
          <w:p w14:paraId="7DD91969" w14:textId="16FC67BB" w:rsidR="000055F1" w:rsidRPr="00526B6F" w:rsidRDefault="000055F1" w:rsidP="00E81A90">
            <w:pPr>
              <w:rPr>
                <w:b/>
                <w:bCs/>
              </w:rPr>
            </w:pPr>
            <w:r w:rsidRPr="00526B6F">
              <w:rPr>
                <w:b/>
                <w:bCs/>
              </w:rPr>
              <w:t>Chapel Credits Required</w:t>
            </w:r>
          </w:p>
        </w:tc>
      </w:tr>
      <w:tr w:rsidR="000055F1" w:rsidRPr="00526B6F" w14:paraId="515E939A" w14:textId="77777777" w:rsidTr="000055F1">
        <w:tc>
          <w:tcPr>
            <w:tcW w:w="4675" w:type="dxa"/>
          </w:tcPr>
          <w:p w14:paraId="75705FAE" w14:textId="09742B77" w:rsidR="000055F1" w:rsidRPr="00526B6F" w:rsidRDefault="000055F1" w:rsidP="00E81A90">
            <w:pPr>
              <w:rPr>
                <w:b/>
                <w:bCs/>
              </w:rPr>
            </w:pPr>
            <w:r w:rsidRPr="00526B6F">
              <w:rPr>
                <w:b/>
                <w:bCs/>
              </w:rPr>
              <w:t>One</w:t>
            </w:r>
          </w:p>
        </w:tc>
        <w:tc>
          <w:tcPr>
            <w:tcW w:w="4675" w:type="dxa"/>
          </w:tcPr>
          <w:p w14:paraId="73139596" w14:textId="376AE427" w:rsidR="000055F1" w:rsidRPr="00526B6F" w:rsidRDefault="000055F1" w:rsidP="00E81A90">
            <w:pPr>
              <w:rPr>
                <w:b/>
                <w:bCs/>
              </w:rPr>
            </w:pPr>
            <w:r w:rsidRPr="00526B6F">
              <w:rPr>
                <w:b/>
                <w:bCs/>
              </w:rPr>
              <w:t>8 credits required</w:t>
            </w:r>
          </w:p>
        </w:tc>
      </w:tr>
      <w:tr w:rsidR="000055F1" w:rsidRPr="00526B6F" w14:paraId="0C73EA12" w14:textId="77777777" w:rsidTr="000055F1">
        <w:tc>
          <w:tcPr>
            <w:tcW w:w="4675" w:type="dxa"/>
          </w:tcPr>
          <w:p w14:paraId="34515B61" w14:textId="45CD5DE4" w:rsidR="000055F1" w:rsidRPr="00526B6F" w:rsidRDefault="000055F1" w:rsidP="00E81A90">
            <w:pPr>
              <w:rPr>
                <w:b/>
                <w:bCs/>
              </w:rPr>
            </w:pPr>
            <w:r w:rsidRPr="00526B6F">
              <w:rPr>
                <w:b/>
                <w:bCs/>
              </w:rPr>
              <w:lastRenderedPageBreak/>
              <w:t>Two</w:t>
            </w:r>
          </w:p>
        </w:tc>
        <w:tc>
          <w:tcPr>
            <w:tcW w:w="4675" w:type="dxa"/>
          </w:tcPr>
          <w:p w14:paraId="302B6950" w14:textId="76BE5411" w:rsidR="000055F1" w:rsidRPr="00526B6F" w:rsidRDefault="000055F1" w:rsidP="00E81A90">
            <w:pPr>
              <w:rPr>
                <w:b/>
                <w:bCs/>
              </w:rPr>
            </w:pPr>
            <w:r w:rsidRPr="00526B6F">
              <w:rPr>
                <w:b/>
                <w:bCs/>
              </w:rPr>
              <w:t>8 credits required</w:t>
            </w:r>
          </w:p>
        </w:tc>
      </w:tr>
      <w:tr w:rsidR="000055F1" w:rsidRPr="00526B6F" w14:paraId="13B00EDB" w14:textId="77777777" w:rsidTr="000055F1">
        <w:tc>
          <w:tcPr>
            <w:tcW w:w="4675" w:type="dxa"/>
          </w:tcPr>
          <w:p w14:paraId="55E77D5E" w14:textId="1366B38A" w:rsidR="000055F1" w:rsidRPr="00526B6F" w:rsidRDefault="000055F1" w:rsidP="00E81A90">
            <w:pPr>
              <w:rPr>
                <w:b/>
                <w:bCs/>
              </w:rPr>
            </w:pPr>
            <w:r w:rsidRPr="00526B6F">
              <w:rPr>
                <w:b/>
                <w:bCs/>
              </w:rPr>
              <w:t>Three</w:t>
            </w:r>
          </w:p>
        </w:tc>
        <w:tc>
          <w:tcPr>
            <w:tcW w:w="4675" w:type="dxa"/>
          </w:tcPr>
          <w:p w14:paraId="2CC16E45" w14:textId="6D8753F6" w:rsidR="000055F1" w:rsidRPr="00526B6F" w:rsidRDefault="000055F1" w:rsidP="00E81A90">
            <w:pPr>
              <w:rPr>
                <w:b/>
                <w:bCs/>
              </w:rPr>
            </w:pPr>
            <w:r w:rsidRPr="00526B6F">
              <w:rPr>
                <w:b/>
                <w:bCs/>
              </w:rPr>
              <w:t>16 credits required</w:t>
            </w:r>
          </w:p>
        </w:tc>
      </w:tr>
      <w:tr w:rsidR="000055F1" w:rsidRPr="00526B6F" w14:paraId="258AAD0C" w14:textId="77777777" w:rsidTr="000055F1">
        <w:tc>
          <w:tcPr>
            <w:tcW w:w="4675" w:type="dxa"/>
          </w:tcPr>
          <w:p w14:paraId="6436AD77" w14:textId="3609D7F9" w:rsidR="000055F1" w:rsidRPr="00526B6F" w:rsidRDefault="000055F1" w:rsidP="00E81A90">
            <w:pPr>
              <w:rPr>
                <w:b/>
                <w:bCs/>
              </w:rPr>
            </w:pPr>
            <w:r w:rsidRPr="00526B6F">
              <w:rPr>
                <w:b/>
                <w:bCs/>
              </w:rPr>
              <w:t>Four</w:t>
            </w:r>
          </w:p>
        </w:tc>
        <w:tc>
          <w:tcPr>
            <w:tcW w:w="4675" w:type="dxa"/>
          </w:tcPr>
          <w:p w14:paraId="20A99A21" w14:textId="3DCAA322" w:rsidR="000055F1" w:rsidRPr="00526B6F" w:rsidRDefault="000055F1" w:rsidP="00E81A90">
            <w:pPr>
              <w:rPr>
                <w:b/>
                <w:bCs/>
              </w:rPr>
            </w:pPr>
            <w:r w:rsidRPr="00526B6F">
              <w:rPr>
                <w:b/>
                <w:bCs/>
              </w:rPr>
              <w:t>24 credits required</w:t>
            </w:r>
          </w:p>
        </w:tc>
      </w:tr>
      <w:tr w:rsidR="000055F1" w:rsidRPr="00526B6F" w14:paraId="79266351" w14:textId="77777777" w:rsidTr="000055F1">
        <w:tc>
          <w:tcPr>
            <w:tcW w:w="4675" w:type="dxa"/>
          </w:tcPr>
          <w:p w14:paraId="541D5CA8" w14:textId="07699F59" w:rsidR="000055F1" w:rsidRPr="00526B6F" w:rsidRDefault="000055F1" w:rsidP="00E81A90">
            <w:pPr>
              <w:rPr>
                <w:b/>
                <w:bCs/>
              </w:rPr>
            </w:pPr>
            <w:r w:rsidRPr="00526B6F">
              <w:rPr>
                <w:b/>
                <w:bCs/>
              </w:rPr>
              <w:t>Five</w:t>
            </w:r>
          </w:p>
        </w:tc>
        <w:tc>
          <w:tcPr>
            <w:tcW w:w="4675" w:type="dxa"/>
          </w:tcPr>
          <w:p w14:paraId="057874D3" w14:textId="17F051B5" w:rsidR="000055F1" w:rsidRPr="00526B6F" w:rsidRDefault="000055F1" w:rsidP="00E81A90">
            <w:pPr>
              <w:rPr>
                <w:b/>
                <w:bCs/>
              </w:rPr>
            </w:pPr>
            <w:r w:rsidRPr="00526B6F">
              <w:rPr>
                <w:b/>
                <w:bCs/>
              </w:rPr>
              <w:t>32 credits required</w:t>
            </w:r>
          </w:p>
        </w:tc>
      </w:tr>
      <w:tr w:rsidR="000055F1" w:rsidRPr="00526B6F" w14:paraId="6D9A8F38" w14:textId="77777777" w:rsidTr="000055F1">
        <w:tc>
          <w:tcPr>
            <w:tcW w:w="4675" w:type="dxa"/>
          </w:tcPr>
          <w:p w14:paraId="50BD221F" w14:textId="3D24BD63" w:rsidR="000055F1" w:rsidRPr="00526B6F" w:rsidRDefault="000055F1" w:rsidP="00E81A90">
            <w:pPr>
              <w:rPr>
                <w:b/>
                <w:bCs/>
              </w:rPr>
            </w:pPr>
            <w:r w:rsidRPr="00526B6F">
              <w:rPr>
                <w:b/>
                <w:bCs/>
              </w:rPr>
              <w:t>Six</w:t>
            </w:r>
          </w:p>
        </w:tc>
        <w:tc>
          <w:tcPr>
            <w:tcW w:w="4675" w:type="dxa"/>
          </w:tcPr>
          <w:p w14:paraId="02D2D74E" w14:textId="37F9BFF0" w:rsidR="000055F1" w:rsidRPr="00526B6F" w:rsidRDefault="000055F1" w:rsidP="00E81A90">
            <w:pPr>
              <w:rPr>
                <w:b/>
                <w:bCs/>
              </w:rPr>
            </w:pPr>
            <w:r w:rsidRPr="00526B6F">
              <w:rPr>
                <w:b/>
                <w:bCs/>
              </w:rPr>
              <w:t>40 credits required</w:t>
            </w:r>
          </w:p>
        </w:tc>
      </w:tr>
      <w:tr w:rsidR="000055F1" w:rsidRPr="00526B6F" w14:paraId="486F4A5E" w14:textId="77777777" w:rsidTr="000055F1">
        <w:tc>
          <w:tcPr>
            <w:tcW w:w="4675" w:type="dxa"/>
          </w:tcPr>
          <w:p w14:paraId="5D7546EA" w14:textId="5CFFA73F" w:rsidR="000055F1" w:rsidRPr="00526B6F" w:rsidRDefault="000055F1" w:rsidP="00E81A90">
            <w:pPr>
              <w:rPr>
                <w:b/>
                <w:bCs/>
              </w:rPr>
            </w:pPr>
            <w:r w:rsidRPr="00526B6F">
              <w:rPr>
                <w:b/>
                <w:bCs/>
              </w:rPr>
              <w:t>Seven</w:t>
            </w:r>
            <w:r w:rsidR="00D67318" w:rsidRPr="00526B6F">
              <w:rPr>
                <w:b/>
                <w:bCs/>
              </w:rPr>
              <w:t xml:space="preserve"> or more</w:t>
            </w:r>
          </w:p>
        </w:tc>
        <w:tc>
          <w:tcPr>
            <w:tcW w:w="4675" w:type="dxa"/>
          </w:tcPr>
          <w:p w14:paraId="772E5B3E" w14:textId="59DE15DE" w:rsidR="000055F1" w:rsidRPr="00526B6F" w:rsidRDefault="000055F1" w:rsidP="00E81A90">
            <w:pPr>
              <w:rPr>
                <w:b/>
                <w:bCs/>
              </w:rPr>
            </w:pPr>
            <w:r w:rsidRPr="00526B6F">
              <w:rPr>
                <w:b/>
                <w:bCs/>
              </w:rPr>
              <w:t>48 credits required</w:t>
            </w:r>
          </w:p>
        </w:tc>
      </w:tr>
    </w:tbl>
    <w:p w14:paraId="08FC8C16" w14:textId="77777777" w:rsidR="000055F1" w:rsidRPr="00526B6F" w:rsidRDefault="000055F1" w:rsidP="00E81A90">
      <w:pPr>
        <w:rPr>
          <w:b/>
          <w:bCs/>
        </w:rPr>
      </w:pPr>
    </w:p>
    <w:p w14:paraId="1BD63E63" w14:textId="0F0C859B" w:rsidR="000055F1" w:rsidRPr="00526B6F" w:rsidRDefault="000055F1" w:rsidP="00E81A90">
      <w:r w:rsidRPr="00526B6F">
        <w:rPr>
          <w:b/>
          <w:bCs/>
        </w:rPr>
        <w:t>-</w:t>
      </w:r>
      <w:r w:rsidRPr="00526B6F">
        <w:t xml:space="preserve">The number of full-time semesters refers to the full-time semesters remaining in the student’s degree program at the time of first enrollment Campbellsville University (that is, the minimum full-time semesters needed to complete degree requirements). Two part-time semesters are considered the equivalent of one full-time semester. </w:t>
      </w:r>
    </w:p>
    <w:p w14:paraId="707B5045" w14:textId="4470B46E" w:rsidR="000055F1" w:rsidRPr="00526B6F" w:rsidRDefault="000055F1" w:rsidP="00E81A90">
      <w:r w:rsidRPr="00526B6F">
        <w:t xml:space="preserve">-Chapel attendance is cumulative. The student receives credit fore every chapel attended. It is to the student’s advantage to regularly attend each semester, so that the student can meet the minimum requirement even when examinations, weather, illness or cancellation of chapel prevents attendance. </w:t>
      </w:r>
    </w:p>
    <w:p w14:paraId="18A855E4" w14:textId="575DAC58" w:rsidR="00D67318" w:rsidRPr="00526B6F" w:rsidRDefault="00D67318" w:rsidP="00E81A90">
      <w:pPr>
        <w:rPr>
          <w:b/>
          <w:bCs/>
        </w:rPr>
      </w:pPr>
      <w:r w:rsidRPr="00526B6F">
        <w:rPr>
          <w:b/>
          <w:bCs/>
        </w:rPr>
        <w:t xml:space="preserve">Online Chapel Requirements: </w:t>
      </w:r>
    </w:p>
    <w:p w14:paraId="692B1D94" w14:textId="00298103" w:rsidR="00D67318" w:rsidRPr="00526B6F" w:rsidRDefault="00D67318" w:rsidP="00D67318">
      <w:pPr>
        <w:shd w:val="clear" w:color="auto" w:fill="FFFFFF"/>
        <w:spacing w:after="0" w:line="240" w:lineRule="auto"/>
        <w:textAlignment w:val="baseline"/>
        <w:rPr>
          <w:rFonts w:eastAsia="Times New Roman" w:cs="Times New Roman"/>
          <w:color w:val="000000"/>
          <w:kern w:val="0"/>
          <w:bdr w:val="none" w:sz="0" w:space="0" w:color="auto" w:frame="1"/>
          <w14:ligatures w14:val="none"/>
        </w:rPr>
      </w:pPr>
      <w:proofErr w:type="gramStart"/>
      <w:r w:rsidRPr="00526B6F">
        <w:rPr>
          <w:rFonts w:eastAsia="Times New Roman" w:cs="Times New Roman"/>
          <w:color w:val="000000"/>
          <w:kern w:val="0"/>
          <w:bdr w:val="none" w:sz="0" w:space="0" w:color="auto" w:frame="1"/>
          <w14:ligatures w14:val="none"/>
        </w:rPr>
        <w:t>Fully-online</w:t>
      </w:r>
      <w:proofErr w:type="gramEnd"/>
      <w:r w:rsidRPr="00526B6F">
        <w:rPr>
          <w:rFonts w:eastAsia="Times New Roman" w:cs="Times New Roman"/>
          <w:color w:val="000000"/>
          <w:kern w:val="0"/>
          <w:bdr w:val="none" w:sz="0" w:space="0" w:color="auto" w:frame="1"/>
          <w14:ligatures w14:val="none"/>
        </w:rPr>
        <w:t xml:space="preserve"> undergraduate students are required to complete 16 chapel credits (2 credits per semester enrolled) accessing chapel programming and resources through the Online Chapel.</w:t>
      </w:r>
    </w:p>
    <w:p w14:paraId="640D9E1E" w14:textId="77777777" w:rsidR="00D67318" w:rsidRPr="00526B6F" w:rsidRDefault="00D67318" w:rsidP="00D67318">
      <w:pPr>
        <w:shd w:val="clear" w:color="auto" w:fill="FFFFFF"/>
        <w:spacing w:after="0" w:line="240" w:lineRule="auto"/>
        <w:textAlignment w:val="baseline"/>
        <w:rPr>
          <w:rFonts w:eastAsia="Times New Roman" w:cs="Times New Roman"/>
          <w:color w:val="000000"/>
          <w:kern w:val="0"/>
          <w:bdr w:val="none" w:sz="0" w:space="0" w:color="auto" w:frame="1"/>
          <w14:ligatures w14:val="none"/>
        </w:rPr>
      </w:pPr>
    </w:p>
    <w:p w14:paraId="4FF7941E" w14:textId="6AFA1FF1" w:rsidR="00E81A90" w:rsidRPr="00526B6F" w:rsidRDefault="00E81A90" w:rsidP="00E81A90">
      <w:pPr>
        <w:rPr>
          <w:b/>
          <w:bCs/>
        </w:rPr>
      </w:pPr>
      <w:r w:rsidRPr="00526B6F">
        <w:rPr>
          <w:b/>
          <w:bCs/>
        </w:rPr>
        <w:t xml:space="preserve">Attendance Status: </w:t>
      </w:r>
    </w:p>
    <w:p w14:paraId="50FE250B" w14:textId="2441FDC1" w:rsidR="00F87488" w:rsidRPr="00526B6F" w:rsidRDefault="00F87488" w:rsidP="00F87488">
      <w:pPr>
        <w:pStyle w:val="ListParagraph"/>
        <w:numPr>
          <w:ilvl w:val="0"/>
          <w:numId w:val="4"/>
        </w:numPr>
        <w:rPr>
          <w:b/>
          <w:bCs/>
        </w:rPr>
      </w:pPr>
      <w:r w:rsidRPr="00526B6F">
        <w:t xml:space="preserve">In order to check the status of </w:t>
      </w:r>
      <w:proofErr w:type="gramStart"/>
      <w:r w:rsidRPr="00526B6F">
        <w:t>chapel</w:t>
      </w:r>
      <w:proofErr w:type="gramEnd"/>
      <w:r w:rsidRPr="00526B6F">
        <w:t xml:space="preserve"> credits received students must </w:t>
      </w:r>
      <w:r w:rsidR="000055F1" w:rsidRPr="00526B6F">
        <w:t xml:space="preserve">check their Workday account under the tab Chapel Credit. Any issues with accessing chapel credit status should be directed to the Academic Office. </w:t>
      </w:r>
    </w:p>
    <w:p w14:paraId="0EF821BB" w14:textId="77777777" w:rsidR="00E81A90" w:rsidRPr="00526B6F" w:rsidRDefault="00E81A90" w:rsidP="00E81A90">
      <w:pPr>
        <w:rPr>
          <w:b/>
          <w:bCs/>
        </w:rPr>
      </w:pPr>
      <w:r w:rsidRPr="00526B6F">
        <w:rPr>
          <w:b/>
          <w:bCs/>
        </w:rPr>
        <w:t>CU Life Events</w:t>
      </w:r>
    </w:p>
    <w:p w14:paraId="2EB4012B" w14:textId="2DBD0232" w:rsidR="00B35346" w:rsidRPr="00526B6F" w:rsidRDefault="00B35346" w:rsidP="00B35346">
      <w:pPr>
        <w:pStyle w:val="ListParagraph"/>
        <w:numPr>
          <w:ilvl w:val="0"/>
          <w:numId w:val="4"/>
        </w:numPr>
      </w:pPr>
      <w:r w:rsidRPr="00526B6F">
        <w:t xml:space="preserve">CU Life Credit events are programs and events that take place outside of the chapel service designed for the purpose of further cultivating and developing the student body. These events have been approved to receive credit that can be applied to chapel credit requirement. </w:t>
      </w:r>
      <w:proofErr w:type="gramStart"/>
      <w:r w:rsidRPr="00526B6F">
        <w:t>In order to</w:t>
      </w:r>
      <w:proofErr w:type="gramEnd"/>
      <w:r w:rsidRPr="00526B6F">
        <w:t xml:space="preserve"> receive credit for these events complete attendance at the event is required and signing must be completed. Credit </w:t>
      </w:r>
      <w:proofErr w:type="gramStart"/>
      <w:r w:rsidRPr="00526B6F">
        <w:t>sign</w:t>
      </w:r>
      <w:proofErr w:type="gramEnd"/>
      <w:r w:rsidRPr="00526B6F">
        <w:t xml:space="preserve"> up format will be dependent upon the host of that particular event. </w:t>
      </w:r>
    </w:p>
    <w:p w14:paraId="63FAB4BB" w14:textId="7C4C334A" w:rsidR="00B35346" w:rsidRPr="00526B6F" w:rsidRDefault="00B35346" w:rsidP="00B35346">
      <w:pPr>
        <w:rPr>
          <w:b/>
          <w:bCs/>
        </w:rPr>
      </w:pPr>
      <w:r w:rsidRPr="00526B6F">
        <w:rPr>
          <w:b/>
          <w:bCs/>
        </w:rPr>
        <w:t>Spiritual Life Groups:</w:t>
      </w:r>
    </w:p>
    <w:p w14:paraId="1C8B56F7" w14:textId="0F4A27FD" w:rsidR="000055F1" w:rsidRPr="00526B6F" w:rsidRDefault="000055F1" w:rsidP="000055F1">
      <w:pPr>
        <w:pStyle w:val="ListParagraph"/>
        <w:numPr>
          <w:ilvl w:val="0"/>
          <w:numId w:val="4"/>
        </w:numPr>
        <w:rPr>
          <w:b/>
          <w:bCs/>
        </w:rPr>
      </w:pPr>
      <w:r w:rsidRPr="00526B6F">
        <w:t xml:space="preserve">Spiritual life groups are designated faculty or staff led small group experiences created to help students develop spiritually. Participation at these pre-approved groups can count toward a student’s chapel credit total. A list of Spiritual formation </w:t>
      </w:r>
      <w:r w:rsidRPr="00526B6F">
        <w:lastRenderedPageBreak/>
        <w:t xml:space="preserve">groups will be made available via the Campus Ministry office and on the CU Website. </w:t>
      </w:r>
    </w:p>
    <w:p w14:paraId="5743A17C" w14:textId="42207CC1" w:rsidR="000055F1" w:rsidRPr="00526B6F" w:rsidRDefault="000055F1" w:rsidP="000055F1">
      <w:pPr>
        <w:pStyle w:val="ListParagraph"/>
        <w:numPr>
          <w:ilvl w:val="1"/>
          <w:numId w:val="4"/>
        </w:numPr>
        <w:rPr>
          <w:b/>
          <w:bCs/>
        </w:rPr>
      </w:pPr>
      <w:r w:rsidRPr="00526B6F">
        <w:t xml:space="preserve">Each Small group last 4-6 weeks. </w:t>
      </w:r>
    </w:p>
    <w:p w14:paraId="16C359A9" w14:textId="4A6D2409" w:rsidR="000055F1" w:rsidRPr="00526B6F" w:rsidRDefault="000055F1" w:rsidP="000055F1">
      <w:pPr>
        <w:pStyle w:val="ListParagraph"/>
        <w:numPr>
          <w:ilvl w:val="1"/>
          <w:numId w:val="4"/>
        </w:numPr>
        <w:rPr>
          <w:b/>
          <w:bCs/>
        </w:rPr>
      </w:pPr>
      <w:r w:rsidRPr="00526B6F">
        <w:t xml:space="preserve">Participation in all small group sessions will total 4 chapel credits. </w:t>
      </w:r>
    </w:p>
    <w:p w14:paraId="48884668" w14:textId="4A78518F" w:rsidR="000055F1" w:rsidRPr="00526B6F" w:rsidRDefault="000055F1" w:rsidP="000055F1">
      <w:pPr>
        <w:pStyle w:val="ListParagraph"/>
        <w:numPr>
          <w:ilvl w:val="1"/>
          <w:numId w:val="4"/>
        </w:numPr>
        <w:rPr>
          <w:b/>
          <w:bCs/>
        </w:rPr>
      </w:pPr>
      <w:r w:rsidRPr="00526B6F">
        <w:t xml:space="preserve">Partial participation in the small group session will equal 1 chapel credit. </w:t>
      </w:r>
    </w:p>
    <w:p w14:paraId="35C0CFC3" w14:textId="0D6F2788" w:rsidR="00B35346" w:rsidRPr="00526B6F" w:rsidRDefault="00B35346" w:rsidP="00B35346">
      <w:pPr>
        <w:rPr>
          <w:b/>
          <w:bCs/>
        </w:rPr>
      </w:pPr>
      <w:r w:rsidRPr="00526B6F">
        <w:rPr>
          <w:b/>
          <w:bCs/>
        </w:rPr>
        <w:t xml:space="preserve">Field Guide: </w:t>
      </w:r>
    </w:p>
    <w:p w14:paraId="1B845BB9" w14:textId="1EB71B6A" w:rsidR="00F92D44" w:rsidRPr="00526B6F" w:rsidRDefault="00F92D44" w:rsidP="00F92D44">
      <w:pPr>
        <w:pStyle w:val="ListParagraph"/>
        <w:numPr>
          <w:ilvl w:val="0"/>
          <w:numId w:val="4"/>
        </w:numPr>
        <w:rPr>
          <w:b/>
          <w:bCs/>
        </w:rPr>
      </w:pPr>
      <w:r w:rsidRPr="00526B6F">
        <w:t xml:space="preserve">Field Guide groups are specifically designed </w:t>
      </w:r>
      <w:proofErr w:type="gramStart"/>
      <w:r w:rsidRPr="00526B6F">
        <w:t>4 week</w:t>
      </w:r>
      <w:proofErr w:type="gramEnd"/>
      <w:r w:rsidRPr="00526B6F">
        <w:t xml:space="preserve"> studies to help students consider how to live their faith in a particular field or discipline. This </w:t>
      </w:r>
      <w:proofErr w:type="gramStart"/>
      <w:r w:rsidRPr="00526B6F">
        <w:t>4 week</w:t>
      </w:r>
      <w:proofErr w:type="gramEnd"/>
      <w:r w:rsidRPr="00526B6F">
        <w:t xml:space="preserve"> study is led by faculty of the particular field of study. </w:t>
      </w:r>
    </w:p>
    <w:p w14:paraId="27514799" w14:textId="16F37F33" w:rsidR="00F92D44" w:rsidRPr="00526B6F" w:rsidRDefault="00F92D44" w:rsidP="00F92D44">
      <w:pPr>
        <w:pStyle w:val="ListParagraph"/>
        <w:numPr>
          <w:ilvl w:val="1"/>
          <w:numId w:val="4"/>
        </w:numPr>
        <w:rPr>
          <w:b/>
          <w:bCs/>
        </w:rPr>
      </w:pPr>
      <w:r w:rsidRPr="00526B6F">
        <w:t>Participation in all group sessions will total 4 chapel credits</w:t>
      </w:r>
    </w:p>
    <w:p w14:paraId="67223977" w14:textId="0E36CF9D" w:rsidR="00F92D44" w:rsidRPr="00526B6F" w:rsidRDefault="00F92D44" w:rsidP="00F92D44">
      <w:pPr>
        <w:pStyle w:val="ListParagraph"/>
        <w:numPr>
          <w:ilvl w:val="1"/>
          <w:numId w:val="4"/>
        </w:numPr>
        <w:rPr>
          <w:b/>
          <w:bCs/>
        </w:rPr>
      </w:pPr>
      <w:r w:rsidRPr="00526B6F">
        <w:t xml:space="preserve">Partial participation in group sessions will total 1 chapel credit. </w:t>
      </w:r>
    </w:p>
    <w:p w14:paraId="694DE5EC" w14:textId="089C5FDE" w:rsidR="00F92D44" w:rsidRPr="00526B6F" w:rsidRDefault="000055F1" w:rsidP="00B35346">
      <w:pPr>
        <w:rPr>
          <w:b/>
          <w:bCs/>
        </w:rPr>
      </w:pPr>
      <w:r w:rsidRPr="00526B6F">
        <w:rPr>
          <w:b/>
          <w:bCs/>
        </w:rPr>
        <w:t xml:space="preserve">-An approved list of all chapel services and Life credits are made available each year on the CU website. </w:t>
      </w:r>
    </w:p>
    <w:p w14:paraId="1581F072" w14:textId="24BF1E6E" w:rsidR="00E81A90" w:rsidRPr="00526B6F" w:rsidRDefault="00E81A90" w:rsidP="00E81A90">
      <w:pPr>
        <w:rPr>
          <w:b/>
          <w:bCs/>
        </w:rPr>
      </w:pPr>
      <w:r w:rsidRPr="00526B6F">
        <w:rPr>
          <w:b/>
          <w:bCs/>
        </w:rPr>
        <w:t>Online Chapel Service</w:t>
      </w:r>
      <w:r w:rsidR="00526B6F">
        <w:rPr>
          <w:b/>
          <w:bCs/>
        </w:rPr>
        <w:t xml:space="preserve"> and Make up opportunities</w:t>
      </w:r>
      <w:r w:rsidR="00B35346" w:rsidRPr="00526B6F">
        <w:rPr>
          <w:b/>
          <w:bCs/>
        </w:rPr>
        <w:t>:</w:t>
      </w:r>
    </w:p>
    <w:p w14:paraId="0BFB0E38" w14:textId="486AB87E" w:rsidR="00B35346" w:rsidRPr="00526B6F" w:rsidRDefault="00B35346" w:rsidP="00B35346">
      <w:pPr>
        <w:pStyle w:val="ListParagraph"/>
        <w:numPr>
          <w:ilvl w:val="0"/>
          <w:numId w:val="4"/>
        </w:numPr>
        <w:rPr>
          <w:b/>
          <w:bCs/>
        </w:rPr>
      </w:pPr>
      <w:r w:rsidRPr="00526B6F">
        <w:t xml:space="preserve">Chapel services are available online at the Chapel </w:t>
      </w:r>
      <w:proofErr w:type="spellStart"/>
      <w:r w:rsidRPr="00526B6F">
        <w:t>youtube</w:t>
      </w:r>
      <w:proofErr w:type="spellEnd"/>
      <w:r w:rsidRPr="00526B6F">
        <w:t xml:space="preserve"> page and are streamed live. Credit can be received via online chapel upon approval for special circumstances and make-up chapel credit purposes. </w:t>
      </w:r>
      <w:proofErr w:type="gramStart"/>
      <w:r w:rsidRPr="00526B6F">
        <w:t>In order to</w:t>
      </w:r>
      <w:proofErr w:type="gramEnd"/>
      <w:r w:rsidRPr="00526B6F">
        <w:t xml:space="preserve"> receive credit students must contact the office of Campus Ministries (via email) to begin the process of approval for online chapel. Once approved a chapel service must be watched in full and complete an online quiz provided through </w:t>
      </w:r>
      <w:proofErr w:type="spellStart"/>
      <w:r w:rsidRPr="00526B6F">
        <w:t>moodle</w:t>
      </w:r>
      <w:proofErr w:type="spellEnd"/>
      <w:r w:rsidRPr="00526B6F">
        <w:t xml:space="preserve"> found under CU 100 chapel. </w:t>
      </w:r>
    </w:p>
    <w:p w14:paraId="274D8FD0" w14:textId="77777777" w:rsidR="00E81A90" w:rsidRDefault="00E81A90" w:rsidP="00E81A90"/>
    <w:p w14:paraId="27E81EF3" w14:textId="77777777" w:rsidR="00E81A90" w:rsidRDefault="00E81A90" w:rsidP="00E81A90"/>
    <w:sectPr w:rsidR="00E81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5B59"/>
    <w:multiLevelType w:val="hybridMultilevel"/>
    <w:tmpl w:val="773C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46761"/>
    <w:multiLevelType w:val="hybridMultilevel"/>
    <w:tmpl w:val="09765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D6516"/>
    <w:multiLevelType w:val="hybridMultilevel"/>
    <w:tmpl w:val="7DB05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D6146"/>
    <w:multiLevelType w:val="multilevel"/>
    <w:tmpl w:val="008AF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557580">
    <w:abstractNumId w:val="3"/>
  </w:num>
  <w:num w:numId="2" w16cid:durableId="1060052868">
    <w:abstractNumId w:val="2"/>
  </w:num>
  <w:num w:numId="3" w16cid:durableId="579145275">
    <w:abstractNumId w:val="0"/>
  </w:num>
  <w:num w:numId="4" w16cid:durableId="500514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90"/>
    <w:rsid w:val="000055F1"/>
    <w:rsid w:val="000F5B8C"/>
    <w:rsid w:val="00526B6F"/>
    <w:rsid w:val="006A2D4B"/>
    <w:rsid w:val="007A7EB4"/>
    <w:rsid w:val="007C2B99"/>
    <w:rsid w:val="00B35346"/>
    <w:rsid w:val="00B737BB"/>
    <w:rsid w:val="00B82111"/>
    <w:rsid w:val="00D67318"/>
    <w:rsid w:val="00E10BDB"/>
    <w:rsid w:val="00E81A90"/>
    <w:rsid w:val="00EE4E8A"/>
    <w:rsid w:val="00F87488"/>
    <w:rsid w:val="00F9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45C620"/>
  <w15:chartTrackingRefBased/>
  <w15:docId w15:val="{F6EAF434-877A-F748-859D-1E9A800C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90"/>
    <w:rPr>
      <w:rFonts w:eastAsiaTheme="majorEastAsia" w:cstheme="majorBidi"/>
      <w:color w:val="272727" w:themeColor="text1" w:themeTint="D8"/>
    </w:rPr>
  </w:style>
  <w:style w:type="paragraph" w:styleId="Title">
    <w:name w:val="Title"/>
    <w:basedOn w:val="Normal"/>
    <w:next w:val="Normal"/>
    <w:link w:val="TitleChar"/>
    <w:uiPriority w:val="10"/>
    <w:qFormat/>
    <w:rsid w:val="00E81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90"/>
    <w:pPr>
      <w:spacing w:before="160"/>
      <w:jc w:val="center"/>
    </w:pPr>
    <w:rPr>
      <w:i/>
      <w:iCs/>
      <w:color w:val="404040" w:themeColor="text1" w:themeTint="BF"/>
    </w:rPr>
  </w:style>
  <w:style w:type="character" w:customStyle="1" w:styleId="QuoteChar">
    <w:name w:val="Quote Char"/>
    <w:basedOn w:val="DefaultParagraphFont"/>
    <w:link w:val="Quote"/>
    <w:uiPriority w:val="29"/>
    <w:rsid w:val="00E81A90"/>
    <w:rPr>
      <w:i/>
      <w:iCs/>
      <w:color w:val="404040" w:themeColor="text1" w:themeTint="BF"/>
    </w:rPr>
  </w:style>
  <w:style w:type="paragraph" w:styleId="ListParagraph">
    <w:name w:val="List Paragraph"/>
    <w:basedOn w:val="Normal"/>
    <w:uiPriority w:val="34"/>
    <w:qFormat/>
    <w:rsid w:val="00E81A90"/>
    <w:pPr>
      <w:ind w:left="720"/>
      <w:contextualSpacing/>
    </w:pPr>
  </w:style>
  <w:style w:type="character" w:styleId="IntenseEmphasis">
    <w:name w:val="Intense Emphasis"/>
    <w:basedOn w:val="DefaultParagraphFont"/>
    <w:uiPriority w:val="21"/>
    <w:qFormat/>
    <w:rsid w:val="00E81A90"/>
    <w:rPr>
      <w:i/>
      <w:iCs/>
      <w:color w:val="0F4761" w:themeColor="accent1" w:themeShade="BF"/>
    </w:rPr>
  </w:style>
  <w:style w:type="paragraph" w:styleId="IntenseQuote">
    <w:name w:val="Intense Quote"/>
    <w:basedOn w:val="Normal"/>
    <w:next w:val="Normal"/>
    <w:link w:val="IntenseQuoteChar"/>
    <w:uiPriority w:val="30"/>
    <w:qFormat/>
    <w:rsid w:val="00E81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A90"/>
    <w:rPr>
      <w:i/>
      <w:iCs/>
      <w:color w:val="0F4761" w:themeColor="accent1" w:themeShade="BF"/>
    </w:rPr>
  </w:style>
  <w:style w:type="character" w:styleId="IntenseReference">
    <w:name w:val="Intense Reference"/>
    <w:basedOn w:val="DefaultParagraphFont"/>
    <w:uiPriority w:val="32"/>
    <w:qFormat/>
    <w:rsid w:val="00E81A90"/>
    <w:rPr>
      <w:b/>
      <w:bCs/>
      <w:smallCaps/>
      <w:color w:val="0F4761" w:themeColor="accent1" w:themeShade="BF"/>
      <w:spacing w:val="5"/>
    </w:rPr>
  </w:style>
  <w:style w:type="character" w:customStyle="1" w:styleId="oypena">
    <w:name w:val="oypena"/>
    <w:basedOn w:val="DefaultParagraphFont"/>
    <w:rsid w:val="00E81A90"/>
  </w:style>
  <w:style w:type="character" w:customStyle="1" w:styleId="apple-converted-space">
    <w:name w:val="apple-converted-space"/>
    <w:basedOn w:val="DefaultParagraphFont"/>
    <w:rsid w:val="00E81A90"/>
  </w:style>
  <w:style w:type="table" w:styleId="TableGrid">
    <w:name w:val="Table Grid"/>
    <w:basedOn w:val="TableNormal"/>
    <w:uiPriority w:val="39"/>
    <w:rsid w:val="0000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51590">
      <w:bodyDiv w:val="1"/>
      <w:marLeft w:val="0"/>
      <w:marRight w:val="0"/>
      <w:marTop w:val="0"/>
      <w:marBottom w:val="0"/>
      <w:divBdr>
        <w:top w:val="none" w:sz="0" w:space="0" w:color="auto"/>
        <w:left w:val="none" w:sz="0" w:space="0" w:color="auto"/>
        <w:bottom w:val="none" w:sz="0" w:space="0" w:color="auto"/>
        <w:right w:val="none" w:sz="0" w:space="0" w:color="auto"/>
      </w:divBdr>
      <w:divsChild>
        <w:div w:id="425224143">
          <w:marLeft w:val="0"/>
          <w:marRight w:val="0"/>
          <w:marTop w:val="0"/>
          <w:marBottom w:val="0"/>
          <w:divBdr>
            <w:top w:val="none" w:sz="0" w:space="0" w:color="auto"/>
            <w:left w:val="none" w:sz="0" w:space="0" w:color="auto"/>
            <w:bottom w:val="none" w:sz="0" w:space="0" w:color="auto"/>
            <w:right w:val="none" w:sz="0" w:space="0" w:color="auto"/>
          </w:divBdr>
        </w:div>
        <w:div w:id="701593469">
          <w:marLeft w:val="0"/>
          <w:marRight w:val="0"/>
          <w:marTop w:val="0"/>
          <w:marBottom w:val="0"/>
          <w:divBdr>
            <w:top w:val="none" w:sz="0" w:space="0" w:color="auto"/>
            <w:left w:val="none" w:sz="0" w:space="0" w:color="auto"/>
            <w:bottom w:val="none" w:sz="0" w:space="0" w:color="auto"/>
            <w:right w:val="none" w:sz="0" w:space="0" w:color="auto"/>
          </w:divBdr>
        </w:div>
        <w:div w:id="622274927">
          <w:marLeft w:val="0"/>
          <w:marRight w:val="0"/>
          <w:marTop w:val="0"/>
          <w:marBottom w:val="0"/>
          <w:divBdr>
            <w:top w:val="none" w:sz="0" w:space="0" w:color="auto"/>
            <w:left w:val="none" w:sz="0" w:space="0" w:color="auto"/>
            <w:bottom w:val="none" w:sz="0" w:space="0" w:color="auto"/>
            <w:right w:val="none" w:sz="0" w:space="0" w:color="auto"/>
          </w:divBdr>
        </w:div>
      </w:divsChild>
    </w:div>
    <w:div w:id="145537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Creason,  Trent</dc:creator>
  <cp:keywords/>
  <dc:description/>
  <cp:lastModifiedBy>Creason,  Trent</cp:lastModifiedBy>
  <cp:revision>3</cp:revision>
  <cp:lastPrinted>2025-06-05T11:47:00Z</cp:lastPrinted>
  <dcterms:created xsi:type="dcterms:W3CDTF">2025-05-12T13:41:00Z</dcterms:created>
  <dcterms:modified xsi:type="dcterms:W3CDTF">2025-12-18T14:34:00Z</dcterms:modified>
</cp:coreProperties>
</file>