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bookmarkStart w:id="0" w:name="_GoBack"/>
      <w:bookmarkEnd w:id="0"/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Professor:  Linda J. Cundiff</w:t>
      </w:r>
      <w:r>
        <w:rPr>
          <w:spacing w:val="-2"/>
          <w:sz w:val="22"/>
          <w:szCs w:val="22"/>
        </w:rPr>
        <w:fldChar w:fldCharType="begin"/>
      </w:r>
      <w:r>
        <w:rPr>
          <w:spacing w:val="-2"/>
          <w:sz w:val="22"/>
          <w:szCs w:val="22"/>
        </w:rPr>
        <w:instrText xml:space="preserve">PRIVATE </w:instrText>
      </w:r>
      <w:r>
        <w:rPr>
          <w:spacing w:val="-2"/>
          <w:sz w:val="22"/>
          <w:szCs w:val="22"/>
        </w:rPr>
        <w:fldChar w:fldCharType="end"/>
      </w:r>
    </w:p>
    <w:p w:rsidR="00C94847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Office: Art Building 101</w:t>
      </w:r>
      <w:r w:rsidR="00C94847">
        <w:rPr>
          <w:spacing w:val="-2"/>
          <w:sz w:val="22"/>
          <w:szCs w:val="22"/>
        </w:rPr>
        <w:tab/>
        <w:t xml:space="preserve">      </w:t>
      </w:r>
      <w:r>
        <w:rPr>
          <w:spacing w:val="-2"/>
          <w:sz w:val="22"/>
          <w:szCs w:val="22"/>
        </w:rPr>
        <w:t xml:space="preserve">         </w:t>
      </w:r>
      <w:r>
        <w:rPr>
          <w:spacing w:val="-2"/>
          <w:sz w:val="22"/>
          <w:szCs w:val="22"/>
        </w:rPr>
        <w:tab/>
        <w:t xml:space="preserve">  </w:t>
      </w:r>
      <w:r w:rsidR="00C94847">
        <w:rPr>
          <w:spacing w:val="-2"/>
          <w:sz w:val="22"/>
          <w:szCs w:val="22"/>
        </w:rPr>
        <w:t>e-mail:  ljcundiff@campbellsville.edu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I.  Art 410, Twentieth Century Art History, 3 credit hours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II.</w:t>
      </w:r>
      <w:r>
        <w:rPr>
          <w:spacing w:val="-2"/>
          <w:sz w:val="22"/>
          <w:szCs w:val="22"/>
        </w:rPr>
        <w:tab/>
        <w:t>Course Description:  An intensive study of the development of art from the Impressionis</w:t>
      </w:r>
      <w:r w:rsidR="000E250C">
        <w:rPr>
          <w:spacing w:val="-2"/>
          <w:sz w:val="22"/>
          <w:szCs w:val="22"/>
        </w:rPr>
        <w:t xml:space="preserve">ts to new styles of the centuary. </w:t>
      </w:r>
      <w:r>
        <w:rPr>
          <w:spacing w:val="-2"/>
          <w:sz w:val="22"/>
          <w:szCs w:val="22"/>
        </w:rPr>
        <w:t>Lectures will be supplemented by slides, films, and reproductions of paintings.  A field trip will be taken.  This course is required for art area and art major students.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III.</w:t>
      </w:r>
      <w:r>
        <w:rPr>
          <w:spacing w:val="-2"/>
          <w:sz w:val="22"/>
          <w:szCs w:val="22"/>
        </w:rPr>
        <w:tab/>
        <w:t>Text: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0E250C" w:rsidRPr="000E250C">
        <w:rPr>
          <w:spacing w:val="-2"/>
          <w:sz w:val="22"/>
          <w:szCs w:val="22"/>
          <w:u w:val="single"/>
        </w:rPr>
        <w:t>History of Modern Art</w:t>
      </w:r>
      <w:r w:rsidR="000E250C">
        <w:rPr>
          <w:spacing w:val="-2"/>
          <w:sz w:val="22"/>
          <w:szCs w:val="22"/>
        </w:rPr>
        <w:t>, 6</w:t>
      </w:r>
      <w:r w:rsidR="000E250C" w:rsidRPr="000E250C">
        <w:rPr>
          <w:spacing w:val="-2"/>
          <w:sz w:val="22"/>
          <w:szCs w:val="22"/>
          <w:vertAlign w:val="superscript"/>
        </w:rPr>
        <w:t>th</w:t>
      </w:r>
      <w:r w:rsidR="000E250C">
        <w:rPr>
          <w:spacing w:val="-2"/>
          <w:sz w:val="22"/>
          <w:szCs w:val="22"/>
        </w:rPr>
        <w:t xml:space="preserve"> ed., Arnason &amp; Mansfield, 2010</w:t>
      </w:r>
    </w:p>
    <w:p w:rsidR="000E250C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IV.</w:t>
      </w:r>
      <w:r>
        <w:rPr>
          <w:spacing w:val="-2"/>
          <w:sz w:val="22"/>
          <w:szCs w:val="22"/>
        </w:rPr>
        <w:tab/>
        <w:t>Objectives: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A.</w:t>
      </w:r>
      <w:r>
        <w:rPr>
          <w:spacing w:val="-2"/>
          <w:sz w:val="22"/>
          <w:szCs w:val="22"/>
        </w:rPr>
        <w:tab/>
        <w:t>To familiarize the student to styles and movements of 20th century art.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B.</w:t>
      </w:r>
      <w:r>
        <w:rPr>
          <w:spacing w:val="-2"/>
          <w:sz w:val="22"/>
          <w:szCs w:val="22"/>
        </w:rPr>
        <w:tab/>
        <w:t>To familiarize the student to pre-dominant international artists and their work.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C.</w:t>
      </w:r>
      <w:r>
        <w:rPr>
          <w:spacing w:val="-2"/>
          <w:sz w:val="22"/>
          <w:szCs w:val="22"/>
        </w:rPr>
        <w:tab/>
        <w:t xml:space="preserve">To cause the student to see relationships and causes for new movements in art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643E4">
        <w:rPr>
          <w:spacing w:val="-2"/>
          <w:sz w:val="22"/>
          <w:szCs w:val="22"/>
        </w:rPr>
        <w:t xml:space="preserve">         </w:t>
      </w:r>
      <w:r>
        <w:rPr>
          <w:spacing w:val="-2"/>
          <w:sz w:val="22"/>
          <w:szCs w:val="22"/>
        </w:rPr>
        <w:t>based upon works and theories of prior movements.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D.</w:t>
      </w:r>
      <w:r>
        <w:rPr>
          <w:spacing w:val="-2"/>
          <w:sz w:val="22"/>
          <w:szCs w:val="22"/>
        </w:rPr>
        <w:tab/>
        <w:t xml:space="preserve">To familiarize the student to the major paintings, sculptures, and architecture as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well as photography and printmaking that are significant in 20th century art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history.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E.</w:t>
      </w:r>
      <w:r>
        <w:rPr>
          <w:spacing w:val="-2"/>
          <w:sz w:val="22"/>
          <w:szCs w:val="22"/>
        </w:rPr>
        <w:tab/>
        <w:t xml:space="preserve">To encourage through a field trip to a museum and galleries the student's interest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is contemporary art.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F.</w:t>
      </w:r>
      <w:r>
        <w:rPr>
          <w:spacing w:val="-2"/>
          <w:sz w:val="22"/>
          <w:szCs w:val="22"/>
        </w:rPr>
        <w:tab/>
        <w:t xml:space="preserve">To develop the students understanding of the historical perspective and its impact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on art and aesthetics.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V.</w:t>
      </w:r>
      <w:r>
        <w:rPr>
          <w:spacing w:val="-2"/>
          <w:sz w:val="22"/>
          <w:szCs w:val="22"/>
        </w:rPr>
        <w:tab/>
        <w:t>Competencies: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A.</w:t>
      </w:r>
      <w:r>
        <w:rPr>
          <w:spacing w:val="-2"/>
          <w:sz w:val="22"/>
          <w:szCs w:val="22"/>
        </w:rPr>
        <w:tab/>
        <w:t xml:space="preserve">The student will demonstrate through a paper, presentation, and exams knowledge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643E4">
        <w:rPr>
          <w:spacing w:val="-2"/>
          <w:sz w:val="22"/>
          <w:szCs w:val="22"/>
        </w:rPr>
        <w:t xml:space="preserve">       </w:t>
      </w:r>
      <w:r>
        <w:rPr>
          <w:spacing w:val="-2"/>
          <w:sz w:val="22"/>
          <w:szCs w:val="22"/>
        </w:rPr>
        <w:t>of styles and movements.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B.</w:t>
      </w:r>
      <w:r>
        <w:rPr>
          <w:spacing w:val="-2"/>
          <w:sz w:val="22"/>
          <w:szCs w:val="22"/>
        </w:rPr>
        <w:tab/>
        <w:t xml:space="preserve">The student will be able to distinguish between dominate artists works, recognize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significant paintings, sculptures, architecture, photographs, and printmaking.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C.</w:t>
      </w:r>
      <w:r>
        <w:rPr>
          <w:spacing w:val="-2"/>
          <w:sz w:val="22"/>
          <w:szCs w:val="22"/>
        </w:rPr>
        <w:tab/>
        <w:t xml:space="preserve">The student will demonstrate ability to distinguish between theories of art movements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and characteristics of each.</w:t>
      </w:r>
    </w:p>
    <w:p w:rsidR="004643E4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D.</w:t>
      </w:r>
      <w:r>
        <w:rPr>
          <w:spacing w:val="-2"/>
          <w:sz w:val="22"/>
          <w:szCs w:val="22"/>
        </w:rPr>
        <w:tab/>
        <w:t>The student will demonstrate cause and effect of history</w:t>
      </w:r>
      <w:r w:rsidR="004643E4">
        <w:rPr>
          <w:spacing w:val="-2"/>
          <w:sz w:val="22"/>
          <w:szCs w:val="22"/>
        </w:rPr>
        <w:t xml:space="preserve"> upon art as presentation and </w:t>
      </w:r>
    </w:p>
    <w:p w:rsidR="00C94847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C94847">
        <w:rPr>
          <w:spacing w:val="-2"/>
          <w:sz w:val="22"/>
          <w:szCs w:val="22"/>
        </w:rPr>
        <w:t>paper are completed.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VI.</w:t>
      </w:r>
      <w:r>
        <w:rPr>
          <w:spacing w:val="-2"/>
          <w:sz w:val="22"/>
          <w:szCs w:val="22"/>
        </w:rPr>
        <w:tab/>
        <w:t>Course Content: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A.</w:t>
      </w:r>
      <w:r>
        <w:rPr>
          <w:spacing w:val="-2"/>
          <w:sz w:val="22"/>
          <w:szCs w:val="22"/>
        </w:rPr>
        <w:tab/>
        <w:t>Neoclassicism, Romanticism, Realism.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B.</w:t>
      </w:r>
      <w:r>
        <w:rPr>
          <w:spacing w:val="-2"/>
          <w:sz w:val="22"/>
          <w:szCs w:val="22"/>
        </w:rPr>
        <w:tab/>
        <w:t>Impressionism, Post-Impressionism, Fauvism, Expressionism.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C.</w:t>
      </w:r>
      <w:r>
        <w:rPr>
          <w:spacing w:val="-2"/>
          <w:sz w:val="22"/>
          <w:szCs w:val="22"/>
        </w:rPr>
        <w:tab/>
        <w:t>Art Nouveau, Late 19th century sculpture and architecture.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ab/>
      </w:r>
      <w:r>
        <w:rPr>
          <w:spacing w:val="-2"/>
          <w:sz w:val="22"/>
          <w:szCs w:val="22"/>
        </w:rPr>
        <w:tab/>
        <w:t>D.</w:t>
      </w:r>
      <w:r>
        <w:rPr>
          <w:spacing w:val="-2"/>
          <w:sz w:val="22"/>
          <w:szCs w:val="22"/>
        </w:rPr>
        <w:tab/>
        <w:t>Cubism, Futurism, influences on sculpture and architecture.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E.</w:t>
      </w:r>
      <w:r>
        <w:rPr>
          <w:spacing w:val="-2"/>
          <w:sz w:val="22"/>
          <w:szCs w:val="22"/>
        </w:rPr>
        <w:tab/>
        <w:t>Abstraction, Suprematism, Constructivism.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F.</w:t>
      </w:r>
      <w:r>
        <w:rPr>
          <w:spacing w:val="-2"/>
          <w:sz w:val="22"/>
          <w:szCs w:val="22"/>
        </w:rPr>
        <w:tab/>
        <w:t>Dada, Fantasy, Surrealism.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G.</w:t>
      </w:r>
      <w:r>
        <w:rPr>
          <w:spacing w:val="-2"/>
          <w:sz w:val="22"/>
          <w:szCs w:val="22"/>
        </w:rPr>
        <w:tab/>
        <w:t>Realism, Abstract Expressionism, Minimalism.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H.</w:t>
      </w:r>
      <w:r>
        <w:rPr>
          <w:spacing w:val="-2"/>
          <w:sz w:val="22"/>
          <w:szCs w:val="22"/>
        </w:rPr>
        <w:tab/>
        <w:t>Early 20th century sculpture, early 20th century architecture.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I.</w:t>
      </w:r>
      <w:r>
        <w:rPr>
          <w:spacing w:val="-2"/>
          <w:sz w:val="22"/>
          <w:szCs w:val="22"/>
        </w:rPr>
        <w:tab/>
        <w:t>Pop Art, Photorealism, Op art.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J.</w:t>
      </w:r>
      <w:r>
        <w:rPr>
          <w:spacing w:val="-2"/>
          <w:sz w:val="22"/>
          <w:szCs w:val="22"/>
        </w:rPr>
        <w:tab/>
        <w:t>Late 20th century sculpture, late 20th century architecture.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K.</w:t>
      </w:r>
      <w:r>
        <w:rPr>
          <w:spacing w:val="-2"/>
          <w:sz w:val="22"/>
          <w:szCs w:val="22"/>
        </w:rPr>
        <w:tab/>
        <w:t>Happenings, Conceptual Art.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VII.</w:t>
      </w:r>
      <w:r>
        <w:rPr>
          <w:spacing w:val="-2"/>
          <w:sz w:val="22"/>
          <w:szCs w:val="22"/>
        </w:rPr>
        <w:tab/>
        <w:t>Teaching Techniques: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A.</w:t>
      </w:r>
      <w:r>
        <w:rPr>
          <w:spacing w:val="-2"/>
          <w:sz w:val="22"/>
          <w:szCs w:val="22"/>
        </w:rPr>
        <w:tab/>
        <w:t xml:space="preserve">Daily lectures supplemented with slides, book illustrations, videos, or filmstrips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will be used.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B.</w:t>
      </w:r>
      <w:r>
        <w:rPr>
          <w:spacing w:val="-2"/>
          <w:sz w:val="22"/>
          <w:szCs w:val="22"/>
        </w:rPr>
        <w:tab/>
        <w:t>Discussion of theories and works among students will be encouraged.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C.</w:t>
      </w:r>
      <w:r>
        <w:rPr>
          <w:spacing w:val="-2"/>
          <w:sz w:val="22"/>
          <w:szCs w:val="22"/>
        </w:rPr>
        <w:tab/>
        <w:t>Question and answer discussions will be frequent.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D.</w:t>
      </w:r>
      <w:r>
        <w:rPr>
          <w:spacing w:val="-2"/>
          <w:sz w:val="22"/>
          <w:szCs w:val="22"/>
        </w:rPr>
        <w:tab/>
        <w:t>Student oral presentations of researched ideas will be part of the class.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E.</w:t>
      </w:r>
      <w:r>
        <w:rPr>
          <w:spacing w:val="-2"/>
          <w:sz w:val="22"/>
          <w:szCs w:val="22"/>
        </w:rPr>
        <w:tab/>
        <w:t>Pop tests on assigned daily reading will be frequent.</w:t>
      </w:r>
    </w:p>
    <w:p w:rsidR="004643E4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F.</w:t>
      </w:r>
      <w:r>
        <w:rPr>
          <w:spacing w:val="-2"/>
          <w:sz w:val="22"/>
          <w:szCs w:val="22"/>
        </w:rPr>
        <w:tab/>
        <w:t xml:space="preserve">Unit exams are used to evaluate the student's understanding of the course's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643E4">
        <w:rPr>
          <w:spacing w:val="-2"/>
          <w:sz w:val="22"/>
          <w:szCs w:val="22"/>
        </w:rPr>
        <w:t xml:space="preserve">   </w:t>
      </w:r>
    </w:p>
    <w:p w:rsidR="00C94847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</w:t>
      </w:r>
      <w:r w:rsidR="00C94847">
        <w:rPr>
          <w:spacing w:val="-2"/>
          <w:sz w:val="22"/>
          <w:szCs w:val="22"/>
        </w:rPr>
        <w:t>content and will be regularly scheduled.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G.</w:t>
      </w:r>
      <w:r>
        <w:rPr>
          <w:spacing w:val="-2"/>
          <w:sz w:val="22"/>
          <w:szCs w:val="22"/>
        </w:rPr>
        <w:tab/>
        <w:t>Students will complete a research paper on the art of movement of their choice.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H.</w:t>
      </w:r>
      <w:r>
        <w:rPr>
          <w:spacing w:val="-2"/>
          <w:sz w:val="22"/>
          <w:szCs w:val="22"/>
        </w:rPr>
        <w:tab/>
        <w:t>A field trip will be taken to a museum and galleries to view actual work.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IX.</w:t>
      </w:r>
      <w:r>
        <w:rPr>
          <w:spacing w:val="-2"/>
          <w:sz w:val="22"/>
          <w:szCs w:val="22"/>
        </w:rPr>
        <w:tab/>
        <w:t>Grading Scale and student responsibilities: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A.</w:t>
      </w:r>
      <w:r>
        <w:rPr>
          <w:spacing w:val="-2"/>
          <w:sz w:val="22"/>
          <w:szCs w:val="22"/>
        </w:rPr>
        <w:tab/>
        <w:t>Grading Scale consists of the following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90 - 100 =  A, superior or extraordinary work (ideas, concepts, projects)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80 - 89   =  B, good, beyond class requirements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70 - 79   =  C, meets class minimum requirements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60 - 69   =  D, inadequate work, performance did not meet minimal requirements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70 - 79   =  F, failure in performance of work</w:t>
      </w:r>
    </w:p>
    <w:p w:rsidR="00C94847" w:rsidRDefault="000344C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I  =            </w:t>
      </w:r>
      <w:r w:rsidR="00C94847">
        <w:rPr>
          <w:spacing w:val="-2"/>
          <w:sz w:val="22"/>
          <w:szCs w:val="22"/>
        </w:rPr>
        <w:t>Incomplete, for unusual circumstances only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B.</w:t>
      </w:r>
      <w:r>
        <w:rPr>
          <w:spacing w:val="-2"/>
          <w:sz w:val="22"/>
          <w:szCs w:val="22"/>
        </w:rPr>
        <w:tab/>
        <w:t xml:space="preserve">Evaluation is based upon interest and attitude toward learning which is evident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by the student's attendance, quality of work, quantity of work, growth and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improvement, completion of assignments on time and active participation in class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activities as well as the following: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1</w:t>
      </w:r>
      <w:r w:rsidR="000E250C">
        <w:rPr>
          <w:spacing w:val="-2"/>
          <w:sz w:val="22"/>
          <w:szCs w:val="22"/>
        </w:rPr>
        <w:t>0</w:t>
      </w:r>
      <w:r>
        <w:rPr>
          <w:spacing w:val="-2"/>
          <w:sz w:val="22"/>
          <w:szCs w:val="22"/>
        </w:rPr>
        <w:t>% = Unit Exam 1</w:t>
      </w:r>
    </w:p>
    <w:p w:rsidR="00C94847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10</w:t>
      </w:r>
      <w:r w:rsidR="00C94847">
        <w:rPr>
          <w:spacing w:val="-2"/>
          <w:sz w:val="22"/>
          <w:szCs w:val="22"/>
        </w:rPr>
        <w:t>% = Unit Exam 2</w:t>
      </w:r>
    </w:p>
    <w:p w:rsidR="00C94847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10</w:t>
      </w:r>
      <w:r w:rsidR="00C94847">
        <w:rPr>
          <w:spacing w:val="-2"/>
          <w:sz w:val="22"/>
          <w:szCs w:val="22"/>
        </w:rPr>
        <w:t>% = Unit Exam 3</w:t>
      </w:r>
    </w:p>
    <w:p w:rsidR="000E250C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10% = Unit Exam 4</w:t>
      </w:r>
    </w:p>
    <w:p w:rsidR="000E250C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10% = Unit Exam 5</w:t>
      </w:r>
    </w:p>
    <w:p w:rsidR="00C94847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10</w:t>
      </w:r>
      <w:r w:rsidR="00C94847">
        <w:rPr>
          <w:spacing w:val="-2"/>
          <w:sz w:val="22"/>
          <w:szCs w:val="22"/>
        </w:rPr>
        <w:t>% = Final Exam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20% = Paper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0E250C">
        <w:rPr>
          <w:spacing w:val="-2"/>
          <w:sz w:val="22"/>
          <w:szCs w:val="22"/>
        </w:rPr>
        <w:tab/>
      </w:r>
      <w:r w:rsidR="000E250C">
        <w:rPr>
          <w:spacing w:val="-2"/>
          <w:sz w:val="22"/>
          <w:szCs w:val="22"/>
        </w:rPr>
        <w:tab/>
        <w:t>10% = Homework and field trip</w:t>
      </w:r>
    </w:p>
    <w:p w:rsidR="00C94847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5%  </w:t>
      </w:r>
      <w:r w:rsidR="00C94847">
        <w:rPr>
          <w:spacing w:val="-2"/>
          <w:sz w:val="22"/>
          <w:szCs w:val="22"/>
        </w:rPr>
        <w:t xml:space="preserve">= Oral presentation and readings </w:t>
      </w:r>
      <w:r>
        <w:rPr>
          <w:spacing w:val="-2"/>
          <w:sz w:val="22"/>
          <w:szCs w:val="22"/>
        </w:rPr>
        <w:t>on your artist</w:t>
      </w:r>
    </w:p>
    <w:p w:rsidR="000E250C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5%  = Group presentations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C.</w:t>
      </w:r>
      <w:r>
        <w:rPr>
          <w:spacing w:val="-2"/>
          <w:sz w:val="22"/>
          <w:szCs w:val="22"/>
        </w:rPr>
        <w:tab/>
        <w:t>Students are responsible for all daily</w:t>
      </w:r>
      <w:r w:rsidR="000E250C">
        <w:rPr>
          <w:spacing w:val="-2"/>
          <w:sz w:val="22"/>
          <w:szCs w:val="22"/>
        </w:rPr>
        <w:t xml:space="preserve"> readings.  Frequent homework</w:t>
      </w:r>
      <w:r>
        <w:rPr>
          <w:spacing w:val="-2"/>
          <w:sz w:val="22"/>
          <w:szCs w:val="22"/>
        </w:rPr>
        <w:t xml:space="preserve"> will be given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to determine daily effort.</w:t>
      </w:r>
      <w:r w:rsidR="000E250C">
        <w:rPr>
          <w:spacing w:val="-2"/>
          <w:sz w:val="22"/>
          <w:szCs w:val="22"/>
        </w:rPr>
        <w:t xml:space="preserve">  The average of the homework</w:t>
      </w:r>
      <w:r>
        <w:rPr>
          <w:spacing w:val="-2"/>
          <w:sz w:val="22"/>
          <w:szCs w:val="22"/>
        </w:rPr>
        <w:t xml:space="preserve"> will count 5% of </w:t>
      </w:r>
      <w:r w:rsidR="000E250C">
        <w:rPr>
          <w:spacing w:val="-2"/>
          <w:sz w:val="22"/>
          <w:szCs w:val="22"/>
        </w:rPr>
        <w:t xml:space="preserve">the </w:t>
      </w:r>
      <w:r w:rsidR="000E250C">
        <w:rPr>
          <w:spacing w:val="-2"/>
          <w:sz w:val="22"/>
          <w:szCs w:val="22"/>
        </w:rPr>
        <w:tab/>
      </w:r>
      <w:r w:rsidR="000E250C">
        <w:rPr>
          <w:spacing w:val="-2"/>
          <w:sz w:val="22"/>
          <w:szCs w:val="22"/>
        </w:rPr>
        <w:tab/>
      </w:r>
      <w:r w:rsidR="000E250C">
        <w:rPr>
          <w:spacing w:val="-2"/>
          <w:sz w:val="22"/>
          <w:szCs w:val="22"/>
        </w:rPr>
        <w:lastRenderedPageBreak/>
        <w:tab/>
        <w:t>final grade.  Homework</w:t>
      </w:r>
      <w:r>
        <w:rPr>
          <w:spacing w:val="-2"/>
          <w:sz w:val="22"/>
          <w:szCs w:val="22"/>
        </w:rPr>
        <w:t xml:space="preserve"> cannot be made up if missed.  A sufficient number will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be given so 2 quizzes can be dropped.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D.</w:t>
      </w:r>
      <w:r>
        <w:rPr>
          <w:spacing w:val="-2"/>
          <w:sz w:val="22"/>
          <w:szCs w:val="22"/>
        </w:rPr>
        <w:tab/>
        <w:t xml:space="preserve">At least one field trip will be taken to a museum and art galleries for students to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see genuine art, hopefully of the 20th century period.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0E250C" w:rsidRDefault="00C94847" w:rsidP="000344C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E.</w:t>
      </w:r>
      <w:r>
        <w:rPr>
          <w:spacing w:val="-2"/>
          <w:sz w:val="22"/>
          <w:szCs w:val="22"/>
        </w:rPr>
        <w:tab/>
        <w:t xml:space="preserve">An oral presentation is to be given on a specific artist's work.  This presentation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will require research by the student.  Any visual materials such as slides, books,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pictures, etc. must be organized by the student for his or her presentation to the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class.  The presentation may be a minimum of 5 minutes but not more than 15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minutes length.  It should be well organized in its content to inform and interest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the rest of the class.  Presentation may be any time during the course of the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semester that the particular artist's work is being studied.  The oral presentation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and paper may be on the same topic.</w:t>
      </w:r>
    </w:p>
    <w:p w:rsidR="00C94847" w:rsidRDefault="000E25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      AND</w:t>
      </w:r>
    </w:p>
    <w:p w:rsidR="00C94847" w:rsidRDefault="000E250C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</w:t>
      </w:r>
      <w:r w:rsidR="004643E4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Student will give group presentations over a section of material in a seminar kind of format</w:t>
      </w:r>
      <w:r w:rsidR="004643E4">
        <w:rPr>
          <w:spacing w:val="-2"/>
          <w:sz w:val="22"/>
          <w:szCs w:val="22"/>
        </w:rPr>
        <w:t xml:space="preserve">. 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F.</w:t>
      </w:r>
      <w:r>
        <w:rPr>
          <w:spacing w:val="-2"/>
          <w:sz w:val="22"/>
          <w:szCs w:val="22"/>
        </w:rPr>
        <w:tab/>
        <w:t>The paper should be a research paper on an artist'</w:t>
      </w:r>
      <w:r w:rsidR="004643E4">
        <w:rPr>
          <w:spacing w:val="-2"/>
          <w:sz w:val="22"/>
          <w:szCs w:val="22"/>
        </w:rPr>
        <w:t xml:space="preserve">s work and its importance to </w:t>
      </w:r>
      <w:r>
        <w:rPr>
          <w:spacing w:val="-2"/>
          <w:sz w:val="22"/>
          <w:szCs w:val="22"/>
        </w:rPr>
        <w:t>our study.  We are not interested in biographical in</w:t>
      </w:r>
      <w:r w:rsidR="004643E4">
        <w:rPr>
          <w:spacing w:val="-2"/>
          <w:sz w:val="22"/>
          <w:szCs w:val="22"/>
        </w:rPr>
        <w:t xml:space="preserve">formation or gossip about an </w:t>
      </w:r>
      <w:r>
        <w:rPr>
          <w:spacing w:val="-2"/>
          <w:sz w:val="22"/>
          <w:szCs w:val="22"/>
        </w:rPr>
        <w:t>artist's life.  This paper should be properly researche</w:t>
      </w:r>
      <w:r w:rsidR="004643E4">
        <w:rPr>
          <w:spacing w:val="-2"/>
          <w:sz w:val="22"/>
          <w:szCs w:val="22"/>
        </w:rPr>
        <w:t xml:space="preserve">d, well-written, and typed. </w:t>
      </w:r>
      <w:r>
        <w:rPr>
          <w:spacing w:val="-2"/>
          <w:sz w:val="22"/>
          <w:szCs w:val="22"/>
        </w:rPr>
        <w:t>It should be at least 15 - 20 pages in length,</w:t>
      </w:r>
      <w:r w:rsidR="004643E4">
        <w:rPr>
          <w:spacing w:val="-2"/>
          <w:sz w:val="22"/>
          <w:szCs w:val="22"/>
        </w:rPr>
        <w:t xml:space="preserve"> excluding the bibliography, illustrations, and endnotes. </w:t>
      </w:r>
      <w:r>
        <w:rPr>
          <w:spacing w:val="-2"/>
          <w:sz w:val="22"/>
          <w:szCs w:val="22"/>
        </w:rPr>
        <w:t>This paper is to be the</w:t>
      </w:r>
      <w:r w:rsidR="004643E4">
        <w:rPr>
          <w:spacing w:val="-2"/>
          <w:sz w:val="22"/>
          <w:szCs w:val="22"/>
        </w:rPr>
        <w:t xml:space="preserve"> result of the student's own </w:t>
      </w:r>
      <w:r>
        <w:rPr>
          <w:spacing w:val="-2"/>
          <w:sz w:val="22"/>
          <w:szCs w:val="22"/>
        </w:rPr>
        <w:t>work and not plagiarized from someone else or the i</w:t>
      </w:r>
      <w:r w:rsidR="004643E4">
        <w:rPr>
          <w:spacing w:val="-2"/>
          <w:sz w:val="22"/>
          <w:szCs w:val="22"/>
        </w:rPr>
        <w:t xml:space="preserve">nternet.  Papers will follow </w:t>
      </w:r>
      <w:r>
        <w:rPr>
          <w:spacing w:val="-2"/>
          <w:sz w:val="22"/>
          <w:szCs w:val="22"/>
        </w:rPr>
        <w:t>specific guidelines given in class handout regarding format.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Sept. 9</w:t>
      </w:r>
      <w:r w:rsidR="00C94847">
        <w:rPr>
          <w:spacing w:val="-2"/>
          <w:sz w:val="22"/>
          <w:szCs w:val="22"/>
        </w:rPr>
        <w:t xml:space="preserve"> = topic should be chosen by this date</w:t>
      </w:r>
    </w:p>
    <w:p w:rsidR="00C94847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Oct. 19 = note cards and biography due</w:t>
      </w:r>
    </w:p>
    <w:p w:rsidR="00C94847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Oct. 26</w:t>
      </w:r>
      <w:r w:rsidR="00C94847">
        <w:rPr>
          <w:spacing w:val="-2"/>
          <w:sz w:val="22"/>
          <w:szCs w:val="22"/>
        </w:rPr>
        <w:t xml:space="preserve"> = topic outline due</w:t>
      </w:r>
    </w:p>
    <w:p w:rsidR="004643E4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Nov. 18= rough draft due</w:t>
      </w:r>
    </w:p>
    <w:p w:rsidR="00C94847" w:rsidRDefault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Nov. 30</w:t>
      </w:r>
      <w:r w:rsidR="00C94847">
        <w:rPr>
          <w:spacing w:val="-2"/>
          <w:sz w:val="22"/>
          <w:szCs w:val="22"/>
        </w:rPr>
        <w:t xml:space="preserve"> = completed paper is due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Inability to meet any of the above deadlines will </w:t>
      </w:r>
      <w:r w:rsidR="004643E4">
        <w:rPr>
          <w:spacing w:val="-2"/>
          <w:sz w:val="22"/>
          <w:szCs w:val="22"/>
        </w:rPr>
        <w:t xml:space="preserve">result in the deduction of 3 </w:t>
      </w:r>
      <w:r>
        <w:rPr>
          <w:spacing w:val="-2"/>
          <w:sz w:val="22"/>
          <w:szCs w:val="22"/>
        </w:rPr>
        <w:t xml:space="preserve">points for each item late taken from the paper's final </w:t>
      </w:r>
      <w:r w:rsidR="004643E4">
        <w:rPr>
          <w:spacing w:val="-2"/>
          <w:sz w:val="22"/>
          <w:szCs w:val="22"/>
        </w:rPr>
        <w:t xml:space="preserve">grade.  A late paper will be </w:t>
      </w:r>
      <w:r>
        <w:rPr>
          <w:spacing w:val="-2"/>
          <w:sz w:val="22"/>
          <w:szCs w:val="22"/>
        </w:rPr>
        <w:t>lowered one letter grade.  Papers that are from o</w:t>
      </w:r>
      <w:r w:rsidR="004643E4">
        <w:rPr>
          <w:spacing w:val="-2"/>
          <w:sz w:val="22"/>
          <w:szCs w:val="22"/>
        </w:rPr>
        <w:t xml:space="preserve">ne to seven day late will be </w:t>
      </w:r>
      <w:r>
        <w:rPr>
          <w:spacing w:val="-2"/>
          <w:sz w:val="22"/>
          <w:szCs w:val="22"/>
        </w:rPr>
        <w:t>graded one letter grade lower.  Papers more than</w:t>
      </w:r>
      <w:r w:rsidR="004643E4">
        <w:rPr>
          <w:spacing w:val="-2"/>
          <w:sz w:val="22"/>
          <w:szCs w:val="22"/>
        </w:rPr>
        <w:t xml:space="preserve"> seven days late will not be </w:t>
      </w:r>
      <w:r>
        <w:rPr>
          <w:spacing w:val="-2"/>
          <w:sz w:val="22"/>
          <w:szCs w:val="22"/>
        </w:rPr>
        <w:t>accepted and the student will receive a grade of zero for the research paper.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G.</w:t>
      </w:r>
      <w:r>
        <w:rPr>
          <w:spacing w:val="-2"/>
          <w:sz w:val="22"/>
          <w:szCs w:val="22"/>
        </w:rPr>
        <w:tab/>
        <w:t xml:space="preserve">Class attendance is crucial to the total development of all students understanding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of the discuss</w:t>
      </w:r>
      <w:r w:rsidR="004643E4">
        <w:rPr>
          <w:spacing w:val="-2"/>
          <w:sz w:val="22"/>
          <w:szCs w:val="22"/>
        </w:rPr>
        <w:t xml:space="preserve">ions, papers, etc. </w:t>
      </w:r>
      <w:r>
        <w:rPr>
          <w:spacing w:val="-2"/>
          <w:sz w:val="22"/>
          <w:szCs w:val="22"/>
        </w:rPr>
        <w:t xml:space="preserve">More than 5 absences will cause the final grade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to be lowered 5 points.  Three tardies will count as one absence.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36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H.</w:t>
      </w:r>
      <w:r>
        <w:rPr>
          <w:spacing w:val="-2"/>
          <w:sz w:val="22"/>
          <w:szCs w:val="22"/>
        </w:rPr>
        <w:tab/>
        <w:t xml:space="preserve">Students are expected to maintain a high standard of work at all times.  They are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to understand that learning is not necessarily entertaining, self-discipline and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concentration in the work is essential.  Students should ask questions and ask for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assistance whenever is needed.  Students should be aware that the instructor's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major concern is the intellectual development and artistic growth of the student.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Help will be given and your artistic interest and growth respected.  Therefore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honesty in taking exams and executing one's own work is expected.  Cheating in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any form will result in student failure for the course.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I.</w:t>
      </w:r>
      <w:r>
        <w:rPr>
          <w:spacing w:val="-2"/>
          <w:sz w:val="22"/>
          <w:szCs w:val="22"/>
        </w:rPr>
        <w:tab/>
        <w:t>Classroom rules are as follows: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-Clean up your area thoroughly before you leave.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-Do not smoke or use any tobacco products.</w:t>
      </w:r>
    </w:p>
    <w:p w:rsidR="00C94847" w:rsidRDefault="00C9484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-Do not eat or drink within the classroom.</w:t>
      </w:r>
    </w:p>
    <w:p w:rsidR="004643E4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72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C94847">
        <w:rPr>
          <w:spacing w:val="-2"/>
          <w:sz w:val="22"/>
          <w:szCs w:val="22"/>
        </w:rPr>
        <w:t>-No tape recording without specific permission of the pro</w:t>
      </w:r>
      <w:r>
        <w:rPr>
          <w:spacing w:val="-2"/>
          <w:sz w:val="22"/>
          <w:szCs w:val="22"/>
        </w:rPr>
        <w:t xml:space="preserve">fessor and only in </w:t>
      </w:r>
      <w:r>
        <w:rPr>
          <w:spacing w:val="-2"/>
          <w:sz w:val="22"/>
          <w:szCs w:val="22"/>
        </w:rPr>
        <w:tab/>
      </w:r>
      <w:r w:rsidR="00C94847">
        <w:rPr>
          <w:spacing w:val="-2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 xml:space="preserve">       </w:t>
      </w:r>
    </w:p>
    <w:p w:rsidR="00C94847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ind w:left="720" w:hanging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</w:t>
      </w:r>
      <w:r w:rsidR="00C94847">
        <w:rPr>
          <w:spacing w:val="-2"/>
          <w:sz w:val="22"/>
          <w:szCs w:val="22"/>
        </w:rPr>
        <w:t>extenuating circumstances.</w:t>
      </w:r>
    </w:p>
    <w:p w:rsidR="004643E4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-No cell phone use or texting.</w:t>
      </w:r>
    </w:p>
    <w:p w:rsidR="004643E4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4643E4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Please enter these numbers into your cell phone</w:t>
      </w:r>
    </w:p>
    <w:p w:rsidR="004643E4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Security cell phone : 270 403 3611</w:t>
      </w:r>
    </w:p>
    <w:p w:rsidR="004643E4" w:rsidRDefault="004643E4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Security office phone 270789 5555</w:t>
      </w:r>
    </w:p>
    <w:p w:rsidR="00646DD5" w:rsidRDefault="00646DD5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46DD5" w:rsidRDefault="00646DD5" w:rsidP="004643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Campbellsville University is committed to reasonable accommodations for students who</w:t>
      </w:r>
    </w:p>
    <w:p w:rsidR="00646DD5" w:rsidRDefault="00646DD5" w:rsidP="00646DD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have documented physical and learning disabilities, as well as medical and emotional conditions. If </w:t>
      </w:r>
    </w:p>
    <w:p w:rsidR="00536C41" w:rsidRDefault="00646DD5" w:rsidP="00536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you have</w:t>
      </w:r>
      <w:r w:rsidR="00536C41">
        <w:rPr>
          <w:spacing w:val="-2"/>
          <w:sz w:val="22"/>
          <w:szCs w:val="22"/>
        </w:rPr>
        <w:t xml:space="preserve"> a documented disability or condition of this nature, you may be eligible for disability </w:t>
      </w:r>
    </w:p>
    <w:p w:rsidR="00536C41" w:rsidRDefault="00536C41" w:rsidP="00536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services. Documentation must be from a licensed professional and current in terms of assessment. </w:t>
      </w:r>
    </w:p>
    <w:p w:rsidR="00646DD5" w:rsidRDefault="00536C41" w:rsidP="00536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43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Please contact the Coordinator of Disability Services at 270-789-5192 to inquire about services.</w:t>
      </w:r>
    </w:p>
    <w:sectPr w:rsidR="00646DD5" w:rsidSect="00C94847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47" w:rsidRDefault="00C94847">
      <w:pPr>
        <w:spacing w:line="20" w:lineRule="exact"/>
        <w:rPr>
          <w:sz w:val="24"/>
          <w:szCs w:val="24"/>
        </w:rPr>
      </w:pPr>
    </w:p>
  </w:endnote>
  <w:endnote w:type="continuationSeparator" w:id="0">
    <w:p w:rsidR="00C94847" w:rsidRDefault="00C94847" w:rsidP="00C94847">
      <w:r>
        <w:rPr>
          <w:sz w:val="24"/>
          <w:szCs w:val="24"/>
        </w:rPr>
        <w:t xml:space="preserve"> </w:t>
      </w:r>
    </w:p>
  </w:endnote>
  <w:endnote w:type="continuationNotice" w:id="1">
    <w:p w:rsidR="00C94847" w:rsidRDefault="00C94847" w:rsidP="00C94847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47" w:rsidRDefault="00C94847" w:rsidP="00C94847">
      <w:r>
        <w:rPr>
          <w:sz w:val="24"/>
          <w:szCs w:val="24"/>
        </w:rPr>
        <w:separator/>
      </w:r>
    </w:p>
  </w:footnote>
  <w:footnote w:type="continuationSeparator" w:id="0">
    <w:p w:rsidR="00C94847" w:rsidRDefault="00C94847" w:rsidP="00C9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80530D2"/>
    <w:multiLevelType w:val="hybridMultilevel"/>
    <w:tmpl w:val="5FC20CAE"/>
    <w:lvl w:ilvl="0" w:tplc="72EC29A8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F5B14"/>
    <w:multiLevelType w:val="hybridMultilevel"/>
    <w:tmpl w:val="FB1AD0BA"/>
    <w:lvl w:ilvl="0" w:tplc="74C40B8A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7"/>
    <w:rsid w:val="000344CD"/>
    <w:rsid w:val="000E250C"/>
    <w:rsid w:val="000F78DF"/>
    <w:rsid w:val="004643E4"/>
    <w:rsid w:val="00536C41"/>
    <w:rsid w:val="00646DD5"/>
    <w:rsid w:val="00C94847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25FC08-8561-4D6D-9278-A24677A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84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84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B6AD-C38D-4D96-B3EF-5762E08F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</dc:creator>
  <cp:lastModifiedBy>Allen,  Lisa</cp:lastModifiedBy>
  <cp:revision>2</cp:revision>
  <cp:lastPrinted>2011-09-12T17:40:00Z</cp:lastPrinted>
  <dcterms:created xsi:type="dcterms:W3CDTF">2017-07-21T19:39:00Z</dcterms:created>
  <dcterms:modified xsi:type="dcterms:W3CDTF">2017-07-21T19:39:00Z</dcterms:modified>
</cp:coreProperties>
</file>