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AA" w:rsidRDefault="00E33AAA" w:rsidP="00E33AAA">
      <w:pPr>
        <w:suppressAutoHyphens/>
        <w:spacing w:after="0" w:line="240" w:lineRule="auto"/>
        <w:jc w:val="center"/>
        <w:rPr>
          <w:rFonts w:ascii="Times New Roman" w:hAnsi="Times New Roman" w:cs="Times New Roman"/>
          <w:b/>
        </w:rPr>
      </w:pPr>
      <w:r w:rsidRPr="00D700DC">
        <w:rPr>
          <w:rFonts w:ascii="Times New Roman" w:hAnsi="Times New Roman" w:cs="Times New Roman"/>
          <w:noProof/>
        </w:rPr>
        <w:drawing>
          <wp:inline distT="0" distB="0" distL="0" distR="0" wp14:anchorId="2E53948D" wp14:editId="5776BCAA">
            <wp:extent cx="754380" cy="7620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p w:rsidR="00E33AAA" w:rsidRPr="00D700DC" w:rsidRDefault="00E33AAA" w:rsidP="00E33AAA">
      <w:pPr>
        <w:suppressAutoHyphens/>
        <w:spacing w:after="0" w:line="240" w:lineRule="auto"/>
        <w:jc w:val="center"/>
        <w:rPr>
          <w:rFonts w:ascii="Times New Roman" w:hAnsi="Times New Roman" w:cs="Times New Roman"/>
          <w:b/>
        </w:rPr>
      </w:pPr>
      <w:r w:rsidRPr="00D700DC">
        <w:rPr>
          <w:rFonts w:ascii="Times New Roman" w:hAnsi="Times New Roman" w:cs="Times New Roman"/>
          <w:b/>
        </w:rPr>
        <w:t>Campbellsville University</w:t>
      </w:r>
    </w:p>
    <w:p w:rsidR="00E33AAA" w:rsidRPr="00D700DC" w:rsidRDefault="00E33AAA" w:rsidP="00E33AAA">
      <w:pPr>
        <w:suppressAutoHyphens/>
        <w:spacing w:after="0" w:line="240" w:lineRule="auto"/>
        <w:jc w:val="center"/>
        <w:rPr>
          <w:rFonts w:ascii="Times New Roman" w:hAnsi="Times New Roman" w:cs="Times New Roman"/>
          <w:b/>
        </w:rPr>
      </w:pPr>
      <w:r w:rsidRPr="00D700DC">
        <w:rPr>
          <w:rFonts w:ascii="Times New Roman" w:hAnsi="Times New Roman" w:cs="Times New Roman"/>
          <w:b/>
        </w:rPr>
        <w:t xml:space="preserve">Science Division </w:t>
      </w:r>
    </w:p>
    <w:p w:rsidR="00E33AAA" w:rsidRPr="00D700DC" w:rsidRDefault="00E33AAA" w:rsidP="00E33AAA">
      <w:pPr>
        <w:suppressAutoHyphens/>
        <w:spacing w:after="0" w:line="240" w:lineRule="auto"/>
        <w:jc w:val="center"/>
        <w:rPr>
          <w:rFonts w:ascii="Times New Roman" w:hAnsi="Times New Roman" w:cs="Times New Roman"/>
          <w:b/>
          <w:bCs/>
        </w:rPr>
      </w:pPr>
      <w:r w:rsidRPr="00D700DC">
        <w:rPr>
          <w:rFonts w:ascii="Times New Roman" w:hAnsi="Times New Roman" w:cs="Times New Roman"/>
          <w:b/>
          <w:bCs/>
        </w:rPr>
        <w:t>BIO 550</w:t>
      </w:r>
    </w:p>
    <w:p w:rsidR="00E33AAA" w:rsidRDefault="00E33AAA" w:rsidP="00E33AAA">
      <w:pPr>
        <w:suppressAutoHyphens/>
        <w:spacing w:after="0" w:line="240" w:lineRule="auto"/>
        <w:jc w:val="center"/>
        <w:rPr>
          <w:rFonts w:ascii="Times New Roman" w:hAnsi="Times New Roman" w:cs="Times New Roman"/>
          <w:b/>
          <w:bCs/>
        </w:rPr>
      </w:pPr>
      <w:r w:rsidRPr="00D700DC">
        <w:rPr>
          <w:rFonts w:ascii="Times New Roman" w:hAnsi="Times New Roman" w:cs="Times New Roman"/>
          <w:b/>
          <w:bCs/>
        </w:rPr>
        <w:t>METHODS OF SCIENCE TEACHING</w:t>
      </w:r>
    </w:p>
    <w:p w:rsidR="00E33AAA" w:rsidRPr="00D700DC" w:rsidRDefault="00E33AAA" w:rsidP="00E33AAA">
      <w:pPr>
        <w:suppressAutoHyphens/>
        <w:spacing w:after="0" w:line="240" w:lineRule="auto"/>
        <w:jc w:val="center"/>
        <w:rPr>
          <w:rFonts w:ascii="Times New Roman" w:hAnsi="Times New Roman" w:cs="Times New Roman"/>
          <w:b/>
          <w:bCs/>
        </w:rPr>
      </w:pPr>
    </w:p>
    <w:p w:rsidR="00E33AAA" w:rsidRPr="00D700DC" w:rsidRDefault="00E33AAA" w:rsidP="00E33AAA">
      <w:pPr>
        <w:suppressAutoHyphens/>
        <w:spacing w:after="0" w:line="240" w:lineRule="auto"/>
        <w:rPr>
          <w:rFonts w:ascii="Times New Roman" w:hAnsi="Times New Roman" w:cs="Times New Roman"/>
          <w:b/>
          <w:bCs/>
        </w:rPr>
      </w:pPr>
      <w:r w:rsidRPr="00D700DC">
        <w:rPr>
          <w:rFonts w:ascii="Times New Roman" w:hAnsi="Times New Roman" w:cs="Times New Roman"/>
          <w:b/>
          <w:bCs/>
        </w:rPr>
        <w:t>Professor: Dr. Milton A. Rogers</w:t>
      </w:r>
    </w:p>
    <w:p w:rsidR="00E33AAA" w:rsidRPr="00D700DC" w:rsidRDefault="00E33AAA" w:rsidP="00E33AAA">
      <w:pPr>
        <w:suppressAutoHyphens/>
        <w:spacing w:after="0" w:line="240" w:lineRule="auto"/>
        <w:rPr>
          <w:rFonts w:ascii="Times New Roman" w:hAnsi="Times New Roman" w:cs="Times New Roman"/>
          <w:b/>
          <w:bCs/>
        </w:rPr>
      </w:pPr>
      <w:r w:rsidRPr="00D700DC">
        <w:rPr>
          <w:rFonts w:ascii="Times New Roman" w:hAnsi="Times New Roman" w:cs="Times New Roman"/>
          <w:b/>
          <w:bCs/>
        </w:rPr>
        <w:t>Office</w:t>
      </w:r>
    </w:p>
    <w:p w:rsidR="00E33AAA" w:rsidRPr="00D700DC" w:rsidRDefault="00E33AAA" w:rsidP="00E33AAA">
      <w:pPr>
        <w:suppressAutoHyphens/>
        <w:spacing w:after="0" w:line="240" w:lineRule="auto"/>
        <w:rPr>
          <w:rFonts w:ascii="Times New Roman" w:hAnsi="Times New Roman" w:cs="Times New Roman"/>
          <w:b/>
          <w:bCs/>
        </w:rPr>
      </w:pPr>
      <w:r w:rsidRPr="00D700DC">
        <w:rPr>
          <w:rFonts w:ascii="Times New Roman" w:hAnsi="Times New Roman" w:cs="Times New Roman"/>
          <w:b/>
          <w:bCs/>
        </w:rPr>
        <w:t>Email:</w:t>
      </w:r>
    </w:p>
    <w:p w:rsidR="00E33AAA" w:rsidRPr="00D700DC" w:rsidRDefault="00E33AAA" w:rsidP="00E33AAA">
      <w:pPr>
        <w:suppressAutoHyphens/>
        <w:spacing w:after="0" w:line="240" w:lineRule="auto"/>
        <w:rPr>
          <w:rFonts w:ascii="Times New Roman" w:hAnsi="Times New Roman" w:cs="Times New Roman"/>
          <w:b/>
          <w:bCs/>
        </w:rPr>
      </w:pPr>
      <w:r w:rsidRPr="00D700DC">
        <w:rPr>
          <w:rFonts w:ascii="Times New Roman" w:hAnsi="Times New Roman" w:cs="Times New Roman"/>
          <w:b/>
          <w:bCs/>
        </w:rPr>
        <w:t>Office Hours</w:t>
      </w:r>
    </w:p>
    <w:p w:rsidR="00E33AAA" w:rsidRPr="00D700DC" w:rsidRDefault="00E33AAA" w:rsidP="00E33AAA">
      <w:pPr>
        <w:spacing w:after="0" w:line="240" w:lineRule="auto"/>
        <w:rPr>
          <w:rFonts w:ascii="Times New Roman" w:hAnsi="Times New Roman" w:cs="Times New Roman"/>
          <w:b/>
          <w:iCs/>
        </w:rPr>
      </w:pPr>
      <w:r w:rsidRPr="00D700DC">
        <w:rPr>
          <w:rFonts w:ascii="Times New Roman" w:hAnsi="Times New Roman" w:cs="Times New Roman"/>
          <w:b/>
          <w:bCs/>
        </w:rPr>
        <w:t xml:space="preserve">CU Security: </w:t>
      </w:r>
      <w:r w:rsidRPr="00D700DC">
        <w:rPr>
          <w:rFonts w:ascii="Times New Roman" w:hAnsi="Times New Roman" w:cs="Times New Roman"/>
          <w:b/>
          <w:iCs/>
        </w:rPr>
        <w:t>Office: 270 789-5555</w:t>
      </w:r>
    </w:p>
    <w:p w:rsidR="00E33AAA" w:rsidRPr="00D700DC" w:rsidRDefault="00E33AAA" w:rsidP="00E33AAA">
      <w:pPr>
        <w:spacing w:after="0" w:line="240" w:lineRule="auto"/>
        <w:rPr>
          <w:rFonts w:ascii="Times New Roman" w:hAnsi="Times New Roman" w:cs="Times New Roman"/>
          <w:b/>
          <w:iCs/>
        </w:rPr>
      </w:pPr>
      <w:r w:rsidRPr="00D700DC">
        <w:rPr>
          <w:rFonts w:ascii="Times New Roman" w:hAnsi="Times New Roman" w:cs="Times New Roman"/>
          <w:b/>
          <w:iCs/>
        </w:rPr>
        <w:t xml:space="preserve">                Cell Phone:  270 403-3611</w:t>
      </w:r>
    </w:p>
    <w:p w:rsidR="00E33AAA" w:rsidRPr="00D700DC" w:rsidRDefault="00E33AAA" w:rsidP="00E33AAA">
      <w:pPr>
        <w:spacing w:after="0" w:line="240" w:lineRule="auto"/>
        <w:rPr>
          <w:rFonts w:ascii="Times New Roman" w:hAnsi="Times New Roman" w:cs="Times New Roman"/>
          <w:b/>
          <w:iCs/>
        </w:rPr>
      </w:pPr>
    </w:p>
    <w:p w:rsidR="00E33AAA" w:rsidRPr="00D700DC" w:rsidRDefault="00E33AAA" w:rsidP="00E33AAA">
      <w:pPr>
        <w:jc w:val="center"/>
        <w:rPr>
          <w:rFonts w:ascii="Times New Roman" w:hAnsi="Times New Roman" w:cs="Times New Roman"/>
          <w:b/>
          <w:iCs/>
          <w:u w:val="single"/>
        </w:rPr>
      </w:pPr>
      <w:r w:rsidRPr="00D700DC">
        <w:rPr>
          <w:rFonts w:ascii="Times New Roman" w:hAnsi="Times New Roman" w:cs="Times New Roman"/>
          <w:iCs/>
        </w:rPr>
        <w:t xml:space="preserve"> </w:t>
      </w:r>
      <w:r w:rsidRPr="00D700DC">
        <w:rPr>
          <w:rFonts w:ascii="Times New Roman" w:hAnsi="Times New Roman" w:cs="Times New Roman"/>
          <w:b/>
          <w:iCs/>
          <w:u w:val="single"/>
        </w:rPr>
        <w:t>Conceptual Framework of Teacher Education:</w:t>
      </w:r>
    </w:p>
    <w:p w:rsidR="00E33AAA" w:rsidRPr="00D700DC" w:rsidRDefault="00E33AAA" w:rsidP="00E33AAA">
      <w:pPr>
        <w:spacing w:after="0" w:line="240" w:lineRule="auto"/>
        <w:jc w:val="center"/>
        <w:rPr>
          <w:rFonts w:ascii="Times New Roman" w:hAnsi="Times New Roman" w:cs="Times New Roman"/>
          <w:b/>
          <w:bCs/>
          <w:iCs/>
        </w:rPr>
      </w:pPr>
      <w:r w:rsidRPr="00D700DC">
        <w:rPr>
          <w:rFonts w:ascii="Times New Roman" w:hAnsi="Times New Roman" w:cs="Times New Roman"/>
          <w:b/>
          <w:bCs/>
          <w:iCs/>
        </w:rPr>
        <w:t>THEME: “EMPOWERMENT FOR LEARNING”</w:t>
      </w:r>
    </w:p>
    <w:p w:rsidR="00E33AAA" w:rsidRPr="00D700DC" w:rsidRDefault="00E33AAA" w:rsidP="00E33AAA">
      <w:pPr>
        <w:spacing w:after="0" w:line="240" w:lineRule="auto"/>
        <w:jc w:val="center"/>
        <w:rPr>
          <w:rFonts w:ascii="Times New Roman" w:hAnsi="Times New Roman" w:cs="Times New Roman"/>
          <w:bCs/>
          <w:i/>
          <w:iCs/>
        </w:rPr>
      </w:pPr>
      <w:r w:rsidRPr="00D700DC">
        <w:rPr>
          <w:rFonts w:ascii="Times New Roman" w:hAnsi="Times New Roman" w:cs="Times New Roman"/>
          <w:bCs/>
          <w:i/>
          <w:iCs/>
        </w:rPr>
        <w:t xml:space="preserve">Content, process and self-efficacy </w:t>
      </w:r>
    </w:p>
    <w:p w:rsidR="00E33AAA" w:rsidRDefault="00E33AAA" w:rsidP="00E33AAA">
      <w:pPr>
        <w:spacing w:after="0" w:line="240" w:lineRule="auto"/>
        <w:jc w:val="center"/>
        <w:rPr>
          <w:rFonts w:ascii="Times New Roman" w:hAnsi="Times New Roman" w:cs="Times New Roman"/>
          <w:b/>
          <w:noProof/>
        </w:rPr>
      </w:pPr>
      <w:r w:rsidRPr="00D700DC">
        <w:rPr>
          <w:rFonts w:ascii="Times New Roman" w:hAnsi="Times New Roman" w:cs="Times New Roman"/>
          <w:b/>
          <w:noProof/>
        </w:rPr>
        <w:t>Model:</w:t>
      </w:r>
    </w:p>
    <w:p w:rsidR="00E33AAA" w:rsidRDefault="00E33AAA" w:rsidP="00E33AAA">
      <w:pPr>
        <w:spacing w:after="0" w:line="240" w:lineRule="auto"/>
        <w:jc w:val="center"/>
        <w:rPr>
          <w:rFonts w:ascii="Times New Roman" w:hAnsi="Times New Roman" w:cs="Times New Roman"/>
          <w:b/>
          <w:noProof/>
        </w:rPr>
      </w:pPr>
    </w:p>
    <w:p w:rsidR="00E33AAA" w:rsidRDefault="00E33AAA" w:rsidP="00E33AAA">
      <w:pPr>
        <w:spacing w:after="0" w:line="240" w:lineRule="auto"/>
        <w:jc w:val="center"/>
        <w:rPr>
          <w:rFonts w:ascii="Times New Roman" w:hAnsi="Times New Roman" w:cs="Times New Roman"/>
          <w:b/>
          <w:noProof/>
        </w:rPr>
      </w:pPr>
      <w:r w:rsidRPr="008E143C">
        <w:rPr>
          <w:rFonts w:ascii="Times New Roman" w:eastAsia="Times New Roman" w:hAnsi="Times New Roman" w:cs="Times New Roman"/>
          <w:b/>
          <w:bCs/>
          <w:noProof/>
          <w:sz w:val="24"/>
          <w:szCs w:val="20"/>
        </w:rPr>
        <w:drawing>
          <wp:inline distT="0" distB="0" distL="0" distR="0" wp14:anchorId="01309EA0" wp14:editId="414223EF">
            <wp:extent cx="274320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E33AAA" w:rsidRDefault="00E33AAA" w:rsidP="00E33AAA">
      <w:pPr>
        <w:spacing w:after="0" w:line="240" w:lineRule="auto"/>
        <w:jc w:val="center"/>
        <w:rPr>
          <w:rFonts w:ascii="Times New Roman" w:hAnsi="Times New Roman" w:cs="Times New Roman"/>
          <w:b/>
          <w:noProof/>
        </w:rPr>
      </w:pPr>
    </w:p>
    <w:p w:rsidR="00E33AAA" w:rsidRPr="00D700DC" w:rsidRDefault="00E33AAA" w:rsidP="00E33AAA">
      <w:pPr>
        <w:jc w:val="center"/>
        <w:rPr>
          <w:rFonts w:ascii="Times New Roman" w:hAnsi="Times New Roman" w:cs="Times New Roman"/>
        </w:rPr>
      </w:pPr>
      <w:r w:rsidRPr="00D700DC">
        <w:rPr>
          <w:rFonts w:ascii="Times New Roman" w:hAnsi="Times New Roman" w:cs="Times New Roman"/>
        </w:rPr>
        <w:fldChar w:fldCharType="begin"/>
      </w:r>
      <w:r w:rsidRPr="00D700DC">
        <w:rPr>
          <w:rFonts w:ascii="Times New Roman" w:hAnsi="Times New Roman" w:cs="Times New Roman"/>
        </w:rPr>
        <w:instrText xml:space="preserve">PRIVATE </w:instrText>
      </w:r>
      <w:r w:rsidRPr="00D700DC">
        <w:rPr>
          <w:rFonts w:ascii="Times New Roman" w:hAnsi="Times New Roman" w:cs="Times New Roman"/>
        </w:rPr>
        <w:fldChar w:fldCharType="end"/>
      </w:r>
    </w:p>
    <w:p w:rsidR="00E33AAA" w:rsidRPr="00D700DC" w:rsidRDefault="00E33AAA" w:rsidP="00E33AAA">
      <w:pPr>
        <w:spacing w:after="0" w:line="240" w:lineRule="auto"/>
        <w:rPr>
          <w:rFonts w:ascii="Times New Roman" w:hAnsi="Times New Roman" w:cs="Times New Roman"/>
          <w:b/>
          <w:iCs/>
        </w:rPr>
      </w:pPr>
      <w:r w:rsidRPr="00D700DC">
        <w:rPr>
          <w:rFonts w:ascii="Times New Roman" w:hAnsi="Times New Roman" w:cs="Times New Roman"/>
          <w:b/>
          <w:bCs/>
        </w:rPr>
        <w:t>MISSION:</w:t>
      </w:r>
    </w:p>
    <w:p w:rsidR="00E33AAA" w:rsidRPr="00D700DC" w:rsidRDefault="00E33AAA" w:rsidP="00E33AAA">
      <w:pPr>
        <w:pStyle w:val="BodyText"/>
        <w:rPr>
          <w:sz w:val="22"/>
          <w:szCs w:val="22"/>
        </w:rPr>
      </w:pPr>
      <w:r w:rsidRPr="00D700DC">
        <w:rPr>
          <w:sz w:val="22"/>
          <w:szCs w:val="22"/>
        </w:rPr>
        <w:t xml:space="preserve">Campbellsville </w:t>
      </w:r>
      <w:proofErr w:type="gramStart"/>
      <w:r w:rsidRPr="00D700DC">
        <w:rPr>
          <w:sz w:val="22"/>
          <w:szCs w:val="22"/>
        </w:rPr>
        <w:t>University’s</w:t>
      </w:r>
      <w:proofErr w:type="gramEnd"/>
      <w:r w:rsidRPr="00D700DC">
        <w:rPr>
          <w:sz w:val="22"/>
          <w:szCs w:val="22"/>
        </w:rPr>
        <w:t xml:space="preserve"> School of Education, in keeping with the spirit of Campbellsville University, seeks to prepare teachers by providing an academic infrastructure based on scholarship, service, and Christian leadership.  The primary aim of the program is to advance </w:t>
      </w:r>
      <w:proofErr w:type="gramStart"/>
      <w:r w:rsidRPr="00D700DC">
        <w:rPr>
          <w:sz w:val="22"/>
          <w:szCs w:val="22"/>
        </w:rPr>
        <w:t>scholars who are competent</w:t>
      </w:r>
      <w:proofErr w:type="gramEnd"/>
      <w:r w:rsidRPr="00D700DC">
        <w:rPr>
          <w:sz w:val="22"/>
          <w:szCs w:val="22"/>
        </w:rPr>
        <w:t xml:space="preserve"> and caring educators committed to life-long</w:t>
      </w:r>
      <w:r>
        <w:rPr>
          <w:sz w:val="22"/>
          <w:szCs w:val="22"/>
        </w:rPr>
        <w:t xml:space="preserve"> learning in a diverse society.</w:t>
      </w:r>
    </w:p>
    <w:p w:rsidR="00E33AAA" w:rsidRPr="00D700DC" w:rsidRDefault="00E33AAA" w:rsidP="00E33AAA">
      <w:pPr>
        <w:suppressAutoHyphens/>
        <w:spacing w:line="240" w:lineRule="atLeast"/>
        <w:rPr>
          <w:rFonts w:ascii="Times New Roman" w:hAnsi="Times New Roman" w:cs="Times New Roman"/>
        </w:rPr>
      </w:pPr>
    </w:p>
    <w:p w:rsidR="00E33AAA" w:rsidRPr="00D700DC" w:rsidRDefault="00E33AAA" w:rsidP="00E33AAA">
      <w:pPr>
        <w:suppressAutoHyphens/>
        <w:spacing w:line="240" w:lineRule="atLeast"/>
        <w:rPr>
          <w:rFonts w:ascii="Times New Roman" w:hAnsi="Times New Roman" w:cs="Times New Roman"/>
          <w:b/>
        </w:rPr>
      </w:pPr>
      <w:r w:rsidRPr="00D700DC">
        <w:rPr>
          <w:rFonts w:ascii="Times New Roman" w:hAnsi="Times New Roman" w:cs="Times New Roman"/>
          <w:b/>
        </w:rPr>
        <w:t>I. COURSE DESCRIPTION:</w:t>
      </w:r>
    </w:p>
    <w:p w:rsidR="00E33AAA" w:rsidRPr="00D700DC" w:rsidRDefault="00E33AAA" w:rsidP="00E33AAA">
      <w:pPr>
        <w:suppressAutoHyphens/>
        <w:spacing w:line="240" w:lineRule="atLeast"/>
        <w:rPr>
          <w:rFonts w:ascii="Times New Roman" w:hAnsi="Times New Roman" w:cs="Times New Roman"/>
        </w:rPr>
      </w:pPr>
      <w:r w:rsidRPr="00D700DC">
        <w:rPr>
          <w:rFonts w:ascii="Times New Roman" w:hAnsi="Times New Roman" w:cs="Times New Roman"/>
        </w:rPr>
        <w:t xml:space="preserve">BIO 550 is a methods course for prospective teachers of biology, chemistry and middle school science.  This course provides practical information about the types of methods and materials available to the science teacher. </w:t>
      </w:r>
      <w:r>
        <w:rPr>
          <w:rFonts w:ascii="Times New Roman" w:hAnsi="Times New Roman" w:cs="Times New Roman"/>
        </w:rPr>
        <w:t xml:space="preserve">Students will </w:t>
      </w:r>
      <w:r w:rsidRPr="005D5751">
        <w:rPr>
          <w:rFonts w:ascii="Times New Roman" w:hAnsi="Times New Roman" w:cs="Times New Roman"/>
        </w:rPr>
        <w:t xml:space="preserve">acquire 20 field hours. See </w:t>
      </w:r>
      <w:r w:rsidRPr="00D700DC">
        <w:rPr>
          <w:rFonts w:ascii="Times New Roman" w:hAnsi="Times New Roman" w:cs="Times New Roman"/>
        </w:rPr>
        <w:t>Item VIII for additional requirements if taken for graduate credit.</w:t>
      </w:r>
      <w:r>
        <w:rPr>
          <w:rFonts w:ascii="Times New Roman" w:hAnsi="Times New Roman" w:cs="Times New Roman"/>
        </w:rPr>
        <w:t xml:space="preserve"> </w:t>
      </w:r>
    </w:p>
    <w:p w:rsidR="00E33AAA" w:rsidRPr="00D700DC" w:rsidRDefault="00E33AAA" w:rsidP="00E33AAA">
      <w:pPr>
        <w:shd w:val="clear" w:color="auto" w:fill="C5E0B3" w:themeFill="accent6" w:themeFillTint="66"/>
        <w:suppressAutoHyphens/>
        <w:spacing w:line="240" w:lineRule="atLeast"/>
        <w:rPr>
          <w:rFonts w:ascii="Times New Roman" w:hAnsi="Times New Roman" w:cs="Times New Roman"/>
        </w:rPr>
      </w:pPr>
      <w:r>
        <w:rPr>
          <w:rFonts w:ascii="Times New Roman" w:hAnsi="Times New Roman" w:cs="Times New Roman"/>
          <w:b/>
        </w:rPr>
        <w:lastRenderedPageBreak/>
        <w:t>II. Course Materials:</w:t>
      </w:r>
    </w:p>
    <w:p w:rsidR="00E33AAA" w:rsidRDefault="00E33AAA" w:rsidP="00E33AAA">
      <w:pPr>
        <w:suppressAutoHyphens/>
        <w:spacing w:line="240" w:lineRule="atLeast"/>
        <w:rPr>
          <w:rFonts w:ascii="Times New Roman" w:hAnsi="Times New Roman" w:cs="Times New Roman"/>
        </w:rPr>
      </w:pPr>
      <w:r>
        <w:rPr>
          <w:rFonts w:ascii="Times New Roman" w:hAnsi="Times New Roman" w:cs="Times New Roman"/>
        </w:rPr>
        <w:t xml:space="preserve">Several resources </w:t>
      </w:r>
      <w:proofErr w:type="gramStart"/>
      <w:r>
        <w:rPr>
          <w:rFonts w:ascii="Times New Roman" w:hAnsi="Times New Roman" w:cs="Times New Roman"/>
        </w:rPr>
        <w:t>will be used</w:t>
      </w:r>
      <w:proofErr w:type="gramEnd"/>
      <w:r>
        <w:rPr>
          <w:rFonts w:ascii="Times New Roman" w:hAnsi="Times New Roman" w:cs="Times New Roman"/>
        </w:rPr>
        <w:t xml:space="preserve"> during the course: </w:t>
      </w:r>
    </w:p>
    <w:p w:rsidR="00E33AAA" w:rsidRPr="0015167F" w:rsidRDefault="00E33AAA" w:rsidP="00E33AAA">
      <w:pPr>
        <w:pStyle w:val="Heading1"/>
        <w:rPr>
          <w:b/>
          <w:sz w:val="22"/>
          <w:szCs w:val="22"/>
        </w:rPr>
      </w:pPr>
      <w:r w:rsidRPr="0015167F">
        <w:rPr>
          <w:rStyle w:val="a-size-large"/>
          <w:b/>
          <w:sz w:val="22"/>
          <w:szCs w:val="22"/>
        </w:rPr>
        <w:t>Cameron, S. &amp; Craig, C. (2016) STEM Labs for Middle Grades, Grades 5 – 8</w:t>
      </w:r>
      <w:r w:rsidRPr="0015167F">
        <w:rPr>
          <w:b/>
          <w:sz w:val="22"/>
          <w:szCs w:val="22"/>
        </w:rPr>
        <w:t xml:space="preserve">. </w:t>
      </w:r>
      <w:r>
        <w:rPr>
          <w:b/>
          <w:sz w:val="22"/>
          <w:szCs w:val="22"/>
        </w:rPr>
        <w:t>Mark Twain Media Publishing Company.</w:t>
      </w:r>
    </w:p>
    <w:p w:rsidR="00E33AAA" w:rsidRPr="005D5751" w:rsidRDefault="00E33AAA" w:rsidP="00E33AAA">
      <w:pPr>
        <w:suppressAutoHyphens/>
        <w:spacing w:line="240" w:lineRule="atLeast"/>
        <w:rPr>
          <w:rFonts w:ascii="Times New Roman" w:hAnsi="Times New Roman" w:cs="Times New Roman"/>
        </w:rPr>
      </w:pPr>
    </w:p>
    <w:p w:rsidR="00E33AAA" w:rsidRPr="005D5751" w:rsidRDefault="00E33AAA" w:rsidP="00E33AAA">
      <w:pPr>
        <w:suppressAutoHyphens/>
        <w:spacing w:line="240" w:lineRule="atLeast"/>
        <w:rPr>
          <w:rFonts w:ascii="Times New Roman" w:hAnsi="Times New Roman" w:cs="Times New Roman"/>
        </w:rPr>
      </w:pPr>
      <w:proofErr w:type="spellStart"/>
      <w:r w:rsidRPr="005D5751">
        <w:rPr>
          <w:rFonts w:ascii="Times New Roman" w:hAnsi="Times New Roman" w:cs="Times New Roman"/>
        </w:rPr>
        <w:t>Chiappetta</w:t>
      </w:r>
      <w:proofErr w:type="spellEnd"/>
      <w:r w:rsidRPr="005D5751">
        <w:rPr>
          <w:rFonts w:ascii="Times New Roman" w:hAnsi="Times New Roman" w:cs="Times New Roman"/>
        </w:rPr>
        <w:t xml:space="preserve">, Eugene &amp; </w:t>
      </w:r>
      <w:proofErr w:type="spellStart"/>
      <w:r w:rsidRPr="005D5751">
        <w:rPr>
          <w:rFonts w:ascii="Times New Roman" w:hAnsi="Times New Roman" w:cs="Times New Roman"/>
        </w:rPr>
        <w:t>Koballa</w:t>
      </w:r>
      <w:proofErr w:type="spellEnd"/>
      <w:r w:rsidRPr="005D5751">
        <w:rPr>
          <w:rFonts w:ascii="Times New Roman" w:hAnsi="Times New Roman" w:cs="Times New Roman"/>
        </w:rPr>
        <w:t xml:space="preserve">, Thomas (2014). </w:t>
      </w:r>
      <w:r w:rsidRPr="005D5751">
        <w:rPr>
          <w:rFonts w:ascii="Times New Roman" w:hAnsi="Times New Roman" w:cs="Times New Roman"/>
          <w:u w:val="single"/>
        </w:rPr>
        <w:t>Science Instruction in the Middle and Secondary Schools</w:t>
      </w:r>
      <w:r w:rsidRPr="005D5751">
        <w:rPr>
          <w:rFonts w:ascii="Times New Roman" w:hAnsi="Times New Roman" w:cs="Times New Roman"/>
        </w:rPr>
        <w:t xml:space="preserve">, </w:t>
      </w:r>
      <w:proofErr w:type="gramStart"/>
      <w:r w:rsidRPr="005D5751">
        <w:rPr>
          <w:rFonts w:ascii="Times New Roman" w:hAnsi="Times New Roman" w:cs="Times New Roman"/>
        </w:rPr>
        <w:t>8th</w:t>
      </w:r>
      <w:proofErr w:type="gramEnd"/>
      <w:r w:rsidRPr="005D5751">
        <w:rPr>
          <w:rFonts w:ascii="Times New Roman" w:hAnsi="Times New Roman" w:cs="Times New Roman"/>
        </w:rPr>
        <w:t xml:space="preserve"> Ed. Pearson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u w:val="single"/>
        </w:rPr>
        <w:t>Benchmarks for Science Literacy: Project 2061</w:t>
      </w:r>
      <w:r w:rsidRPr="005D5751">
        <w:rPr>
          <w:rFonts w:ascii="Times New Roman" w:hAnsi="Times New Roman" w:cs="Times New Roman"/>
        </w:rPr>
        <w:t>, American Association for the Advancement of Science, Oxford University Press, 1994.</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u w:val="single"/>
        </w:rPr>
        <w:t>Science</w:t>
      </w:r>
      <w:r w:rsidRPr="005D5751">
        <w:rPr>
          <w:rFonts w:ascii="Times New Roman" w:hAnsi="Times New Roman" w:cs="Times New Roman"/>
        </w:rPr>
        <w:t xml:space="preserve"> </w:t>
      </w:r>
      <w:r w:rsidRPr="005D5751">
        <w:rPr>
          <w:rFonts w:ascii="Times New Roman" w:hAnsi="Times New Roman" w:cs="Times New Roman"/>
          <w:u w:val="single"/>
        </w:rPr>
        <w:t>for</w:t>
      </w:r>
      <w:r w:rsidRPr="005D5751">
        <w:rPr>
          <w:rFonts w:ascii="Times New Roman" w:hAnsi="Times New Roman" w:cs="Times New Roman"/>
        </w:rPr>
        <w:t xml:space="preserve"> </w:t>
      </w:r>
      <w:r w:rsidRPr="005D5751">
        <w:rPr>
          <w:rFonts w:ascii="Times New Roman" w:hAnsi="Times New Roman" w:cs="Times New Roman"/>
          <w:u w:val="single"/>
        </w:rPr>
        <w:t>All</w:t>
      </w:r>
      <w:r w:rsidRPr="005D5751">
        <w:rPr>
          <w:rFonts w:ascii="Times New Roman" w:hAnsi="Times New Roman" w:cs="Times New Roman"/>
        </w:rPr>
        <w:t xml:space="preserve"> </w:t>
      </w:r>
      <w:r w:rsidRPr="005D5751">
        <w:rPr>
          <w:rFonts w:ascii="Times New Roman" w:hAnsi="Times New Roman" w:cs="Times New Roman"/>
          <w:u w:val="single"/>
        </w:rPr>
        <w:t>Americans</w:t>
      </w:r>
      <w:r w:rsidRPr="005D5751">
        <w:rPr>
          <w:rFonts w:ascii="Times New Roman" w:hAnsi="Times New Roman" w:cs="Times New Roman"/>
        </w:rPr>
        <w:t xml:space="preserve">; </w:t>
      </w:r>
      <w:r w:rsidRPr="005D5751">
        <w:rPr>
          <w:rFonts w:ascii="Times New Roman" w:hAnsi="Times New Roman" w:cs="Times New Roman"/>
          <w:u w:val="single"/>
        </w:rPr>
        <w:t>Project</w:t>
      </w:r>
      <w:r w:rsidRPr="005D5751">
        <w:rPr>
          <w:rFonts w:ascii="Times New Roman" w:hAnsi="Times New Roman" w:cs="Times New Roman"/>
        </w:rPr>
        <w:t xml:space="preserve"> </w:t>
      </w:r>
      <w:r w:rsidRPr="005D5751">
        <w:rPr>
          <w:rFonts w:ascii="Times New Roman" w:hAnsi="Times New Roman" w:cs="Times New Roman"/>
          <w:u w:val="single"/>
        </w:rPr>
        <w:t>2061</w:t>
      </w:r>
      <w:r w:rsidRPr="005D5751">
        <w:rPr>
          <w:rFonts w:ascii="Times New Roman" w:hAnsi="Times New Roman" w:cs="Times New Roman"/>
        </w:rPr>
        <w:t xml:space="preserve">, American Association for the Advancement of Science, Oxford University Press, 2013. </w:t>
      </w:r>
      <w:hyperlink r:id="rId7" w:history="1">
        <w:r w:rsidRPr="005D5751">
          <w:rPr>
            <w:rStyle w:val="Hyperlink"/>
            <w:rFonts w:ascii="Times New Roman" w:hAnsi="Times New Roman" w:cs="Times New Roman"/>
          </w:rPr>
          <w:t>www.project2061.org</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Herr, Norman (2008) </w:t>
      </w:r>
      <w:r w:rsidRPr="005D5751">
        <w:rPr>
          <w:rFonts w:ascii="Times New Roman" w:hAnsi="Times New Roman" w:cs="Times New Roman"/>
          <w:u w:val="single"/>
        </w:rPr>
        <w:t>The Sourcebook for Teaching Science</w:t>
      </w:r>
      <w:r w:rsidRPr="005D5751">
        <w:rPr>
          <w:rFonts w:ascii="Times New Roman" w:hAnsi="Times New Roman" w:cs="Times New Roman"/>
        </w:rPr>
        <w:t>, Grades 6-12: Strategies, Activities and Instructional Resources, 1</w:t>
      </w:r>
      <w:r w:rsidRPr="005D5751">
        <w:rPr>
          <w:rFonts w:ascii="Times New Roman" w:hAnsi="Times New Roman" w:cs="Times New Roman"/>
          <w:vertAlign w:val="superscript"/>
        </w:rPr>
        <w:t>st</w:t>
      </w:r>
      <w:r w:rsidRPr="005D5751">
        <w:rPr>
          <w:rFonts w:ascii="Times New Roman" w:hAnsi="Times New Roman" w:cs="Times New Roman"/>
        </w:rPr>
        <w:t xml:space="preserve"> ED.  </w:t>
      </w:r>
      <w:proofErr w:type="spellStart"/>
      <w:r w:rsidRPr="005D5751">
        <w:rPr>
          <w:rFonts w:ascii="Times New Roman" w:hAnsi="Times New Roman" w:cs="Times New Roman"/>
        </w:rPr>
        <w:t>Jossey</w:t>
      </w:r>
      <w:proofErr w:type="spellEnd"/>
      <w:r w:rsidRPr="005D5751">
        <w:rPr>
          <w:rFonts w:ascii="Times New Roman" w:hAnsi="Times New Roman" w:cs="Times New Roman"/>
        </w:rPr>
        <w:t>-Bass.</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Teacher Materials-Scope, Sequence and Coordination   </w:t>
      </w:r>
      <w:hyperlink r:id="rId8" w:history="1">
        <w:r w:rsidRPr="005D5751">
          <w:rPr>
            <w:rStyle w:val="Hyperlink"/>
            <w:rFonts w:ascii="Times New Roman" w:hAnsi="Times New Roman" w:cs="Times New Roman"/>
          </w:rPr>
          <w:t>http://dev.nsta.org/ssc/pdf/v4-0902t.pdf</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b/>
        </w:rPr>
      </w:pPr>
      <w:r w:rsidRPr="005D5751">
        <w:rPr>
          <w:rFonts w:ascii="Times New Roman" w:hAnsi="Times New Roman" w:cs="Times New Roman"/>
          <w:b/>
        </w:rPr>
        <w:t>Supplementary Websites:</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NGSS: </w:t>
      </w:r>
      <w:hyperlink r:id="rId9" w:history="1">
        <w:r w:rsidRPr="005D5751">
          <w:rPr>
            <w:rStyle w:val="Hyperlink"/>
            <w:rFonts w:ascii="Times New Roman" w:eastAsia="Times New Roman" w:hAnsi="Times New Roman" w:cs="Times New Roman"/>
          </w:rPr>
          <w:t>http://www.nextgenscience.org/get-to-know</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NGSS: </w:t>
      </w:r>
      <w:hyperlink r:id="rId10" w:history="1">
        <w:r w:rsidRPr="005D5751">
          <w:rPr>
            <w:rStyle w:val="Hyperlink"/>
            <w:rFonts w:ascii="Times New Roman" w:eastAsia="Times New Roman" w:hAnsi="Times New Roman" w:cs="Times New Roman"/>
          </w:rPr>
          <w:t>http://www.nextgenscience.org/sites/default/files/Appendix%20K_Revised%208.30.13.pdf</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How to Read the </w:t>
      </w:r>
      <w:proofErr w:type="gramStart"/>
      <w:r w:rsidRPr="005D5751">
        <w:rPr>
          <w:rFonts w:ascii="Times New Roman" w:eastAsia="Times New Roman" w:hAnsi="Times New Roman" w:cs="Times New Roman"/>
        </w:rPr>
        <w:t>NGSS:</w:t>
      </w:r>
      <w:proofErr w:type="gramEnd"/>
      <w:r w:rsidRPr="005D5751">
        <w:rPr>
          <w:rFonts w:ascii="Times New Roman" w:eastAsia="Times New Roman" w:hAnsi="Times New Roman" w:cs="Times New Roman"/>
        </w:rPr>
        <w:t xml:space="preserve"> </w:t>
      </w:r>
      <w:hyperlink r:id="rId11" w:history="1">
        <w:r w:rsidRPr="005D5751">
          <w:rPr>
            <w:rStyle w:val="Hyperlink"/>
            <w:rFonts w:ascii="Times New Roman" w:eastAsia="Times New Roman" w:hAnsi="Times New Roman" w:cs="Times New Roman"/>
          </w:rPr>
          <w:t>http://www.nextgenscience.org/news/ngss-video-how-read-standards</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NGSS Newsletter: </w:t>
      </w:r>
      <w:hyperlink r:id="rId12" w:history="1">
        <w:r w:rsidRPr="005D5751">
          <w:rPr>
            <w:rStyle w:val="Hyperlink"/>
            <w:rFonts w:ascii="Times New Roman" w:eastAsia="Times New Roman" w:hAnsi="Times New Roman" w:cs="Times New Roman"/>
          </w:rPr>
          <w:t>http://www.nextgenscience.org/news/june-2016-ngss-now-newsletter</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hyperlink r:id="rId13" w:history="1">
        <w:r w:rsidRPr="005D5751">
          <w:rPr>
            <w:rStyle w:val="Hyperlink"/>
            <w:rFonts w:ascii="Times New Roman" w:eastAsia="Times New Roman" w:hAnsi="Times New Roman" w:cs="Times New Roman"/>
          </w:rPr>
          <w:t>http://sites.nationalacademies.org/DBASSE/BOSE/Framework_K12_Science/index.htm</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Science Curriculum Mapping Cards: </w:t>
      </w:r>
      <w:hyperlink r:id="rId14" w:history="1">
        <w:r w:rsidRPr="005D5751">
          <w:rPr>
            <w:rStyle w:val="Hyperlink"/>
            <w:rFonts w:ascii="Times New Roman" w:eastAsia="Times New Roman" w:hAnsi="Times New Roman" w:cs="Times New Roman"/>
          </w:rPr>
          <w:t>http://education.ky.gov/curriculum/conpro/science/Pages/Next-Generation-Science-Standards.aspx</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Science Web Links: </w:t>
      </w:r>
      <w:hyperlink r:id="rId15" w:history="1">
        <w:r w:rsidRPr="005D5751">
          <w:rPr>
            <w:rStyle w:val="Hyperlink"/>
            <w:rFonts w:ascii="Times New Roman" w:eastAsia="Times New Roman" w:hAnsi="Times New Roman" w:cs="Times New Roman"/>
          </w:rPr>
          <w:t>http://education.ky.gov/curriculum/conpro/science/Pages/Science-Web-Links.aspx</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 xml:space="preserve">GRREC: Science Leadership Network: </w:t>
      </w:r>
      <w:hyperlink r:id="rId16" w:history="1">
        <w:r w:rsidRPr="005D5751">
          <w:rPr>
            <w:rStyle w:val="Hyperlink"/>
            <w:rFonts w:ascii="Times New Roman" w:eastAsia="Times New Roman" w:hAnsi="Times New Roman" w:cs="Times New Roman"/>
          </w:rPr>
          <w:t>http://www.grrecscinet.com/</w:t>
        </w:r>
      </w:hyperlink>
      <w:r w:rsidRPr="005D5751">
        <w:rPr>
          <w:rFonts w:ascii="Times New Roman" w:eastAsia="Times New Roman" w:hAnsi="Times New Roman" w:cs="Times New Roman"/>
        </w:rPr>
        <w:t xml:space="preserve">  &amp; </w:t>
      </w:r>
      <w:hyperlink r:id="rId17" w:history="1">
        <w:r w:rsidRPr="005D5751">
          <w:rPr>
            <w:rStyle w:val="Hyperlink"/>
            <w:rFonts w:ascii="Times New Roman" w:eastAsia="Times New Roman" w:hAnsi="Times New Roman" w:cs="Times New Roman"/>
          </w:rPr>
          <w:t>http://www.grrecscinet.com/april-2016.html</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rPr>
      </w:pPr>
      <w:proofErr w:type="spellStart"/>
      <w:r w:rsidRPr="005D5751">
        <w:rPr>
          <w:rFonts w:ascii="Times New Roman" w:eastAsia="Times New Roman" w:hAnsi="Times New Roman" w:cs="Times New Roman"/>
        </w:rPr>
        <w:t>EQuiP</w:t>
      </w:r>
      <w:proofErr w:type="spellEnd"/>
      <w:r w:rsidRPr="005D5751">
        <w:rPr>
          <w:rFonts w:ascii="Times New Roman" w:eastAsia="Times New Roman" w:hAnsi="Times New Roman" w:cs="Times New Roman"/>
        </w:rPr>
        <w:t xml:space="preserve"> Rubric for Lessons/Units: Science: </w:t>
      </w:r>
      <w:hyperlink r:id="rId18" w:history="1">
        <w:r w:rsidRPr="005D5751">
          <w:rPr>
            <w:rStyle w:val="Hyperlink"/>
            <w:rFonts w:ascii="Times New Roman" w:eastAsia="Times New Roman" w:hAnsi="Times New Roman" w:cs="Times New Roman"/>
          </w:rPr>
          <w:t>http://www.grrecscinet.com/uploads/2/3/7/9/23791026/equip_rubric_for_science_october_2014_0.pdf</w:t>
        </w:r>
      </w:hyperlink>
      <w:r w:rsidRPr="005D5751">
        <w:rPr>
          <w:rFonts w:ascii="Times New Roman" w:eastAsia="Times New Roman" w:hAnsi="Times New Roman" w:cs="Times New Roman"/>
        </w:rPr>
        <w:t xml:space="preserve"> </w:t>
      </w:r>
    </w:p>
    <w:p w:rsidR="00E33AAA" w:rsidRPr="005D5751" w:rsidRDefault="00E33AAA" w:rsidP="00E33AAA">
      <w:pPr>
        <w:spacing w:after="0" w:line="240" w:lineRule="auto"/>
        <w:rPr>
          <w:rFonts w:ascii="Times New Roman" w:eastAsia="Times New Roman" w:hAnsi="Times New Roman" w:cs="Times New Roman"/>
          <w:sz w:val="20"/>
          <w:szCs w:val="20"/>
        </w:rPr>
      </w:pPr>
      <w:r w:rsidRPr="005D5751">
        <w:rPr>
          <w:rFonts w:ascii="Times New Roman" w:eastAsia="Times New Roman" w:hAnsi="Times New Roman" w:cs="Times New Roman"/>
        </w:rPr>
        <w:t xml:space="preserve">Pearson Resources for Science: </w:t>
      </w:r>
      <w:hyperlink r:id="rId19" w:history="1">
        <w:r w:rsidRPr="005D5751">
          <w:rPr>
            <w:rStyle w:val="Hyperlink"/>
            <w:rFonts w:ascii="Times New Roman" w:eastAsia="Times New Roman" w:hAnsi="Times New Roman" w:cs="Times New Roman"/>
          </w:rPr>
          <w:t>http://www.pearsonschool.com/index.cfm?locator=PS1p1u</w:t>
        </w:r>
      </w:hyperlink>
      <w:r w:rsidRPr="005D5751">
        <w:rPr>
          <w:rFonts w:ascii="Times New Roman" w:eastAsia="Times New Roman" w:hAnsi="Times New Roman" w:cs="Times New Roman"/>
          <w:sz w:val="20"/>
          <w:szCs w:val="20"/>
        </w:rPr>
        <w:t xml:space="preserve"> </w:t>
      </w:r>
    </w:p>
    <w:p w:rsidR="00E33AAA" w:rsidRPr="005D5751" w:rsidRDefault="00E33AAA" w:rsidP="00E33AAA">
      <w:pPr>
        <w:suppressAutoHyphens/>
        <w:spacing w:line="240" w:lineRule="atLeast"/>
        <w:rPr>
          <w:rFonts w:ascii="Times New Roman" w:hAnsi="Times New Roman" w:cs="Times New Roman"/>
        </w:rPr>
      </w:pPr>
    </w:p>
    <w:p w:rsidR="00E33AAA" w:rsidRPr="005D5751" w:rsidRDefault="00E33AAA" w:rsidP="00E33AAA">
      <w:pPr>
        <w:rPr>
          <w:rFonts w:ascii="Times New Roman" w:hAnsi="Times New Roman"/>
          <w:bCs/>
          <w:sz w:val="24"/>
          <w:szCs w:val="24"/>
        </w:rPr>
      </w:pPr>
      <w:r w:rsidRPr="005D5751">
        <w:rPr>
          <w:rFonts w:ascii="Times New Roman" w:hAnsi="Times New Roman"/>
          <w:b/>
          <w:bCs/>
          <w:sz w:val="24"/>
          <w:szCs w:val="24"/>
        </w:rPr>
        <w:t xml:space="preserve">III. Student Learning Outcomes </w:t>
      </w:r>
      <w:r w:rsidRPr="005D5751">
        <w:rPr>
          <w:rFonts w:ascii="Times New Roman" w:hAnsi="Times New Roman"/>
          <w:bCs/>
          <w:sz w:val="24"/>
          <w:szCs w:val="24"/>
        </w:rPr>
        <w:t xml:space="preserve">(Objectives related to mission and goals of CU and unit): </w:t>
      </w:r>
    </w:p>
    <w:p w:rsidR="00E33AAA" w:rsidRPr="005D5751" w:rsidRDefault="00E33AAA" w:rsidP="00E33AAA">
      <w:pPr>
        <w:rPr>
          <w:rFonts w:ascii="Times New Roman" w:hAnsi="Times New Roman"/>
          <w:bCs/>
          <w:sz w:val="24"/>
          <w:szCs w:val="24"/>
        </w:rPr>
      </w:pPr>
      <w:r w:rsidRPr="005D5751">
        <w:rPr>
          <w:rFonts w:ascii="Times New Roman" w:hAnsi="Times New Roman"/>
          <w:bCs/>
          <w:sz w:val="24"/>
          <w:szCs w:val="24"/>
        </w:rPr>
        <w:t xml:space="preserve">         By the end of this course, the candidate will be able to:</w:t>
      </w:r>
    </w:p>
    <w:p w:rsidR="00E33AAA" w:rsidRPr="005D5751" w:rsidRDefault="00E33AAA" w:rsidP="00E33AAA">
      <w:pPr>
        <w:pStyle w:val="ListParagraph"/>
        <w:numPr>
          <w:ilvl w:val="0"/>
          <w:numId w:val="5"/>
        </w:numPr>
        <w:spacing w:after="160" w:line="259" w:lineRule="auto"/>
        <w:rPr>
          <w:bCs/>
        </w:rPr>
      </w:pPr>
      <w:r w:rsidRPr="005D5751">
        <w:t xml:space="preserve">Understand and apply the theory, research and national standards for teaching science. </w:t>
      </w:r>
    </w:p>
    <w:p w:rsidR="00E33AAA" w:rsidRPr="005D5751" w:rsidRDefault="00E33AAA" w:rsidP="00E33AAA">
      <w:pPr>
        <w:pStyle w:val="ListParagraph"/>
        <w:numPr>
          <w:ilvl w:val="0"/>
          <w:numId w:val="5"/>
        </w:numPr>
        <w:spacing w:after="160" w:line="259" w:lineRule="auto"/>
        <w:rPr>
          <w:bCs/>
        </w:rPr>
      </w:pPr>
      <w:r w:rsidRPr="005D5751">
        <w:t>Develop curriculum/instruction that applies powerful strategies and original ideas to enhance the teaching of physics, chemistry, biology, and the earth and space science.</w:t>
      </w:r>
    </w:p>
    <w:p w:rsidR="00E33AAA" w:rsidRPr="005D5751" w:rsidRDefault="00E33AAA" w:rsidP="00E33AAA">
      <w:pPr>
        <w:pStyle w:val="ListParagraph"/>
        <w:numPr>
          <w:ilvl w:val="0"/>
          <w:numId w:val="5"/>
        </w:numPr>
        <w:spacing w:after="160" w:line="259" w:lineRule="auto"/>
        <w:rPr>
          <w:bCs/>
        </w:rPr>
      </w:pPr>
      <w:r w:rsidRPr="005D5751">
        <w:rPr>
          <w:bCs/>
        </w:rPr>
        <w:t>Align instruction with the Next Generation Science Standards, KAS for science and the NSTA</w:t>
      </w:r>
    </w:p>
    <w:p w:rsidR="00E33AAA" w:rsidRPr="005D5751" w:rsidRDefault="00E33AAA" w:rsidP="00E33AAA">
      <w:pPr>
        <w:pStyle w:val="ListParagraph"/>
        <w:numPr>
          <w:ilvl w:val="0"/>
          <w:numId w:val="5"/>
        </w:numPr>
        <w:spacing w:after="160" w:line="259" w:lineRule="auto"/>
        <w:rPr>
          <w:bCs/>
        </w:rPr>
      </w:pPr>
      <w:r w:rsidRPr="005D5751">
        <w:rPr>
          <w:bCs/>
        </w:rPr>
        <w:t>Select activities</w:t>
      </w:r>
      <w:r w:rsidRPr="005D5751">
        <w:t xml:space="preserve"> that will help students develop scientific literacy, reasoning, understanding, problem solving, and research skills.</w:t>
      </w:r>
    </w:p>
    <w:p w:rsidR="00E33AAA" w:rsidRPr="005D5751" w:rsidRDefault="00E33AAA" w:rsidP="00E33AAA">
      <w:pPr>
        <w:pStyle w:val="ListParagraph"/>
        <w:numPr>
          <w:ilvl w:val="0"/>
          <w:numId w:val="5"/>
        </w:numPr>
        <w:spacing w:after="160" w:line="259" w:lineRule="auto"/>
        <w:rPr>
          <w:bCs/>
        </w:rPr>
      </w:pPr>
      <w:r w:rsidRPr="005D5751">
        <w:rPr>
          <w:bCs/>
        </w:rPr>
        <w:lastRenderedPageBreak/>
        <w:t>Become familiar with the science resources available on the KY Department of Education website and through GRRE.</w:t>
      </w:r>
    </w:p>
    <w:p w:rsidR="00E33AAA" w:rsidRPr="005D5751" w:rsidRDefault="00E33AAA" w:rsidP="00E33AAA">
      <w:pPr>
        <w:pStyle w:val="ListParagraph"/>
        <w:numPr>
          <w:ilvl w:val="0"/>
          <w:numId w:val="5"/>
        </w:numPr>
        <w:spacing w:after="160" w:line="259" w:lineRule="auto"/>
        <w:rPr>
          <w:bCs/>
        </w:rPr>
      </w:pPr>
      <w:r w:rsidRPr="005D5751">
        <w:t>Research issues associated with science education.</w:t>
      </w:r>
    </w:p>
    <w:p w:rsidR="00E33AAA" w:rsidRPr="005D5751" w:rsidRDefault="00E33AAA" w:rsidP="00E33AAA">
      <w:pPr>
        <w:pStyle w:val="ListParagraph"/>
        <w:numPr>
          <w:ilvl w:val="0"/>
          <w:numId w:val="5"/>
        </w:numPr>
        <w:spacing w:after="160" w:line="259" w:lineRule="auto"/>
        <w:rPr>
          <w:bCs/>
        </w:rPr>
      </w:pPr>
      <w:r w:rsidRPr="005D5751">
        <w:rPr>
          <w:bCs/>
        </w:rPr>
        <w:t>Develop lessons and units that incorporate the most current ideas related to science education.</w:t>
      </w:r>
    </w:p>
    <w:p w:rsidR="00E33AAA" w:rsidRPr="005D5751" w:rsidRDefault="00E33AAA" w:rsidP="00E33AAA">
      <w:pPr>
        <w:rPr>
          <w:rFonts w:ascii="Times New Roman" w:hAnsi="Times New Roman"/>
          <w:b/>
          <w:bCs/>
          <w:sz w:val="24"/>
          <w:szCs w:val="24"/>
        </w:rPr>
      </w:pPr>
      <w:r w:rsidRPr="005D5751">
        <w:rPr>
          <w:rFonts w:ascii="Times New Roman" w:hAnsi="Times New Roman"/>
          <w:b/>
          <w:bCs/>
          <w:sz w:val="24"/>
          <w:szCs w:val="24"/>
        </w:rPr>
        <w:t>IV. Topics/Course Outline (not limited to the following)</w:t>
      </w:r>
    </w:p>
    <w:p w:rsidR="00E33AAA" w:rsidRPr="005D5751" w:rsidRDefault="00E33AAA" w:rsidP="00E33AAA">
      <w:pPr>
        <w:pStyle w:val="ListParagraph"/>
        <w:numPr>
          <w:ilvl w:val="0"/>
          <w:numId w:val="6"/>
        </w:numPr>
        <w:rPr>
          <w:bCs/>
        </w:rPr>
      </w:pPr>
      <w:r w:rsidRPr="005D5751">
        <w:rPr>
          <w:bCs/>
        </w:rPr>
        <w:t>Scientific Literacy</w:t>
      </w:r>
    </w:p>
    <w:p w:rsidR="00E33AAA" w:rsidRPr="005D5751" w:rsidRDefault="00E33AAA" w:rsidP="00E33AAA">
      <w:pPr>
        <w:pStyle w:val="ListParagraph"/>
        <w:numPr>
          <w:ilvl w:val="0"/>
          <w:numId w:val="6"/>
        </w:numPr>
        <w:rPr>
          <w:bCs/>
        </w:rPr>
      </w:pPr>
      <w:r w:rsidRPr="005D5751">
        <w:rPr>
          <w:bCs/>
        </w:rPr>
        <w:t>Scientific Reading Skills</w:t>
      </w:r>
    </w:p>
    <w:p w:rsidR="00E33AAA" w:rsidRPr="005D5751" w:rsidRDefault="00E33AAA" w:rsidP="00E33AAA">
      <w:pPr>
        <w:pStyle w:val="ListParagraph"/>
        <w:numPr>
          <w:ilvl w:val="0"/>
          <w:numId w:val="6"/>
        </w:numPr>
        <w:rPr>
          <w:bCs/>
        </w:rPr>
      </w:pPr>
      <w:r w:rsidRPr="005D5751">
        <w:rPr>
          <w:bCs/>
        </w:rPr>
        <w:t>Science Writing Skills</w:t>
      </w:r>
    </w:p>
    <w:p w:rsidR="00E33AAA" w:rsidRPr="005D5751" w:rsidRDefault="00E33AAA" w:rsidP="00E33AAA">
      <w:pPr>
        <w:pStyle w:val="ListParagraph"/>
        <w:numPr>
          <w:ilvl w:val="0"/>
          <w:numId w:val="6"/>
        </w:numPr>
        <w:rPr>
          <w:bCs/>
        </w:rPr>
      </w:pPr>
      <w:r w:rsidRPr="005D5751">
        <w:rPr>
          <w:bCs/>
        </w:rPr>
        <w:t>Science Technology Society</w:t>
      </w:r>
    </w:p>
    <w:p w:rsidR="00E33AAA" w:rsidRPr="005D5751" w:rsidRDefault="00E33AAA" w:rsidP="00E33AAA">
      <w:pPr>
        <w:pStyle w:val="ListParagraph"/>
        <w:numPr>
          <w:ilvl w:val="0"/>
          <w:numId w:val="6"/>
        </w:numPr>
        <w:rPr>
          <w:bCs/>
        </w:rPr>
      </w:pPr>
      <w:r w:rsidRPr="005D5751">
        <w:rPr>
          <w:bCs/>
        </w:rPr>
        <w:t>Scientific Reasoning Skills</w:t>
      </w:r>
    </w:p>
    <w:p w:rsidR="00E33AAA" w:rsidRPr="005D5751" w:rsidRDefault="00E33AAA" w:rsidP="00E33AAA">
      <w:pPr>
        <w:pStyle w:val="ListParagraph"/>
        <w:numPr>
          <w:ilvl w:val="0"/>
          <w:numId w:val="6"/>
        </w:numPr>
        <w:rPr>
          <w:bCs/>
        </w:rPr>
      </w:pPr>
      <w:r w:rsidRPr="005D5751">
        <w:rPr>
          <w:bCs/>
        </w:rPr>
        <w:t>Developing Science Understandings</w:t>
      </w:r>
    </w:p>
    <w:p w:rsidR="00E33AAA" w:rsidRPr="005D5751" w:rsidRDefault="00E33AAA" w:rsidP="00E33AAA">
      <w:pPr>
        <w:pStyle w:val="ListParagraph"/>
        <w:numPr>
          <w:ilvl w:val="0"/>
          <w:numId w:val="6"/>
        </w:numPr>
        <w:rPr>
          <w:bCs/>
        </w:rPr>
      </w:pPr>
      <w:r w:rsidRPr="005D5751">
        <w:rPr>
          <w:bCs/>
        </w:rPr>
        <w:t>Problems Solving</w:t>
      </w:r>
    </w:p>
    <w:p w:rsidR="00E33AAA" w:rsidRPr="005D5751" w:rsidRDefault="00E33AAA" w:rsidP="00E33AAA">
      <w:pPr>
        <w:pStyle w:val="ListParagraph"/>
        <w:numPr>
          <w:ilvl w:val="0"/>
          <w:numId w:val="6"/>
        </w:numPr>
        <w:rPr>
          <w:bCs/>
        </w:rPr>
      </w:pPr>
      <w:r w:rsidRPr="005D5751">
        <w:rPr>
          <w:bCs/>
        </w:rPr>
        <w:t>Scientific Research</w:t>
      </w:r>
    </w:p>
    <w:p w:rsidR="00E33AAA" w:rsidRPr="005D5751" w:rsidRDefault="00E33AAA" w:rsidP="00E33AAA">
      <w:pPr>
        <w:shd w:val="clear" w:color="auto" w:fill="FFFFFF" w:themeFill="background1"/>
        <w:suppressAutoHyphens/>
        <w:spacing w:line="240" w:lineRule="atLeast"/>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750"/>
        <w:gridCol w:w="6550"/>
      </w:tblGrid>
      <w:tr w:rsidR="00E33AAA" w:rsidRPr="005D5751" w:rsidTr="0012511D">
        <w:tc>
          <w:tcPr>
            <w:tcW w:w="5000" w:type="pct"/>
            <w:gridSpan w:val="3"/>
            <w:shd w:val="clear" w:color="auto" w:fill="A6A6A6"/>
          </w:tcPr>
          <w:p w:rsidR="00E33AAA" w:rsidRPr="005D5751" w:rsidRDefault="00E33AAA" w:rsidP="0012511D">
            <w:pPr>
              <w:rPr>
                <w:rFonts w:ascii="Times New Roman" w:hAnsi="Times New Roman" w:cs="Times New Roman"/>
                <w:b/>
                <w:sz w:val="20"/>
                <w:szCs w:val="20"/>
              </w:rPr>
            </w:pPr>
            <w:r w:rsidRPr="005D5751">
              <w:rPr>
                <w:rFonts w:ascii="Times New Roman" w:hAnsi="Times New Roman" w:cs="Times New Roman"/>
                <w:b/>
                <w:sz w:val="20"/>
                <w:szCs w:val="20"/>
              </w:rPr>
              <w:t>V. Performance Assessments</w:t>
            </w:r>
          </w:p>
        </w:tc>
      </w:tr>
      <w:tr w:rsidR="00E33AAA" w:rsidRPr="005D5751" w:rsidTr="0012511D">
        <w:tc>
          <w:tcPr>
            <w:tcW w:w="790" w:type="pct"/>
            <w:tcBorders>
              <w:bottom w:val="single" w:sz="4" w:space="0" w:color="auto"/>
              <w:right w:val="single" w:sz="4" w:space="0" w:color="auto"/>
            </w:tcBorders>
            <w:shd w:val="clear" w:color="auto" w:fill="D9D9D9"/>
          </w:tcPr>
          <w:p w:rsidR="00E33AAA" w:rsidRPr="005D5751" w:rsidRDefault="00E33AAA" w:rsidP="0012511D">
            <w:pPr>
              <w:rPr>
                <w:rFonts w:ascii="Times New Roman" w:hAnsi="Times New Roman" w:cs="Times New Roman"/>
                <w:b/>
                <w:sz w:val="20"/>
                <w:szCs w:val="20"/>
              </w:rPr>
            </w:pPr>
            <w:r w:rsidRPr="005D5751">
              <w:rPr>
                <w:rFonts w:ascii="Times New Roman" w:hAnsi="Times New Roman" w:cs="Times New Roman"/>
                <w:b/>
                <w:sz w:val="20"/>
                <w:szCs w:val="20"/>
              </w:rPr>
              <w:t>Assessment</w:t>
            </w:r>
          </w:p>
        </w:tc>
        <w:tc>
          <w:tcPr>
            <w:tcW w:w="375" w:type="pct"/>
            <w:tcBorders>
              <w:right w:val="single" w:sz="4" w:space="0" w:color="auto"/>
            </w:tcBorders>
            <w:shd w:val="clear" w:color="auto" w:fill="D9D9D9"/>
          </w:tcPr>
          <w:p w:rsidR="00E33AAA" w:rsidRPr="005D5751" w:rsidRDefault="00E33AAA" w:rsidP="0012511D">
            <w:pPr>
              <w:rPr>
                <w:rFonts w:ascii="Times New Roman" w:hAnsi="Times New Roman" w:cs="Times New Roman"/>
                <w:b/>
                <w:sz w:val="20"/>
                <w:szCs w:val="20"/>
              </w:rPr>
            </w:pPr>
            <w:r w:rsidRPr="005D5751">
              <w:rPr>
                <w:rFonts w:ascii="Times New Roman" w:hAnsi="Times New Roman" w:cs="Times New Roman"/>
                <w:b/>
                <w:sz w:val="20"/>
                <w:szCs w:val="20"/>
              </w:rPr>
              <w:t>Points</w:t>
            </w:r>
          </w:p>
        </w:tc>
        <w:tc>
          <w:tcPr>
            <w:tcW w:w="3835" w:type="pct"/>
            <w:tcBorders>
              <w:left w:val="single" w:sz="4" w:space="0" w:color="auto"/>
            </w:tcBorders>
            <w:shd w:val="clear" w:color="auto" w:fill="D9D9D9"/>
          </w:tcPr>
          <w:p w:rsidR="00E33AAA" w:rsidRPr="005D5751" w:rsidRDefault="00E33AAA" w:rsidP="0012511D">
            <w:pPr>
              <w:rPr>
                <w:rFonts w:ascii="Times New Roman" w:hAnsi="Times New Roman" w:cs="Times New Roman"/>
                <w:b/>
                <w:sz w:val="20"/>
                <w:szCs w:val="20"/>
              </w:rPr>
            </w:pPr>
            <w:r w:rsidRPr="005D5751">
              <w:rPr>
                <w:rFonts w:ascii="Times New Roman" w:hAnsi="Times New Roman" w:cs="Times New Roman"/>
                <w:b/>
                <w:sz w:val="20"/>
                <w:szCs w:val="20"/>
              </w:rPr>
              <w:t xml:space="preserve">        </w:t>
            </w:r>
            <w:r w:rsidRPr="005D5751">
              <w:rPr>
                <w:rFonts w:ascii="Times New Roman" w:hAnsi="Times New Roman" w:cs="Times New Roman"/>
                <w:b/>
                <w:sz w:val="20"/>
                <w:szCs w:val="20"/>
                <w:shd w:val="clear" w:color="auto" w:fill="D9D9D9"/>
              </w:rPr>
              <w:t xml:space="preserve">Description           </w:t>
            </w:r>
          </w:p>
        </w:tc>
      </w:tr>
      <w:tr w:rsidR="00E33AAA" w:rsidRPr="005D5751" w:rsidTr="0012511D">
        <w:tc>
          <w:tcPr>
            <w:tcW w:w="790" w:type="pct"/>
            <w:tcBorders>
              <w:top w:val="single" w:sz="4" w:space="0" w:color="auto"/>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Folder of Contemporary Issues</w:t>
            </w:r>
          </w:p>
          <w:p w:rsidR="00E33AAA" w:rsidRPr="005D5751" w:rsidRDefault="00E33AAA" w:rsidP="0012511D">
            <w:pPr>
              <w:pStyle w:val="NoSpacing"/>
              <w:rPr>
                <w:b/>
                <w:sz w:val="20"/>
                <w:szCs w:val="20"/>
              </w:rPr>
            </w:pPr>
            <w:r w:rsidRPr="005D5751">
              <w:rPr>
                <w:b/>
                <w:sz w:val="20"/>
                <w:szCs w:val="20"/>
              </w:rPr>
              <w:t>SLO 6</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50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Develop a folder of articles provided in class and others that you research to share with the class. Provide evidence that you have read the articles to share.</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Teaching/Laboratory Supplies</w:t>
            </w:r>
          </w:p>
          <w:p w:rsidR="00E33AAA" w:rsidRPr="005D5751" w:rsidRDefault="00E33AAA" w:rsidP="0012511D">
            <w:pPr>
              <w:pStyle w:val="NoSpacing"/>
              <w:rPr>
                <w:b/>
                <w:sz w:val="20"/>
                <w:szCs w:val="20"/>
              </w:rPr>
            </w:pPr>
            <w:r w:rsidRPr="005D5751">
              <w:rPr>
                <w:b/>
                <w:sz w:val="20"/>
                <w:szCs w:val="20"/>
              </w:rPr>
              <w:t>SLO 4</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50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Create a list of contact information for some of the more reliable supply companies that provide science materials for class use.</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Court Cases</w:t>
            </w:r>
          </w:p>
          <w:p w:rsidR="00E33AAA" w:rsidRPr="005D5751" w:rsidRDefault="00E33AAA" w:rsidP="0012511D">
            <w:pPr>
              <w:pStyle w:val="NoSpacing"/>
              <w:rPr>
                <w:b/>
                <w:sz w:val="20"/>
                <w:szCs w:val="20"/>
              </w:rPr>
            </w:pPr>
            <w:r w:rsidRPr="005D5751">
              <w:rPr>
                <w:b/>
                <w:sz w:val="20"/>
                <w:szCs w:val="20"/>
              </w:rPr>
              <w:t>SLO 6</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100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 xml:space="preserve">Write a short synopsis of 10 major court cases about teaching creationism: Epperson v. Arkansas, </w:t>
            </w:r>
            <w:proofErr w:type="spellStart"/>
            <w:r w:rsidRPr="005D5751">
              <w:rPr>
                <w:rFonts w:ascii="Times New Roman" w:hAnsi="Times New Roman" w:cs="Times New Roman"/>
                <w:sz w:val="20"/>
                <w:szCs w:val="20"/>
              </w:rPr>
              <w:t>Segraves</w:t>
            </w:r>
            <w:proofErr w:type="spellEnd"/>
            <w:r w:rsidRPr="005D5751">
              <w:rPr>
                <w:rFonts w:ascii="Times New Roman" w:hAnsi="Times New Roman" w:cs="Times New Roman"/>
                <w:sz w:val="20"/>
                <w:szCs w:val="20"/>
              </w:rPr>
              <w:t xml:space="preserve"> v. State of California, McLean V. Arkansas board of Education, Edwards v. </w:t>
            </w:r>
            <w:proofErr w:type="spellStart"/>
            <w:r w:rsidRPr="005D5751">
              <w:rPr>
                <w:rFonts w:ascii="Times New Roman" w:hAnsi="Times New Roman" w:cs="Times New Roman"/>
                <w:sz w:val="20"/>
                <w:szCs w:val="20"/>
              </w:rPr>
              <w:t>Aguillard</w:t>
            </w:r>
            <w:proofErr w:type="spellEnd"/>
            <w:r w:rsidRPr="005D5751">
              <w:rPr>
                <w:rFonts w:ascii="Times New Roman" w:hAnsi="Times New Roman" w:cs="Times New Roman"/>
                <w:sz w:val="20"/>
                <w:szCs w:val="20"/>
              </w:rPr>
              <w:t xml:space="preserve">, Webster v. New Lenox School District, John E. </w:t>
            </w:r>
            <w:proofErr w:type="spellStart"/>
            <w:r w:rsidRPr="005D5751">
              <w:rPr>
                <w:rFonts w:ascii="Times New Roman" w:hAnsi="Times New Roman" w:cs="Times New Roman"/>
                <w:sz w:val="20"/>
                <w:szCs w:val="20"/>
              </w:rPr>
              <w:t>Peloza</w:t>
            </w:r>
            <w:proofErr w:type="spellEnd"/>
            <w:r w:rsidRPr="005D5751">
              <w:rPr>
                <w:rFonts w:ascii="Times New Roman" w:hAnsi="Times New Roman" w:cs="Times New Roman"/>
                <w:sz w:val="20"/>
                <w:szCs w:val="20"/>
              </w:rPr>
              <w:t xml:space="preserve"> v. Capistrano Unified School District, </w:t>
            </w:r>
            <w:proofErr w:type="spellStart"/>
            <w:r w:rsidRPr="005D5751">
              <w:rPr>
                <w:rFonts w:ascii="Times New Roman" w:hAnsi="Times New Roman" w:cs="Times New Roman"/>
                <w:sz w:val="20"/>
                <w:szCs w:val="20"/>
              </w:rPr>
              <w:t>Freiler</w:t>
            </w:r>
            <w:proofErr w:type="spellEnd"/>
            <w:r w:rsidRPr="005D5751">
              <w:rPr>
                <w:rFonts w:ascii="Times New Roman" w:hAnsi="Times New Roman" w:cs="Times New Roman"/>
                <w:sz w:val="20"/>
                <w:szCs w:val="20"/>
              </w:rPr>
              <w:t xml:space="preserve"> v. Tangipahoa Board of Education, Rodney </w:t>
            </w:r>
            <w:proofErr w:type="spellStart"/>
            <w:r w:rsidRPr="005D5751">
              <w:rPr>
                <w:rFonts w:ascii="Times New Roman" w:hAnsi="Times New Roman" w:cs="Times New Roman"/>
                <w:sz w:val="20"/>
                <w:szCs w:val="20"/>
              </w:rPr>
              <w:t>LvAake</w:t>
            </w:r>
            <w:proofErr w:type="spellEnd"/>
            <w:r w:rsidRPr="005D5751">
              <w:rPr>
                <w:rFonts w:ascii="Times New Roman" w:hAnsi="Times New Roman" w:cs="Times New Roman"/>
                <w:sz w:val="20"/>
                <w:szCs w:val="20"/>
              </w:rPr>
              <w:t xml:space="preserve"> v. Independent School District 656, et. Al, Selman et al, v. Cobb County School District et. Al, Tammy </w:t>
            </w:r>
            <w:proofErr w:type="spellStart"/>
            <w:r w:rsidRPr="005D5751">
              <w:rPr>
                <w:rFonts w:ascii="Times New Roman" w:hAnsi="Times New Roman" w:cs="Times New Roman"/>
                <w:sz w:val="20"/>
                <w:szCs w:val="20"/>
              </w:rPr>
              <w:t>Kitzmiller</w:t>
            </w:r>
            <w:proofErr w:type="spellEnd"/>
            <w:r w:rsidRPr="005D5751">
              <w:rPr>
                <w:rFonts w:ascii="Times New Roman" w:hAnsi="Times New Roman" w:cs="Times New Roman"/>
                <w:sz w:val="20"/>
                <w:szCs w:val="20"/>
              </w:rPr>
              <w:t xml:space="preserve">, et. Al, v. Dover Area School District, et. Al. </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Kentucky Academic Standards for Science</w:t>
            </w:r>
          </w:p>
          <w:p w:rsidR="00E33AAA" w:rsidRPr="005D5751" w:rsidRDefault="00E33AAA" w:rsidP="0012511D">
            <w:pPr>
              <w:pStyle w:val="NoSpacing"/>
              <w:rPr>
                <w:b/>
                <w:sz w:val="20"/>
                <w:szCs w:val="20"/>
              </w:rPr>
            </w:pPr>
            <w:r w:rsidRPr="005D5751">
              <w:rPr>
                <w:b/>
                <w:sz w:val="20"/>
                <w:szCs w:val="20"/>
              </w:rPr>
              <w:t>SLO 2, 3, 4</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100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 xml:space="preserve">Write a short paper about the history and rationale for the Next Generation Science Standards. Also, comment on the </w:t>
            </w:r>
            <w:proofErr w:type="gramStart"/>
            <w:r w:rsidRPr="005D5751">
              <w:rPr>
                <w:rFonts w:ascii="Times New Roman" w:hAnsi="Times New Roman" w:cs="Times New Roman"/>
                <w:sz w:val="20"/>
                <w:szCs w:val="20"/>
              </w:rPr>
              <w:t>so called</w:t>
            </w:r>
            <w:proofErr w:type="gramEnd"/>
            <w:r w:rsidRPr="005D5751">
              <w:rPr>
                <w:rFonts w:ascii="Times New Roman" w:hAnsi="Times New Roman" w:cs="Times New Roman"/>
                <w:sz w:val="20"/>
                <w:szCs w:val="20"/>
              </w:rPr>
              <w:t xml:space="preserve"> ‘</w:t>
            </w:r>
            <w:proofErr w:type="spellStart"/>
            <w:r w:rsidRPr="005D5751">
              <w:rPr>
                <w:rFonts w:ascii="Times New Roman" w:hAnsi="Times New Roman" w:cs="Times New Roman"/>
                <w:sz w:val="20"/>
                <w:szCs w:val="20"/>
              </w:rPr>
              <w:t>controversial‘topics</w:t>
            </w:r>
            <w:proofErr w:type="spellEnd"/>
            <w:r w:rsidRPr="005D5751">
              <w:rPr>
                <w:rFonts w:ascii="Times New Roman" w:hAnsi="Times New Roman" w:cs="Times New Roman"/>
                <w:sz w:val="20"/>
                <w:szCs w:val="20"/>
              </w:rPr>
              <w:t xml:space="preserve"> in the standards.</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How to Folder</w:t>
            </w:r>
          </w:p>
          <w:p w:rsidR="00E33AAA" w:rsidRPr="005D5751" w:rsidRDefault="00E33AAA" w:rsidP="0012511D">
            <w:pPr>
              <w:pStyle w:val="NoSpacing"/>
              <w:rPr>
                <w:b/>
                <w:sz w:val="20"/>
                <w:szCs w:val="20"/>
              </w:rPr>
            </w:pPr>
            <w:r w:rsidRPr="005D5751">
              <w:rPr>
                <w:b/>
                <w:sz w:val="20"/>
                <w:szCs w:val="20"/>
              </w:rPr>
              <w:t>SLO 2, 4, 7</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50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This folder will include a minimum of 30, preferably 100, science activities, experiments, laboratory exercises and demonstrations. It must include a wide variety of items, including ideas from teachers in the field and the Internet. Class activities will include some of these activities, particularly cleaning a microscope, extracting DNA, paper chromatography of plant pigments, etc.  These activities should include the ELA for reading and writing and the Next Generation Science and NTSA standards.</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sz w:val="20"/>
                <w:szCs w:val="20"/>
              </w:rPr>
            </w:pPr>
            <w:r w:rsidRPr="005D5751">
              <w:rPr>
                <w:b/>
                <w:sz w:val="20"/>
                <w:szCs w:val="20"/>
              </w:rPr>
              <w:t>Science Unit</w:t>
            </w:r>
          </w:p>
          <w:p w:rsidR="00E33AAA" w:rsidRPr="005D5751" w:rsidRDefault="00E33AAA" w:rsidP="0012511D">
            <w:pPr>
              <w:pStyle w:val="NoSpacing"/>
              <w:rPr>
                <w:b/>
                <w:sz w:val="20"/>
                <w:szCs w:val="20"/>
              </w:rPr>
            </w:pPr>
            <w:r w:rsidRPr="005D5751">
              <w:rPr>
                <w:b/>
                <w:sz w:val="20"/>
                <w:szCs w:val="20"/>
              </w:rPr>
              <w:t>SLO 1, 2, 3, 4, 5, 6, 7</w:t>
            </w:r>
          </w:p>
        </w:tc>
        <w:tc>
          <w:tcPr>
            <w:tcW w:w="375" w:type="pct"/>
            <w:tcBorders>
              <w:righ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200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 xml:space="preserve">This requirement has at least two goals or purposes. One is to introduce the process of planning a unit of study with five lessons and the second is to </w:t>
            </w:r>
            <w:r w:rsidRPr="005D5751">
              <w:rPr>
                <w:rFonts w:ascii="Times New Roman" w:hAnsi="Times New Roman" w:cs="Times New Roman"/>
                <w:sz w:val="20"/>
                <w:szCs w:val="20"/>
              </w:rPr>
              <w:lastRenderedPageBreak/>
              <w:t xml:space="preserve">provide experience in teaching science lessons during field experiences and with peers. </w:t>
            </w:r>
            <w:r w:rsidRPr="005D5751">
              <w:rPr>
                <w:rFonts w:ascii="Times New Roman" w:hAnsi="Times New Roman" w:cs="Times New Roman"/>
                <w:b/>
                <w:sz w:val="20"/>
                <w:szCs w:val="20"/>
              </w:rPr>
              <w:t>The unit and lesson will utilize the Sources of Evidence and guidelines used by the School of Education, therefore including the appropriate ELA and KAS NGSS standards.</w:t>
            </w:r>
            <w:r w:rsidRPr="005D5751">
              <w:rPr>
                <w:rFonts w:ascii="Times New Roman" w:hAnsi="Times New Roman" w:cs="Times New Roman"/>
                <w:sz w:val="20"/>
                <w:szCs w:val="20"/>
              </w:rPr>
              <w:t xml:space="preserve"> Select a science topic, in collaboration with your field assignment, and work with the P-12 teacher to develop a unit that </w:t>
            </w:r>
            <w:proofErr w:type="gramStart"/>
            <w:r w:rsidRPr="005D5751">
              <w:rPr>
                <w:rFonts w:ascii="Times New Roman" w:hAnsi="Times New Roman" w:cs="Times New Roman"/>
                <w:sz w:val="20"/>
                <w:szCs w:val="20"/>
              </w:rPr>
              <w:t>can be taught</w:t>
            </w:r>
            <w:proofErr w:type="gramEnd"/>
            <w:r w:rsidRPr="005D5751">
              <w:rPr>
                <w:rFonts w:ascii="Times New Roman" w:hAnsi="Times New Roman" w:cs="Times New Roman"/>
                <w:sz w:val="20"/>
                <w:szCs w:val="20"/>
              </w:rPr>
              <w:t xml:space="preserve">. Use a variety of teaching techniques, including group activities, demonstrations, laboratories, recitation and problem solving. Use a variety of technology and possibly the Kahn Academy.  </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rPr>
            </w:pPr>
            <w:r w:rsidRPr="005D5751">
              <w:rPr>
                <w:b/>
              </w:rPr>
              <w:lastRenderedPageBreak/>
              <w:t>Field Hours</w:t>
            </w:r>
          </w:p>
          <w:p w:rsidR="00E33AAA" w:rsidRPr="005D5751" w:rsidRDefault="00E33AAA" w:rsidP="0012511D">
            <w:pPr>
              <w:pStyle w:val="NoSpacing"/>
              <w:rPr>
                <w:b/>
              </w:rPr>
            </w:pPr>
            <w:r w:rsidRPr="005D5751">
              <w:rPr>
                <w:b/>
              </w:rPr>
              <w:t>SLO 2, 3, 4, 5, 7</w:t>
            </w:r>
          </w:p>
        </w:tc>
        <w:tc>
          <w:tcPr>
            <w:tcW w:w="375" w:type="pct"/>
            <w:tcBorders>
              <w:right w:val="single" w:sz="4" w:space="0" w:color="auto"/>
            </w:tcBorders>
          </w:tcPr>
          <w:p w:rsidR="00E33AAA" w:rsidRPr="005D5751" w:rsidRDefault="00E33AAA" w:rsidP="0012511D">
            <w:pPr>
              <w:rPr>
                <w:szCs w:val="24"/>
              </w:rPr>
            </w:pPr>
            <w:r w:rsidRPr="005D5751">
              <w:rPr>
                <w:szCs w:val="24"/>
              </w:rPr>
              <w:t>50</w:t>
            </w:r>
          </w:p>
        </w:tc>
        <w:tc>
          <w:tcPr>
            <w:tcW w:w="3835" w:type="pct"/>
            <w:tcBorders>
              <w:left w:val="single" w:sz="4" w:space="0" w:color="auto"/>
            </w:tcBorders>
          </w:tcPr>
          <w:p w:rsidR="00E33AAA" w:rsidRPr="005D5751" w:rsidRDefault="00E33AAA" w:rsidP="0012511D">
            <w:pPr>
              <w:rPr>
                <w:rFonts w:ascii="Times New Roman" w:hAnsi="Times New Roman" w:cs="Times New Roman"/>
                <w:sz w:val="20"/>
                <w:szCs w:val="20"/>
              </w:rPr>
            </w:pPr>
            <w:r w:rsidRPr="005D5751">
              <w:rPr>
                <w:rFonts w:ascii="Times New Roman" w:hAnsi="Times New Roman" w:cs="Times New Roman"/>
                <w:sz w:val="20"/>
                <w:szCs w:val="20"/>
              </w:rPr>
              <w:t xml:space="preserve">Students are required to get 20 field hours in a P-12 setting, working with science teacher/s. The unit is to be collaboratively </w:t>
            </w:r>
            <w:proofErr w:type="gramStart"/>
            <w:r w:rsidRPr="005D5751">
              <w:rPr>
                <w:rFonts w:ascii="Times New Roman" w:hAnsi="Times New Roman" w:cs="Times New Roman"/>
                <w:sz w:val="20"/>
                <w:szCs w:val="20"/>
              </w:rPr>
              <w:t>planned</w:t>
            </w:r>
            <w:proofErr w:type="gramEnd"/>
            <w:r w:rsidRPr="005D5751">
              <w:rPr>
                <w:rFonts w:ascii="Times New Roman" w:hAnsi="Times New Roman" w:cs="Times New Roman"/>
                <w:sz w:val="20"/>
                <w:szCs w:val="20"/>
              </w:rPr>
              <w:t xml:space="preserve"> and taught in the P-12 setting. The How to Folder will also include ideas from the P-12 </w:t>
            </w:r>
            <w:proofErr w:type="gramStart"/>
            <w:r w:rsidRPr="005D5751">
              <w:rPr>
                <w:rFonts w:ascii="Times New Roman" w:hAnsi="Times New Roman" w:cs="Times New Roman"/>
                <w:sz w:val="20"/>
                <w:szCs w:val="20"/>
              </w:rPr>
              <w:t>teachers.</w:t>
            </w:r>
            <w:proofErr w:type="gramEnd"/>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rPr>
            </w:pPr>
            <w:r w:rsidRPr="005D5751">
              <w:rPr>
                <w:b/>
              </w:rPr>
              <w:t>Examination/s</w:t>
            </w:r>
          </w:p>
          <w:p w:rsidR="00E33AAA" w:rsidRPr="005D5751" w:rsidRDefault="00E33AAA" w:rsidP="0012511D">
            <w:pPr>
              <w:pStyle w:val="NoSpacing"/>
              <w:rPr>
                <w:b/>
              </w:rPr>
            </w:pPr>
            <w:r w:rsidRPr="005D5751">
              <w:rPr>
                <w:b/>
              </w:rPr>
              <w:t>SLO 1, 2, 3, 4, 5, 6, 7</w:t>
            </w:r>
          </w:p>
        </w:tc>
        <w:tc>
          <w:tcPr>
            <w:tcW w:w="375" w:type="pct"/>
            <w:tcBorders>
              <w:right w:val="single" w:sz="4" w:space="0" w:color="auto"/>
            </w:tcBorders>
          </w:tcPr>
          <w:p w:rsidR="00E33AAA" w:rsidRPr="005D5751" w:rsidRDefault="00E33AAA" w:rsidP="0012511D">
            <w:pPr>
              <w:rPr>
                <w:szCs w:val="24"/>
              </w:rPr>
            </w:pPr>
            <w:r w:rsidRPr="005D5751">
              <w:rPr>
                <w:szCs w:val="24"/>
              </w:rPr>
              <w:t>150</w:t>
            </w:r>
          </w:p>
        </w:tc>
        <w:tc>
          <w:tcPr>
            <w:tcW w:w="3835" w:type="pct"/>
            <w:tcBorders>
              <w:left w:val="single" w:sz="4" w:space="0" w:color="auto"/>
            </w:tcBorders>
          </w:tcPr>
          <w:p w:rsidR="00E33AAA" w:rsidRPr="005D5751" w:rsidRDefault="00E33AAA" w:rsidP="0012511D">
            <w:pPr>
              <w:suppressAutoHyphens/>
              <w:spacing w:line="240" w:lineRule="atLeast"/>
              <w:rPr>
                <w:rFonts w:ascii="Times New Roman" w:hAnsi="Times New Roman" w:cs="Times New Roman"/>
                <w:sz w:val="20"/>
                <w:szCs w:val="20"/>
              </w:rPr>
            </w:pPr>
            <w:r w:rsidRPr="005D5751">
              <w:rPr>
                <w:rFonts w:ascii="Times New Roman" w:hAnsi="Times New Roman" w:cs="Times New Roman"/>
                <w:sz w:val="20"/>
                <w:szCs w:val="20"/>
              </w:rPr>
              <w:t>There will be one take-home exam.  If appropriate, a second may be scheduled.</w:t>
            </w:r>
          </w:p>
        </w:tc>
      </w:tr>
      <w:tr w:rsidR="00E33AAA" w:rsidRPr="005D5751" w:rsidTr="0012511D">
        <w:tc>
          <w:tcPr>
            <w:tcW w:w="790" w:type="pct"/>
            <w:tcBorders>
              <w:right w:val="single" w:sz="4" w:space="0" w:color="auto"/>
            </w:tcBorders>
            <w:shd w:val="clear" w:color="auto" w:fill="D9D9D9"/>
          </w:tcPr>
          <w:p w:rsidR="00E33AAA" w:rsidRPr="005D5751" w:rsidRDefault="00E33AAA" w:rsidP="0012511D">
            <w:pPr>
              <w:pStyle w:val="NoSpacing"/>
              <w:rPr>
                <w:b/>
              </w:rPr>
            </w:pPr>
            <w:r w:rsidRPr="005D5751">
              <w:rPr>
                <w:b/>
              </w:rPr>
              <w:t>Handout</w:t>
            </w:r>
          </w:p>
          <w:p w:rsidR="00E33AAA" w:rsidRPr="005D5751" w:rsidRDefault="00E33AAA" w:rsidP="0012511D">
            <w:pPr>
              <w:pStyle w:val="NoSpacing"/>
              <w:rPr>
                <w:b/>
              </w:rPr>
            </w:pPr>
            <w:r w:rsidRPr="005D5751">
              <w:rPr>
                <w:b/>
              </w:rPr>
              <w:t>SLO 6</w:t>
            </w:r>
          </w:p>
        </w:tc>
        <w:tc>
          <w:tcPr>
            <w:tcW w:w="375" w:type="pct"/>
            <w:tcBorders>
              <w:right w:val="single" w:sz="4" w:space="0" w:color="auto"/>
            </w:tcBorders>
          </w:tcPr>
          <w:p w:rsidR="00E33AAA" w:rsidRPr="005D5751" w:rsidRDefault="00E33AAA" w:rsidP="0012511D">
            <w:pPr>
              <w:rPr>
                <w:szCs w:val="24"/>
              </w:rPr>
            </w:pPr>
            <w:r w:rsidRPr="005D5751">
              <w:rPr>
                <w:szCs w:val="24"/>
              </w:rPr>
              <w:t>20</w:t>
            </w:r>
          </w:p>
        </w:tc>
        <w:tc>
          <w:tcPr>
            <w:tcW w:w="3835" w:type="pct"/>
            <w:tcBorders>
              <w:left w:val="single" w:sz="4" w:space="0" w:color="auto"/>
            </w:tcBorders>
          </w:tcPr>
          <w:p w:rsidR="00E33AAA" w:rsidRPr="005D5751" w:rsidRDefault="00E33AAA" w:rsidP="0012511D">
            <w:pPr>
              <w:suppressAutoHyphens/>
              <w:spacing w:line="240" w:lineRule="atLeast"/>
              <w:rPr>
                <w:rFonts w:ascii="Times New Roman" w:hAnsi="Times New Roman" w:cs="Times New Roman"/>
                <w:sz w:val="20"/>
                <w:szCs w:val="20"/>
              </w:rPr>
            </w:pPr>
            <w:r w:rsidRPr="005D5751">
              <w:rPr>
                <w:rFonts w:ascii="Times New Roman" w:hAnsi="Times New Roman" w:cs="Times New Roman"/>
                <w:b/>
                <w:sz w:val="20"/>
                <w:szCs w:val="20"/>
              </w:rPr>
              <w:t xml:space="preserve">Eugenia Scott’s Book </w:t>
            </w:r>
            <w:r w:rsidRPr="005D5751">
              <w:rPr>
                <w:rFonts w:ascii="Times New Roman" w:hAnsi="Times New Roman" w:cs="Times New Roman"/>
                <w:i/>
                <w:iCs/>
                <w:sz w:val="20"/>
                <w:szCs w:val="20"/>
              </w:rPr>
              <w:t xml:space="preserve"> (Evolution vs. Creationism: An Introduction</w:t>
            </w:r>
            <w:r w:rsidRPr="005D5751">
              <w:rPr>
                <w:rFonts w:ascii="Times New Roman" w:hAnsi="Times New Roman" w:cs="Times New Roman"/>
                <w:sz w:val="20"/>
                <w:szCs w:val="20"/>
              </w:rPr>
              <w:t xml:space="preserve"> published by the </w:t>
            </w:r>
            <w:hyperlink r:id="rId20" w:tooltip="University of California Press" w:history="1">
              <w:r w:rsidRPr="005D5751">
                <w:rPr>
                  <w:rStyle w:val="Hyperlink"/>
                  <w:rFonts w:ascii="Times New Roman" w:hAnsi="Times New Roman" w:cs="Times New Roman"/>
                  <w:sz w:val="20"/>
                  <w:szCs w:val="20"/>
                </w:rPr>
                <w:t>University of California Press</w:t>
              </w:r>
            </w:hyperlink>
            <w:r w:rsidRPr="005D5751">
              <w:rPr>
                <w:rFonts w:ascii="Times New Roman" w:hAnsi="Times New Roman" w:cs="Times New Roman"/>
                <w:sz w:val="20"/>
                <w:szCs w:val="20"/>
              </w:rPr>
              <w:t>)</w:t>
            </w:r>
          </w:p>
          <w:p w:rsidR="00E33AAA" w:rsidRPr="005D5751" w:rsidRDefault="00E33AAA" w:rsidP="0012511D">
            <w:pPr>
              <w:suppressAutoHyphens/>
              <w:spacing w:line="240" w:lineRule="atLeast"/>
              <w:rPr>
                <w:rFonts w:ascii="Times New Roman" w:hAnsi="Times New Roman" w:cs="Times New Roman"/>
                <w:b/>
                <w:sz w:val="20"/>
                <w:szCs w:val="20"/>
              </w:rPr>
            </w:pPr>
            <w:r w:rsidRPr="005D5751">
              <w:rPr>
                <w:rFonts w:ascii="Times New Roman" w:hAnsi="Times New Roman" w:cs="Times New Roman"/>
                <w:sz w:val="20"/>
                <w:szCs w:val="20"/>
              </w:rPr>
              <w:t>Read Chapter One about science and complete a handout.</w:t>
            </w:r>
          </w:p>
        </w:tc>
      </w:tr>
    </w:tbl>
    <w:p w:rsidR="00E33AAA" w:rsidRPr="005D5751" w:rsidRDefault="00E33AAA" w:rsidP="00E33AAA">
      <w:pPr>
        <w:shd w:val="clear" w:color="auto" w:fill="FFFFFF" w:themeFill="background1"/>
        <w:suppressAutoHyphens/>
        <w:spacing w:line="240" w:lineRule="atLeast"/>
        <w:rPr>
          <w:rFonts w:ascii="Times New Roman" w:hAnsi="Times New Roman" w:cs="Times New Roman"/>
          <w:b/>
        </w:rPr>
      </w:pPr>
    </w:p>
    <w:tbl>
      <w:tblPr>
        <w:tblStyle w:val="TableGrid"/>
        <w:tblW w:w="0" w:type="auto"/>
        <w:tblLook w:val="04A0" w:firstRow="1" w:lastRow="0" w:firstColumn="1" w:lastColumn="0" w:noHBand="0" w:noVBand="1"/>
      </w:tblPr>
      <w:tblGrid>
        <w:gridCol w:w="3288"/>
        <w:gridCol w:w="3008"/>
        <w:gridCol w:w="3054"/>
      </w:tblGrid>
      <w:tr w:rsidR="00E33AAA" w:rsidRPr="005D5751" w:rsidTr="0012511D">
        <w:tc>
          <w:tcPr>
            <w:tcW w:w="3596" w:type="dxa"/>
            <w:shd w:val="clear" w:color="auto" w:fill="BFBFBF" w:themeFill="background1" w:themeFillShade="BF"/>
          </w:tcPr>
          <w:p w:rsidR="00E33AAA" w:rsidRPr="005D5751" w:rsidRDefault="00E33AAA" w:rsidP="0012511D">
            <w:pPr>
              <w:suppressAutoHyphens/>
              <w:spacing w:line="240" w:lineRule="atLeast"/>
              <w:rPr>
                <w:b/>
              </w:rPr>
            </w:pPr>
            <w:r w:rsidRPr="005D5751">
              <w:rPr>
                <w:b/>
              </w:rPr>
              <w:t>VI. Evaluation/Grading Scale</w:t>
            </w:r>
          </w:p>
        </w:tc>
        <w:tc>
          <w:tcPr>
            <w:tcW w:w="3597" w:type="dxa"/>
            <w:shd w:val="clear" w:color="auto" w:fill="BFBFBF" w:themeFill="background1" w:themeFillShade="BF"/>
          </w:tcPr>
          <w:p w:rsidR="00E33AAA" w:rsidRPr="005D5751" w:rsidRDefault="00E33AAA" w:rsidP="0012511D">
            <w:pPr>
              <w:suppressAutoHyphens/>
              <w:spacing w:line="240" w:lineRule="atLeast"/>
              <w:rPr>
                <w:b/>
              </w:rPr>
            </w:pPr>
          </w:p>
        </w:tc>
        <w:tc>
          <w:tcPr>
            <w:tcW w:w="3597" w:type="dxa"/>
            <w:shd w:val="clear" w:color="auto" w:fill="BFBFBF" w:themeFill="background1" w:themeFillShade="BF"/>
          </w:tcPr>
          <w:p w:rsidR="00E33AAA" w:rsidRPr="005D5751" w:rsidRDefault="00E33AAA" w:rsidP="0012511D">
            <w:pPr>
              <w:suppressAutoHyphens/>
              <w:spacing w:line="240" w:lineRule="atLeast"/>
              <w:rPr>
                <w:b/>
              </w:rPr>
            </w:pPr>
            <w:r w:rsidRPr="005D5751">
              <w:rPr>
                <w:b/>
              </w:rPr>
              <w:t>Total Points 770</w:t>
            </w: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Issues Folder</w:t>
            </w:r>
          </w:p>
        </w:tc>
        <w:tc>
          <w:tcPr>
            <w:tcW w:w="3597" w:type="dxa"/>
          </w:tcPr>
          <w:p w:rsidR="00E33AAA" w:rsidRPr="005D5751" w:rsidRDefault="00E33AAA" w:rsidP="0012511D">
            <w:pPr>
              <w:suppressAutoHyphens/>
              <w:spacing w:line="240" w:lineRule="atLeast"/>
            </w:pPr>
            <w:r w:rsidRPr="005D5751">
              <w:t>50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List of Science Suppliers</w:t>
            </w:r>
          </w:p>
        </w:tc>
        <w:tc>
          <w:tcPr>
            <w:tcW w:w="3597" w:type="dxa"/>
          </w:tcPr>
          <w:p w:rsidR="00E33AAA" w:rsidRPr="005D5751" w:rsidRDefault="00E33AAA" w:rsidP="0012511D">
            <w:pPr>
              <w:suppressAutoHyphens/>
              <w:spacing w:line="240" w:lineRule="atLeast"/>
            </w:pPr>
            <w:r w:rsidRPr="005D5751">
              <w:t>50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Court Cases</w:t>
            </w:r>
          </w:p>
        </w:tc>
        <w:tc>
          <w:tcPr>
            <w:tcW w:w="3597" w:type="dxa"/>
          </w:tcPr>
          <w:p w:rsidR="00E33AAA" w:rsidRPr="005D5751" w:rsidRDefault="00E33AAA" w:rsidP="0012511D">
            <w:pPr>
              <w:suppressAutoHyphens/>
              <w:spacing w:line="240" w:lineRule="atLeast"/>
            </w:pPr>
            <w:r w:rsidRPr="005D5751">
              <w:t>100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Next Generation Science Standards Paper</w:t>
            </w:r>
          </w:p>
        </w:tc>
        <w:tc>
          <w:tcPr>
            <w:tcW w:w="3597" w:type="dxa"/>
          </w:tcPr>
          <w:p w:rsidR="00E33AAA" w:rsidRPr="005D5751" w:rsidRDefault="00E33AAA" w:rsidP="0012511D">
            <w:pPr>
              <w:suppressAutoHyphens/>
              <w:spacing w:line="240" w:lineRule="atLeast"/>
            </w:pPr>
            <w:r w:rsidRPr="005D5751">
              <w:t>100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Science Unit</w:t>
            </w:r>
          </w:p>
        </w:tc>
        <w:tc>
          <w:tcPr>
            <w:tcW w:w="3597" w:type="dxa"/>
          </w:tcPr>
          <w:p w:rsidR="00E33AAA" w:rsidRPr="005D5751" w:rsidRDefault="00E33AAA" w:rsidP="0012511D">
            <w:pPr>
              <w:suppressAutoHyphens/>
              <w:spacing w:line="240" w:lineRule="atLeast"/>
            </w:pPr>
            <w:r w:rsidRPr="005D5751">
              <w:t>200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Field Experiences</w:t>
            </w:r>
          </w:p>
        </w:tc>
        <w:tc>
          <w:tcPr>
            <w:tcW w:w="3597" w:type="dxa"/>
          </w:tcPr>
          <w:p w:rsidR="00E33AAA" w:rsidRPr="005D5751" w:rsidRDefault="00E33AAA" w:rsidP="0012511D">
            <w:pPr>
              <w:suppressAutoHyphens/>
              <w:spacing w:line="240" w:lineRule="atLeast"/>
            </w:pPr>
            <w:r w:rsidRPr="005D5751">
              <w:t>50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Exam</w:t>
            </w:r>
          </w:p>
        </w:tc>
        <w:tc>
          <w:tcPr>
            <w:tcW w:w="3597" w:type="dxa"/>
          </w:tcPr>
          <w:p w:rsidR="00E33AAA" w:rsidRPr="005D5751" w:rsidRDefault="00E33AAA" w:rsidP="0012511D">
            <w:pPr>
              <w:suppressAutoHyphens/>
              <w:spacing w:line="240" w:lineRule="atLeast"/>
            </w:pPr>
            <w:r w:rsidRPr="005D5751">
              <w:t>150</w:t>
            </w:r>
          </w:p>
        </w:tc>
        <w:tc>
          <w:tcPr>
            <w:tcW w:w="3597" w:type="dxa"/>
          </w:tcPr>
          <w:p w:rsidR="00E33AAA" w:rsidRPr="005D5751" w:rsidRDefault="00E33AAA" w:rsidP="0012511D">
            <w:pPr>
              <w:suppressAutoHyphens/>
              <w:spacing w:line="240" w:lineRule="atLeast"/>
            </w:pPr>
          </w:p>
        </w:tc>
      </w:tr>
      <w:tr w:rsidR="00E33AAA" w:rsidRPr="005D5751" w:rsidTr="0012511D">
        <w:tc>
          <w:tcPr>
            <w:tcW w:w="3596" w:type="dxa"/>
          </w:tcPr>
          <w:p w:rsidR="00E33AAA" w:rsidRPr="005D5751" w:rsidRDefault="00E33AAA" w:rsidP="0012511D">
            <w:pPr>
              <w:suppressAutoHyphens/>
              <w:spacing w:line="240" w:lineRule="atLeast"/>
              <w:rPr>
                <w:b/>
              </w:rPr>
            </w:pPr>
            <w:r w:rsidRPr="005D5751">
              <w:rPr>
                <w:b/>
              </w:rPr>
              <w:t>Reflection/Eugenia Scott’s Book (Ch.1)</w:t>
            </w:r>
          </w:p>
        </w:tc>
        <w:tc>
          <w:tcPr>
            <w:tcW w:w="3597" w:type="dxa"/>
          </w:tcPr>
          <w:p w:rsidR="00E33AAA" w:rsidRPr="005D5751" w:rsidRDefault="00E33AAA" w:rsidP="0012511D">
            <w:pPr>
              <w:suppressAutoHyphens/>
              <w:spacing w:line="240" w:lineRule="atLeast"/>
            </w:pPr>
            <w:r w:rsidRPr="005D5751">
              <w:t>20</w:t>
            </w:r>
          </w:p>
        </w:tc>
        <w:tc>
          <w:tcPr>
            <w:tcW w:w="3597" w:type="dxa"/>
          </w:tcPr>
          <w:p w:rsidR="00E33AAA" w:rsidRPr="005D5751" w:rsidRDefault="00E33AAA" w:rsidP="0012511D">
            <w:pPr>
              <w:suppressAutoHyphens/>
              <w:spacing w:line="240" w:lineRule="atLeast"/>
            </w:pPr>
          </w:p>
        </w:tc>
      </w:tr>
      <w:tr w:rsidR="00E33AAA" w:rsidRPr="005D5751" w:rsidTr="0012511D">
        <w:tc>
          <w:tcPr>
            <w:tcW w:w="10790" w:type="dxa"/>
            <w:gridSpan w:val="3"/>
          </w:tcPr>
          <w:p w:rsidR="00E33AAA" w:rsidRPr="005D5751" w:rsidRDefault="00E33AAA" w:rsidP="0012511D">
            <w:pPr>
              <w:suppressAutoHyphens/>
              <w:spacing w:line="240" w:lineRule="atLeast"/>
              <w:rPr>
                <w:b/>
              </w:rPr>
            </w:pPr>
          </w:p>
          <w:p w:rsidR="00E33AAA" w:rsidRPr="005D5751" w:rsidRDefault="00E33AAA" w:rsidP="0012511D">
            <w:pPr>
              <w:suppressAutoHyphens/>
              <w:spacing w:line="240" w:lineRule="atLeast"/>
              <w:rPr>
                <w:b/>
              </w:rPr>
            </w:pPr>
            <w:r w:rsidRPr="005D5751">
              <w:rPr>
                <w:b/>
              </w:rPr>
              <w:t xml:space="preserve">Grading Scale: </w:t>
            </w:r>
          </w:p>
          <w:p w:rsidR="00E33AAA" w:rsidRPr="005D5751" w:rsidRDefault="00E33AAA" w:rsidP="0012511D">
            <w:pPr>
              <w:suppressAutoHyphens/>
              <w:spacing w:line="240" w:lineRule="atLeast"/>
            </w:pPr>
            <w:r w:rsidRPr="005D5751">
              <w:t>90-100%     A      693-770 points</w:t>
            </w:r>
          </w:p>
          <w:p w:rsidR="00E33AAA" w:rsidRPr="005D5751" w:rsidRDefault="00E33AAA" w:rsidP="0012511D">
            <w:pPr>
              <w:suppressAutoHyphens/>
              <w:spacing w:line="240" w:lineRule="atLeast"/>
            </w:pPr>
            <w:r w:rsidRPr="005D5751">
              <w:t>80-89%       B      616-692 points</w:t>
            </w:r>
          </w:p>
          <w:p w:rsidR="00E33AAA" w:rsidRPr="005D5751" w:rsidRDefault="00E33AAA" w:rsidP="0012511D">
            <w:pPr>
              <w:suppressAutoHyphens/>
              <w:spacing w:line="240" w:lineRule="atLeast"/>
            </w:pPr>
            <w:r w:rsidRPr="005D5751">
              <w:lastRenderedPageBreak/>
              <w:t>70-79%       C      539-615 points</w:t>
            </w:r>
          </w:p>
          <w:p w:rsidR="00E33AAA" w:rsidRPr="005D5751" w:rsidRDefault="00E33AAA" w:rsidP="0012511D">
            <w:pPr>
              <w:suppressAutoHyphens/>
              <w:spacing w:line="240" w:lineRule="atLeast"/>
            </w:pPr>
            <w:r w:rsidRPr="005D5751">
              <w:t>65-69%       D      501-538 points</w:t>
            </w:r>
          </w:p>
          <w:p w:rsidR="00E33AAA" w:rsidRPr="005D5751" w:rsidRDefault="00E33AAA" w:rsidP="0012511D">
            <w:pPr>
              <w:suppressAutoHyphens/>
              <w:spacing w:line="240" w:lineRule="atLeast"/>
            </w:pPr>
            <w:r w:rsidRPr="005D5751">
              <w:t>Below 65% F      Below 501</w:t>
            </w:r>
          </w:p>
          <w:p w:rsidR="00E33AAA" w:rsidRPr="005D5751" w:rsidRDefault="00E33AAA" w:rsidP="0012511D">
            <w:pPr>
              <w:suppressAutoHyphens/>
              <w:spacing w:line="240" w:lineRule="atLeast"/>
            </w:pPr>
          </w:p>
        </w:tc>
      </w:tr>
      <w:tr w:rsidR="00E33AAA" w:rsidRPr="005D5751" w:rsidTr="0012511D">
        <w:tc>
          <w:tcPr>
            <w:tcW w:w="10790" w:type="dxa"/>
            <w:gridSpan w:val="3"/>
          </w:tcPr>
          <w:p w:rsidR="00E33AAA" w:rsidRPr="005D5751" w:rsidRDefault="00E33AAA" w:rsidP="0012511D">
            <w:pPr>
              <w:suppressAutoHyphens/>
              <w:spacing w:line="240" w:lineRule="atLeast"/>
            </w:pPr>
            <w:r w:rsidRPr="005D5751">
              <w:lastRenderedPageBreak/>
              <w:t xml:space="preserve">All requirements </w:t>
            </w:r>
            <w:proofErr w:type="gramStart"/>
            <w:r w:rsidRPr="005D5751">
              <w:t>must be completed</w:t>
            </w:r>
            <w:proofErr w:type="gramEnd"/>
            <w:r w:rsidRPr="005D5751">
              <w:t xml:space="preserve"> to receive a grade.</w:t>
            </w:r>
          </w:p>
          <w:p w:rsidR="00E33AAA" w:rsidRPr="005D5751" w:rsidRDefault="00E33AAA" w:rsidP="0012511D">
            <w:pPr>
              <w:suppressAutoHyphens/>
              <w:spacing w:line="240" w:lineRule="atLeast"/>
            </w:pPr>
          </w:p>
        </w:tc>
      </w:tr>
    </w:tbl>
    <w:p w:rsidR="00E33AAA" w:rsidRPr="005D5751" w:rsidRDefault="00E33AAA" w:rsidP="00E33AAA">
      <w:pPr>
        <w:shd w:val="clear" w:color="auto" w:fill="FFFFFF" w:themeFill="background1"/>
        <w:suppressAutoHyphens/>
        <w:spacing w:line="240" w:lineRule="atLeast"/>
        <w:rPr>
          <w:rFonts w:ascii="Times New Roman" w:hAnsi="Times New Roman" w:cs="Times New Roman"/>
          <w:b/>
        </w:rPr>
      </w:pPr>
    </w:p>
    <w:p w:rsidR="00E33AAA" w:rsidRPr="005D5751" w:rsidRDefault="00E33AAA" w:rsidP="00E33AAA">
      <w:pPr>
        <w:shd w:val="clear" w:color="auto" w:fill="FFFFFF" w:themeFill="background1"/>
        <w:suppressAutoHyphens/>
        <w:spacing w:line="240" w:lineRule="atLeas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1"/>
        <w:gridCol w:w="1782"/>
        <w:gridCol w:w="1799"/>
        <w:gridCol w:w="1784"/>
        <w:gridCol w:w="1777"/>
        <w:gridCol w:w="1777"/>
      </w:tblGrid>
      <w:tr w:rsidR="00E33AAA" w:rsidRPr="005D5751" w:rsidTr="0012511D">
        <w:tc>
          <w:tcPr>
            <w:tcW w:w="5000" w:type="pct"/>
            <w:gridSpan w:val="6"/>
            <w:shd w:val="clear" w:color="auto" w:fill="D9D9D9" w:themeFill="background1" w:themeFillShade="D9"/>
          </w:tcPr>
          <w:p w:rsidR="00E33AAA" w:rsidRPr="005D5751" w:rsidRDefault="00E33AAA" w:rsidP="0012511D">
            <w:pPr>
              <w:tabs>
                <w:tab w:val="left" w:pos="360"/>
              </w:tabs>
              <w:ind w:left="360" w:hanging="360"/>
              <w:rPr>
                <w:rFonts w:ascii="Times New Roman" w:hAnsi="Times New Roman" w:cs="Times New Roman"/>
                <w:b/>
                <w:bCs/>
              </w:rPr>
            </w:pPr>
            <w:r w:rsidRPr="005D5751">
              <w:rPr>
                <w:rFonts w:ascii="Times New Roman" w:hAnsi="Times New Roman" w:cs="Times New Roman"/>
                <w:b/>
              </w:rPr>
              <w:t>VII. Alignment of Course Objectives/Assignments with National and State Standards</w:t>
            </w:r>
          </w:p>
        </w:tc>
      </w:tr>
      <w:tr w:rsidR="00E33AAA" w:rsidRPr="005D5751" w:rsidTr="0012511D">
        <w:tc>
          <w:tcPr>
            <w:tcW w:w="3100" w:type="pct"/>
            <w:gridSpan w:val="4"/>
            <w:shd w:val="clear" w:color="auto" w:fill="D9D9D9" w:themeFill="background1" w:themeFillShade="D9"/>
          </w:tcPr>
          <w:p w:rsidR="00E33AAA" w:rsidRPr="005D5751" w:rsidRDefault="00E33AAA" w:rsidP="0012511D">
            <w:pPr>
              <w:rPr>
                <w:rFonts w:ascii="Times New Roman" w:hAnsi="Times New Roman" w:cs="Times New Roman"/>
              </w:rPr>
            </w:pPr>
            <w:r w:rsidRPr="005D5751">
              <w:rPr>
                <w:rFonts w:ascii="Times New Roman" w:hAnsi="Times New Roman" w:cs="Times New Roman"/>
                <w:b/>
                <w:bCs/>
              </w:rPr>
              <w:t>ALIGNMENT OF COURSE OBJECTIVES</w:t>
            </w:r>
          </w:p>
        </w:tc>
        <w:tc>
          <w:tcPr>
            <w:tcW w:w="950"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p>
        </w:tc>
        <w:tc>
          <w:tcPr>
            <w:tcW w:w="950"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p>
        </w:tc>
      </w:tr>
      <w:tr w:rsidR="00E33AAA" w:rsidRPr="005D5751" w:rsidTr="0012511D">
        <w:tc>
          <w:tcPr>
            <w:tcW w:w="231" w:type="pct"/>
            <w:shd w:val="clear" w:color="auto" w:fill="D9D9D9" w:themeFill="background1" w:themeFillShade="D9"/>
          </w:tcPr>
          <w:p w:rsidR="00E33AAA" w:rsidRPr="005D5751" w:rsidRDefault="00E33AAA" w:rsidP="0012511D">
            <w:pPr>
              <w:rPr>
                <w:rFonts w:ascii="Times New Roman" w:hAnsi="Times New Roman" w:cs="Times New Roman"/>
                <w:b/>
                <w:bCs/>
              </w:rPr>
            </w:pPr>
          </w:p>
        </w:tc>
        <w:tc>
          <w:tcPr>
            <w:tcW w:w="953" w:type="pct"/>
            <w:shd w:val="clear" w:color="auto" w:fill="D9D9D9" w:themeFill="background1" w:themeFillShade="D9"/>
          </w:tcPr>
          <w:p w:rsidR="00E33AAA" w:rsidRPr="005D5751" w:rsidRDefault="00E33AAA" w:rsidP="0012511D">
            <w:pPr>
              <w:tabs>
                <w:tab w:val="left" w:pos="360"/>
              </w:tabs>
              <w:ind w:left="360" w:hanging="360"/>
              <w:rPr>
                <w:rFonts w:ascii="Times New Roman" w:hAnsi="Times New Roman" w:cs="Times New Roman"/>
                <w:b/>
              </w:rPr>
            </w:pPr>
            <w:r w:rsidRPr="005D5751">
              <w:rPr>
                <w:rFonts w:ascii="Times New Roman" w:hAnsi="Times New Roman" w:cs="Times New Roman"/>
                <w:b/>
              </w:rPr>
              <w:t>Specific Course</w:t>
            </w:r>
          </w:p>
          <w:p w:rsidR="00E33AAA" w:rsidRPr="005D5751" w:rsidRDefault="00E33AAA" w:rsidP="0012511D">
            <w:pPr>
              <w:tabs>
                <w:tab w:val="left" w:pos="360"/>
              </w:tabs>
              <w:ind w:left="360" w:hanging="360"/>
              <w:rPr>
                <w:rFonts w:ascii="Times New Roman" w:hAnsi="Times New Roman" w:cs="Times New Roman"/>
                <w:b/>
              </w:rPr>
            </w:pPr>
            <w:r w:rsidRPr="005D5751">
              <w:rPr>
                <w:rFonts w:ascii="Times New Roman" w:hAnsi="Times New Roman" w:cs="Times New Roman"/>
                <w:b/>
              </w:rPr>
              <w:t xml:space="preserve">   Objectives</w:t>
            </w:r>
          </w:p>
          <w:p w:rsidR="00E33AAA" w:rsidRPr="005D5751" w:rsidRDefault="00E33AAA" w:rsidP="0012511D">
            <w:pPr>
              <w:tabs>
                <w:tab w:val="left" w:pos="360"/>
              </w:tabs>
              <w:ind w:left="360" w:hanging="360"/>
              <w:rPr>
                <w:rFonts w:ascii="Times New Roman" w:hAnsi="Times New Roman" w:cs="Times New Roman"/>
                <w:b/>
              </w:rPr>
            </w:pPr>
          </w:p>
        </w:tc>
        <w:tc>
          <w:tcPr>
            <w:tcW w:w="962"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NSTA 2012</w:t>
            </w:r>
          </w:p>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KTS</w:t>
            </w:r>
          </w:p>
          <w:p w:rsidR="00E33AAA" w:rsidRPr="005D5751" w:rsidRDefault="00E33AAA" w:rsidP="0012511D">
            <w:pPr>
              <w:tabs>
                <w:tab w:val="left" w:pos="360"/>
              </w:tabs>
              <w:ind w:left="360" w:hanging="360"/>
              <w:jc w:val="center"/>
              <w:rPr>
                <w:rFonts w:ascii="Times New Roman" w:hAnsi="Times New Roman" w:cs="Times New Roman"/>
                <w:b/>
                <w:bCs/>
              </w:rPr>
            </w:pPr>
            <w:proofErr w:type="spellStart"/>
            <w:r w:rsidRPr="005D5751">
              <w:rPr>
                <w:rFonts w:ascii="Times New Roman" w:hAnsi="Times New Roman" w:cs="Times New Roman"/>
                <w:b/>
                <w:bCs/>
              </w:rPr>
              <w:t>InTASC</w:t>
            </w:r>
            <w:proofErr w:type="spellEnd"/>
          </w:p>
        </w:tc>
        <w:tc>
          <w:tcPr>
            <w:tcW w:w="954"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 xml:space="preserve">EPSB </w:t>
            </w:r>
          </w:p>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Themes</w:t>
            </w:r>
          </w:p>
        </w:tc>
        <w:tc>
          <w:tcPr>
            <w:tcW w:w="950"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Conceptual</w:t>
            </w:r>
          </w:p>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Framework</w:t>
            </w:r>
          </w:p>
        </w:tc>
        <w:tc>
          <w:tcPr>
            <w:tcW w:w="950" w:type="pct"/>
            <w:shd w:val="clear" w:color="auto" w:fill="D9D9D9" w:themeFill="background1" w:themeFillShade="D9"/>
          </w:tcPr>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ILA Content</w:t>
            </w:r>
          </w:p>
          <w:p w:rsidR="00E33AAA" w:rsidRPr="005D5751" w:rsidRDefault="00E33AAA" w:rsidP="0012511D">
            <w:pPr>
              <w:tabs>
                <w:tab w:val="left" w:pos="360"/>
              </w:tabs>
              <w:ind w:left="360" w:hanging="360"/>
              <w:jc w:val="center"/>
              <w:rPr>
                <w:rFonts w:ascii="Times New Roman" w:hAnsi="Times New Roman" w:cs="Times New Roman"/>
                <w:b/>
                <w:bCs/>
              </w:rPr>
            </w:pPr>
            <w:r w:rsidRPr="005D5751">
              <w:rPr>
                <w:rFonts w:ascii="Times New Roman" w:hAnsi="Times New Roman" w:cs="Times New Roman"/>
                <w:b/>
                <w:bCs/>
              </w:rPr>
              <w:t>Standards</w:t>
            </w:r>
          </w:p>
        </w:tc>
      </w:tr>
      <w:tr w:rsidR="00E33AAA" w:rsidRPr="005D5751" w:rsidTr="0012511D">
        <w:tc>
          <w:tcPr>
            <w:tcW w:w="231" w:type="pct"/>
          </w:tcPr>
          <w:p w:rsidR="00E33AAA" w:rsidRPr="005D5751" w:rsidRDefault="00E33AAA" w:rsidP="0012511D">
            <w:pPr>
              <w:jc w:val="right"/>
              <w:rPr>
                <w:rFonts w:ascii="Times New Roman" w:hAnsi="Times New Roman" w:cs="Times New Roman"/>
                <w:b/>
                <w:bCs/>
              </w:rPr>
            </w:pPr>
          </w:p>
          <w:p w:rsidR="00E33AAA" w:rsidRPr="005D5751" w:rsidRDefault="00E33AAA" w:rsidP="0012511D">
            <w:pPr>
              <w:jc w:val="right"/>
              <w:rPr>
                <w:rFonts w:ascii="Times New Roman" w:hAnsi="Times New Roman" w:cs="Times New Roman"/>
                <w:b/>
                <w:bCs/>
              </w:rPr>
            </w:pPr>
            <w:r w:rsidRPr="005D5751">
              <w:rPr>
                <w:rFonts w:ascii="Times New Roman" w:hAnsi="Times New Roman" w:cs="Times New Roman"/>
                <w:b/>
                <w:bCs/>
              </w:rPr>
              <w:t xml:space="preserve">1. </w:t>
            </w:r>
          </w:p>
        </w:tc>
        <w:tc>
          <w:tcPr>
            <w:tcW w:w="953" w:type="pct"/>
          </w:tcPr>
          <w:p w:rsidR="00E33AAA" w:rsidRPr="005D5751" w:rsidRDefault="00E33AAA" w:rsidP="0012511D">
            <w:pPr>
              <w:tabs>
                <w:tab w:val="left" w:pos="1080"/>
              </w:tabs>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Become familiar with contemporary issues through development of a folder of issues  (Scott’s Book)</w:t>
            </w:r>
          </w:p>
          <w:p w:rsidR="00E33AAA" w:rsidRPr="005D5751" w:rsidRDefault="00E33AAA" w:rsidP="0012511D">
            <w:pPr>
              <w:tabs>
                <w:tab w:val="left" w:pos="1080"/>
              </w:tabs>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c>
          <w:tcPr>
            <w:tcW w:w="962" w:type="pct"/>
          </w:tcPr>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NSTA 1-6</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KTS 1, 9</w:t>
            </w:r>
          </w:p>
          <w:p w:rsidR="00E33AAA" w:rsidRPr="005D5751" w:rsidRDefault="00E33AAA" w:rsidP="0012511D">
            <w:pPr>
              <w:tabs>
                <w:tab w:val="left" w:pos="1080"/>
              </w:tabs>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1-10</w:t>
            </w:r>
          </w:p>
          <w:p w:rsidR="00E33AAA" w:rsidRPr="005D5751" w:rsidRDefault="00E33AAA" w:rsidP="0012511D">
            <w:pPr>
              <w:tabs>
                <w:tab w:val="left" w:pos="1080"/>
              </w:tabs>
              <w:rPr>
                <w:rFonts w:ascii="Times New Roman" w:hAnsi="Times New Roman" w:cs="Times New Roman"/>
              </w:rPr>
            </w:pPr>
          </w:p>
        </w:tc>
        <w:tc>
          <w:tcPr>
            <w:tcW w:w="954" w:type="pct"/>
          </w:tcPr>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Diversity, Assessment, Literacy Education, Closing the Achievement Gap</w:t>
            </w: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Theme: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C, P, SE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Model: All Components</w:t>
            </w:r>
          </w:p>
          <w:p w:rsidR="00E33AAA" w:rsidRPr="005D5751" w:rsidRDefault="00E33AAA" w:rsidP="0012511D">
            <w:pPr>
              <w:tabs>
                <w:tab w:val="left" w:pos="1080"/>
              </w:tabs>
              <w:jc w:val="center"/>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ILA 2.1-2.3;</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3.1-3.4;</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r>
      <w:tr w:rsidR="00E33AAA" w:rsidRPr="005D5751" w:rsidTr="0012511D">
        <w:tc>
          <w:tcPr>
            <w:tcW w:w="231" w:type="pct"/>
          </w:tcPr>
          <w:p w:rsidR="00E33AAA" w:rsidRPr="005D5751" w:rsidRDefault="00E33AAA" w:rsidP="0012511D">
            <w:pPr>
              <w:jc w:val="right"/>
              <w:rPr>
                <w:rFonts w:ascii="Times New Roman" w:hAnsi="Times New Roman" w:cs="Times New Roman"/>
                <w:b/>
                <w:bCs/>
              </w:rPr>
            </w:pPr>
            <w:r w:rsidRPr="005D5751">
              <w:rPr>
                <w:rFonts w:ascii="Times New Roman" w:hAnsi="Times New Roman" w:cs="Times New Roman"/>
                <w:b/>
                <w:bCs/>
              </w:rPr>
              <w:t xml:space="preserve">2. </w:t>
            </w:r>
          </w:p>
        </w:tc>
        <w:tc>
          <w:tcPr>
            <w:tcW w:w="953"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Become familiar with teaching and laboratory suppliers </w:t>
            </w:r>
          </w:p>
          <w:p w:rsidR="00E33AAA" w:rsidRPr="005D5751" w:rsidRDefault="00E33AAA" w:rsidP="0012511D">
            <w:pPr>
              <w:tabs>
                <w:tab w:val="left" w:pos="1080"/>
              </w:tabs>
              <w:rPr>
                <w:rFonts w:ascii="Times New Roman" w:hAnsi="Times New Roman" w:cs="Times New Roman"/>
              </w:rPr>
            </w:pPr>
          </w:p>
        </w:tc>
        <w:tc>
          <w:tcPr>
            <w:tcW w:w="962"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NSTA 2, 3, 4</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KTS 3, 4</w:t>
            </w:r>
          </w:p>
          <w:p w:rsidR="00E33AAA" w:rsidRPr="005D5751" w:rsidRDefault="00E33AAA" w:rsidP="0012511D">
            <w:pPr>
              <w:tabs>
                <w:tab w:val="left" w:pos="1080"/>
              </w:tabs>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3</w:t>
            </w:r>
          </w:p>
        </w:tc>
        <w:tc>
          <w:tcPr>
            <w:tcW w:w="954"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Diversity, </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Assessment</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Model: 1, 2, 3, 5, 6, 8</w:t>
            </w: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ILA 4.1-4.3;</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5.1-5.4</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tc>
      </w:tr>
      <w:tr w:rsidR="00E33AAA" w:rsidRPr="005D5751" w:rsidTr="0012511D">
        <w:tc>
          <w:tcPr>
            <w:tcW w:w="231" w:type="pct"/>
          </w:tcPr>
          <w:p w:rsidR="00E33AAA" w:rsidRPr="005D5751" w:rsidRDefault="00E33AAA" w:rsidP="0012511D">
            <w:pPr>
              <w:jc w:val="right"/>
              <w:rPr>
                <w:rFonts w:ascii="Times New Roman" w:hAnsi="Times New Roman" w:cs="Times New Roman"/>
                <w:b/>
                <w:bCs/>
              </w:rPr>
            </w:pPr>
            <w:r w:rsidRPr="005D5751">
              <w:rPr>
                <w:rFonts w:ascii="Times New Roman" w:hAnsi="Times New Roman" w:cs="Times New Roman"/>
                <w:b/>
                <w:bCs/>
              </w:rPr>
              <w:lastRenderedPageBreak/>
              <w:t xml:space="preserve">3. </w:t>
            </w:r>
          </w:p>
        </w:tc>
        <w:tc>
          <w:tcPr>
            <w:tcW w:w="953"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Become familiar with legal cases by writing a short synopsis of ten major court cases about teaching creationism:  </w:t>
            </w:r>
          </w:p>
          <w:p w:rsidR="00E33AAA" w:rsidRPr="005D5751" w:rsidRDefault="00E33AAA" w:rsidP="0012511D">
            <w:pPr>
              <w:tabs>
                <w:tab w:val="left" w:pos="1080"/>
              </w:tabs>
              <w:rPr>
                <w:rFonts w:ascii="Times New Roman" w:hAnsi="Times New Roman" w:cs="Times New Roman"/>
              </w:rPr>
            </w:pPr>
          </w:p>
        </w:tc>
        <w:tc>
          <w:tcPr>
            <w:tcW w:w="962"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NSTA 2, 5</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KTS 4, 5</w:t>
            </w:r>
          </w:p>
          <w:p w:rsidR="00E33AAA" w:rsidRPr="005D5751" w:rsidRDefault="00E33AAA" w:rsidP="0012511D">
            <w:pPr>
              <w:tabs>
                <w:tab w:val="left" w:pos="1080"/>
              </w:tabs>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6</w:t>
            </w:r>
          </w:p>
          <w:p w:rsidR="00E33AAA" w:rsidRPr="005D5751" w:rsidRDefault="00E33AAA" w:rsidP="0012511D">
            <w:pPr>
              <w:tabs>
                <w:tab w:val="left" w:pos="1080"/>
              </w:tabs>
              <w:rPr>
                <w:rFonts w:ascii="Times New Roman" w:hAnsi="Times New Roman" w:cs="Times New Roman"/>
              </w:rPr>
            </w:pPr>
          </w:p>
        </w:tc>
        <w:tc>
          <w:tcPr>
            <w:tcW w:w="954"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Diversity,</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Assessment,</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Closing the Achievement Gap</w:t>
            </w: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Model:  1, 2, 3, 4, 5, 6, 8</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ILA 3.1-3.4</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r>
      <w:tr w:rsidR="00E33AAA" w:rsidRPr="005D5751" w:rsidTr="0012511D">
        <w:trPr>
          <w:trHeight w:val="3411"/>
        </w:trPr>
        <w:tc>
          <w:tcPr>
            <w:tcW w:w="231" w:type="pct"/>
          </w:tcPr>
          <w:p w:rsidR="00E33AAA" w:rsidRPr="005D5751" w:rsidRDefault="00E33AAA" w:rsidP="0012511D">
            <w:pPr>
              <w:rPr>
                <w:rFonts w:ascii="Times New Roman" w:hAnsi="Times New Roman" w:cs="Times New Roman"/>
                <w:b/>
                <w:bCs/>
              </w:rPr>
            </w:pPr>
            <w:r w:rsidRPr="005D5751">
              <w:rPr>
                <w:rFonts w:ascii="Times New Roman" w:hAnsi="Times New Roman" w:cs="Times New Roman"/>
                <w:b/>
                <w:bCs/>
              </w:rPr>
              <w:t>4.</w:t>
            </w:r>
          </w:p>
        </w:tc>
        <w:tc>
          <w:tcPr>
            <w:tcW w:w="953"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Paper on  Next Generation Science Standards</w:t>
            </w:r>
          </w:p>
        </w:tc>
        <w:tc>
          <w:tcPr>
            <w:tcW w:w="962"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NSTE 1, 2</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KTS</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1, 2, 4, 5, 6, 7</w:t>
            </w:r>
          </w:p>
          <w:p w:rsidR="00E33AAA" w:rsidRPr="005D5751" w:rsidRDefault="00E33AAA" w:rsidP="0012511D">
            <w:pPr>
              <w:tabs>
                <w:tab w:val="left" w:pos="1080"/>
              </w:tabs>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8, 9</w:t>
            </w:r>
          </w:p>
        </w:tc>
        <w:tc>
          <w:tcPr>
            <w:tcW w:w="954"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Diversity,</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Assessment, </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Closing the Achievement Gap</w:t>
            </w:r>
          </w:p>
        </w:tc>
        <w:tc>
          <w:tcPr>
            <w:tcW w:w="950"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Theme: C, P, SE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Model:  1, 2, 3, 4, 5, 6, 8</w:t>
            </w:r>
          </w:p>
        </w:tc>
        <w:tc>
          <w:tcPr>
            <w:tcW w:w="950"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ILA 2.1-2.3</w:t>
            </w:r>
          </w:p>
        </w:tc>
      </w:tr>
      <w:tr w:rsidR="00E33AAA" w:rsidRPr="005D5751" w:rsidTr="0012511D">
        <w:tc>
          <w:tcPr>
            <w:tcW w:w="231" w:type="pct"/>
          </w:tcPr>
          <w:p w:rsidR="00E33AAA" w:rsidRPr="005D5751" w:rsidRDefault="00E33AAA" w:rsidP="0012511D">
            <w:pPr>
              <w:rPr>
                <w:rFonts w:ascii="Times New Roman" w:hAnsi="Times New Roman" w:cs="Times New Roman"/>
                <w:b/>
                <w:bCs/>
              </w:rPr>
            </w:pPr>
            <w:r w:rsidRPr="005D5751">
              <w:rPr>
                <w:rFonts w:ascii="Times New Roman" w:hAnsi="Times New Roman" w:cs="Times New Roman"/>
                <w:b/>
                <w:bCs/>
              </w:rPr>
              <w:t xml:space="preserve"> 5.</w:t>
            </w:r>
          </w:p>
        </w:tc>
        <w:tc>
          <w:tcPr>
            <w:tcW w:w="953" w:type="pct"/>
          </w:tcPr>
          <w:p w:rsidR="00E33AAA" w:rsidRPr="005D5751" w:rsidRDefault="00E33AAA" w:rsidP="0012511D">
            <w:pPr>
              <w:suppressAutoHyphens/>
              <w:spacing w:line="240" w:lineRule="atLeast"/>
              <w:rPr>
                <w:rFonts w:ascii="Times New Roman" w:hAnsi="Times New Roman" w:cs="Times New Roman"/>
              </w:rPr>
            </w:pPr>
            <w:r w:rsidRPr="005D5751">
              <w:rPr>
                <w:rFonts w:ascii="Times New Roman" w:hAnsi="Times New Roman" w:cs="Times New Roman"/>
              </w:rPr>
              <w:t xml:space="preserve">"How To" folder of classroom activities, experiments, laboratory exercises and demonstrations, including the </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GEMS curriculum and produce lessons plans &amp; the Kahn Academy</w:t>
            </w:r>
          </w:p>
          <w:p w:rsidR="00E33AAA" w:rsidRPr="005D5751" w:rsidRDefault="00E33AAA" w:rsidP="0012511D">
            <w:pPr>
              <w:tabs>
                <w:tab w:val="left" w:pos="1080"/>
              </w:tabs>
              <w:rPr>
                <w:rFonts w:ascii="Times New Roman" w:hAnsi="Times New Roman" w:cs="Times New Roman"/>
              </w:rPr>
            </w:pPr>
          </w:p>
        </w:tc>
        <w:tc>
          <w:tcPr>
            <w:tcW w:w="962" w:type="pct"/>
          </w:tcPr>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NSTE 2, 4</w:t>
            </w:r>
          </w:p>
          <w:p w:rsidR="00E33AAA" w:rsidRPr="005D5751" w:rsidRDefault="00E33AAA" w:rsidP="0012511D">
            <w:pPr>
              <w:tabs>
                <w:tab w:val="left" w:pos="1080"/>
              </w:tabs>
              <w:rPr>
                <w:rFonts w:ascii="Times New Roman" w:hAnsi="Times New Roman" w:cs="Times New Roman"/>
              </w:rPr>
            </w:pPr>
            <w:r w:rsidRPr="005D5751">
              <w:rPr>
                <w:rFonts w:ascii="Times New Roman" w:hAnsi="Times New Roman" w:cs="Times New Roman"/>
              </w:rPr>
              <w:t xml:space="preserve">        KTS  8</w:t>
            </w:r>
          </w:p>
          <w:p w:rsidR="00E33AAA" w:rsidRPr="005D5751" w:rsidRDefault="00E33AAA" w:rsidP="0012511D">
            <w:pPr>
              <w:tabs>
                <w:tab w:val="left" w:pos="1080"/>
              </w:tabs>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10</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c>
          <w:tcPr>
            <w:tcW w:w="954"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Assessment</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Model:  7</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c>
          <w:tcPr>
            <w:tcW w:w="950" w:type="pct"/>
          </w:tcPr>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ILA 6.1-6.4</w:t>
            </w: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rPr>
                <w:rFonts w:ascii="Times New Roman" w:hAnsi="Times New Roman" w:cs="Times New Roman"/>
              </w:rPr>
            </w:pPr>
          </w:p>
        </w:tc>
      </w:tr>
      <w:tr w:rsidR="00E33AAA" w:rsidRPr="005D5751" w:rsidTr="0012511D">
        <w:tc>
          <w:tcPr>
            <w:tcW w:w="231" w:type="pct"/>
          </w:tcPr>
          <w:p w:rsidR="00E33AAA" w:rsidRPr="005D5751" w:rsidRDefault="00E33AAA" w:rsidP="0012511D">
            <w:pPr>
              <w:rPr>
                <w:rFonts w:ascii="Times New Roman" w:hAnsi="Times New Roman" w:cs="Times New Roman"/>
                <w:b/>
                <w:bCs/>
              </w:rPr>
            </w:pPr>
            <w:r w:rsidRPr="005D5751">
              <w:rPr>
                <w:rFonts w:ascii="Times New Roman" w:hAnsi="Times New Roman" w:cs="Times New Roman"/>
                <w:b/>
                <w:bCs/>
              </w:rPr>
              <w:t xml:space="preserve">  6.                   </w:t>
            </w:r>
          </w:p>
        </w:tc>
        <w:tc>
          <w:tcPr>
            <w:tcW w:w="953"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Science Unit of Study</w:t>
            </w:r>
          </w:p>
          <w:p w:rsidR="00E33AAA" w:rsidRPr="005D5751" w:rsidRDefault="00E33AAA" w:rsidP="0012511D">
            <w:pPr>
              <w:rPr>
                <w:rFonts w:ascii="Times New Roman" w:hAnsi="Times New Roman" w:cs="Times New Roman"/>
              </w:rPr>
            </w:pPr>
          </w:p>
          <w:p w:rsidR="00E33AAA" w:rsidRPr="005D5751" w:rsidRDefault="00E33AAA" w:rsidP="0012511D">
            <w:pPr>
              <w:rPr>
                <w:rFonts w:ascii="Times New Roman" w:hAnsi="Times New Roman" w:cs="Times New Roman"/>
              </w:rPr>
            </w:pPr>
          </w:p>
        </w:tc>
        <w:tc>
          <w:tcPr>
            <w:tcW w:w="962" w:type="pct"/>
          </w:tcPr>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NSTE 1, 2, 4, 5</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KTS 10</w:t>
            </w:r>
          </w:p>
          <w:p w:rsidR="00E33AAA" w:rsidRPr="005D5751" w:rsidRDefault="00E33AAA" w:rsidP="0012511D">
            <w:pPr>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10</w:t>
            </w:r>
          </w:p>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w:t>
            </w:r>
          </w:p>
        </w:tc>
        <w:tc>
          <w:tcPr>
            <w:tcW w:w="954" w:type="pct"/>
          </w:tcPr>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Diversity,</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Assessment</w:t>
            </w:r>
          </w:p>
          <w:p w:rsidR="00E33AAA" w:rsidRPr="005D5751" w:rsidRDefault="00E33AAA" w:rsidP="0012511D">
            <w:pPr>
              <w:rPr>
                <w:rFonts w:ascii="Times New Roman" w:hAnsi="Times New Roman" w:cs="Times New Roman"/>
              </w:rPr>
            </w:pPr>
          </w:p>
        </w:tc>
        <w:tc>
          <w:tcPr>
            <w:tcW w:w="950" w:type="pct"/>
          </w:tcPr>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Model: 1, 5, 6, 7, 8</w:t>
            </w:r>
          </w:p>
          <w:p w:rsidR="00E33AAA" w:rsidRPr="005D5751" w:rsidRDefault="00E33AAA" w:rsidP="0012511D">
            <w:pPr>
              <w:rPr>
                <w:rFonts w:ascii="Times New Roman" w:hAnsi="Times New Roman" w:cs="Times New Roman"/>
              </w:rPr>
            </w:pPr>
          </w:p>
        </w:tc>
        <w:tc>
          <w:tcPr>
            <w:tcW w:w="950" w:type="pct"/>
          </w:tcPr>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ILA 6.1-6.4</w:t>
            </w:r>
          </w:p>
          <w:p w:rsidR="00E33AAA" w:rsidRPr="005D5751" w:rsidRDefault="00E33AAA" w:rsidP="0012511D">
            <w:pPr>
              <w:rPr>
                <w:rFonts w:ascii="Times New Roman" w:hAnsi="Times New Roman" w:cs="Times New Roman"/>
              </w:rPr>
            </w:pPr>
          </w:p>
        </w:tc>
      </w:tr>
      <w:tr w:rsidR="00E33AAA" w:rsidRPr="005D5751" w:rsidTr="0012511D">
        <w:tc>
          <w:tcPr>
            <w:tcW w:w="231" w:type="pct"/>
          </w:tcPr>
          <w:p w:rsidR="00E33AAA" w:rsidRPr="005D5751" w:rsidRDefault="00E33AAA" w:rsidP="0012511D">
            <w:pPr>
              <w:rPr>
                <w:rFonts w:ascii="Times New Roman" w:hAnsi="Times New Roman" w:cs="Times New Roman"/>
                <w:b/>
                <w:bCs/>
              </w:rPr>
            </w:pPr>
            <w:r w:rsidRPr="005D5751">
              <w:rPr>
                <w:rFonts w:ascii="Times New Roman" w:hAnsi="Times New Roman" w:cs="Times New Roman"/>
                <w:b/>
                <w:bCs/>
              </w:rPr>
              <w:lastRenderedPageBreak/>
              <w:t xml:space="preserve">  7.</w:t>
            </w:r>
          </w:p>
          <w:p w:rsidR="00E33AAA" w:rsidRPr="005D5751" w:rsidRDefault="00E33AAA" w:rsidP="0012511D">
            <w:pPr>
              <w:rPr>
                <w:rFonts w:ascii="Times New Roman" w:hAnsi="Times New Roman" w:cs="Times New Roman"/>
                <w:b/>
                <w:bCs/>
              </w:rPr>
            </w:pPr>
          </w:p>
        </w:tc>
        <w:tc>
          <w:tcPr>
            <w:tcW w:w="953"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Field Hours</w:t>
            </w:r>
          </w:p>
          <w:p w:rsidR="00E33AAA" w:rsidRPr="005D5751" w:rsidRDefault="00E33AAA" w:rsidP="0012511D">
            <w:pPr>
              <w:rPr>
                <w:rFonts w:ascii="Times New Roman" w:hAnsi="Times New Roman" w:cs="Times New Roman"/>
              </w:rPr>
            </w:pPr>
          </w:p>
          <w:p w:rsidR="00E33AAA" w:rsidRPr="005D5751" w:rsidRDefault="00E33AAA" w:rsidP="0012511D">
            <w:pPr>
              <w:rPr>
                <w:rFonts w:ascii="Times New Roman" w:hAnsi="Times New Roman" w:cs="Times New Roman"/>
              </w:rPr>
            </w:pPr>
          </w:p>
          <w:p w:rsidR="00E33AAA" w:rsidRPr="005D5751" w:rsidRDefault="00E33AAA" w:rsidP="0012511D">
            <w:pPr>
              <w:rPr>
                <w:rFonts w:ascii="Times New Roman" w:hAnsi="Times New Roman" w:cs="Times New Roman"/>
              </w:rPr>
            </w:pPr>
          </w:p>
          <w:p w:rsidR="00E33AAA" w:rsidRPr="005D5751" w:rsidRDefault="00E33AAA" w:rsidP="0012511D">
            <w:pPr>
              <w:rPr>
                <w:rFonts w:ascii="Times New Roman" w:hAnsi="Times New Roman" w:cs="Times New Roman"/>
              </w:rPr>
            </w:pPr>
            <w:r w:rsidRPr="005D5751">
              <w:rPr>
                <w:rFonts w:ascii="Times New Roman" w:hAnsi="Times New Roman" w:cs="Times New Roman"/>
              </w:rPr>
              <w:t>8.  Exam</w:t>
            </w:r>
          </w:p>
        </w:tc>
        <w:tc>
          <w:tcPr>
            <w:tcW w:w="962"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NSTE 1-6</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KTS 7, 9</w:t>
            </w:r>
          </w:p>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w:t>
            </w: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9</w:t>
            </w:r>
          </w:p>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NSTE 1-6</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KTS 7, 9</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Domain 4</w:t>
            </w:r>
          </w:p>
          <w:p w:rsidR="00E33AAA" w:rsidRPr="005D5751" w:rsidRDefault="00E33AAA" w:rsidP="0012511D">
            <w:pPr>
              <w:jc w:val="center"/>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9</w:t>
            </w:r>
          </w:p>
        </w:tc>
        <w:tc>
          <w:tcPr>
            <w:tcW w:w="954"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Diversity</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Assessment</w:t>
            </w:r>
          </w:p>
          <w:p w:rsidR="00E33AAA" w:rsidRPr="005D5751" w:rsidRDefault="00E33AAA" w:rsidP="0012511D">
            <w:pP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Diversity, Assessment, Literacy Education, Closing the Achievement Gap</w:t>
            </w:r>
          </w:p>
        </w:tc>
        <w:tc>
          <w:tcPr>
            <w:tcW w:w="950"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Model:  1, 2, 6, 7, 8</w:t>
            </w:r>
          </w:p>
          <w:p w:rsidR="00E33AAA" w:rsidRPr="005D5751" w:rsidRDefault="00E33AAA" w:rsidP="0012511D">
            <w:pPr>
              <w:jc w:val="center"/>
              <w:rPr>
                <w:rFonts w:ascii="Times New Roman" w:hAnsi="Times New Roman" w:cs="Times New Roman"/>
              </w:rPr>
            </w:pPr>
          </w:p>
          <w:p w:rsidR="00E33AAA" w:rsidRPr="005D5751" w:rsidRDefault="00E33AAA" w:rsidP="0012511D">
            <w:pPr>
              <w:jc w:val="center"/>
              <w:rPr>
                <w:rFonts w:ascii="Times New Roman" w:hAnsi="Times New Roman" w:cs="Times New Roman"/>
              </w:rPr>
            </w:pP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Theme: C, P, SE</w:t>
            </w:r>
          </w:p>
          <w:p w:rsidR="00E33AAA" w:rsidRPr="005D5751" w:rsidRDefault="00E33AAA" w:rsidP="0012511D">
            <w:pPr>
              <w:jc w:val="center"/>
              <w:rPr>
                <w:rFonts w:ascii="Times New Roman" w:hAnsi="Times New Roman" w:cs="Times New Roman"/>
              </w:rPr>
            </w:pPr>
            <w:r w:rsidRPr="005D5751">
              <w:rPr>
                <w:rFonts w:ascii="Times New Roman" w:hAnsi="Times New Roman" w:cs="Times New Roman"/>
              </w:rPr>
              <w:t>Model:  1, 2, 6, 7, 8</w:t>
            </w:r>
          </w:p>
          <w:p w:rsidR="00E33AAA" w:rsidRPr="005D5751" w:rsidRDefault="00E33AAA" w:rsidP="0012511D">
            <w:pPr>
              <w:jc w:val="center"/>
              <w:rPr>
                <w:rFonts w:ascii="Times New Roman" w:hAnsi="Times New Roman" w:cs="Times New Roman"/>
              </w:rPr>
            </w:pPr>
          </w:p>
        </w:tc>
        <w:tc>
          <w:tcPr>
            <w:tcW w:w="950" w:type="pct"/>
          </w:tcPr>
          <w:p w:rsidR="00E33AAA" w:rsidRPr="005D5751" w:rsidRDefault="00E33AAA" w:rsidP="0012511D">
            <w:pPr>
              <w:rPr>
                <w:rFonts w:ascii="Times New Roman" w:hAnsi="Times New Roman" w:cs="Times New Roman"/>
              </w:rPr>
            </w:pPr>
            <w:r w:rsidRPr="005D5751">
              <w:rPr>
                <w:rFonts w:ascii="Times New Roman" w:hAnsi="Times New Roman" w:cs="Times New Roman"/>
              </w:rPr>
              <w:t xml:space="preserve">       ILA 6.1-6.4</w:t>
            </w:r>
          </w:p>
          <w:p w:rsidR="00E33AAA" w:rsidRPr="005D5751" w:rsidRDefault="00E33AAA" w:rsidP="0012511D">
            <w:pPr>
              <w:jc w:val="center"/>
              <w:rPr>
                <w:rFonts w:ascii="Times New Roman" w:hAnsi="Times New Roman" w:cs="Times New Roman"/>
              </w:rPr>
            </w:pPr>
          </w:p>
          <w:p w:rsidR="00E33AAA" w:rsidRPr="005D5751" w:rsidRDefault="00E33AAA" w:rsidP="0012511D">
            <w:pP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ILA 2.1-2.3;</w:t>
            </w:r>
          </w:p>
          <w:p w:rsidR="00E33AAA" w:rsidRPr="005D5751" w:rsidRDefault="00E33AAA" w:rsidP="0012511D">
            <w:pPr>
              <w:tabs>
                <w:tab w:val="left" w:pos="1080"/>
              </w:tabs>
              <w:jc w:val="center"/>
              <w:rPr>
                <w:rFonts w:ascii="Times New Roman" w:hAnsi="Times New Roman" w:cs="Times New Roman"/>
              </w:rPr>
            </w:pPr>
            <w:r w:rsidRPr="005D5751">
              <w:rPr>
                <w:rFonts w:ascii="Times New Roman" w:hAnsi="Times New Roman" w:cs="Times New Roman"/>
              </w:rPr>
              <w:t>3.1-3.4;</w:t>
            </w:r>
          </w:p>
          <w:p w:rsidR="00E33AAA" w:rsidRPr="005D5751" w:rsidRDefault="00E33AAA" w:rsidP="0012511D">
            <w:pPr>
              <w:jc w:val="center"/>
              <w:rPr>
                <w:rFonts w:ascii="Times New Roman" w:hAnsi="Times New Roman" w:cs="Times New Roman"/>
              </w:rPr>
            </w:pPr>
          </w:p>
        </w:tc>
      </w:tr>
    </w:tbl>
    <w:p w:rsidR="00E33AAA" w:rsidRPr="005D5751" w:rsidRDefault="00E33AAA" w:rsidP="00E33AAA">
      <w:pPr>
        <w:suppressAutoHyphens/>
        <w:spacing w:line="240" w:lineRule="atLeast"/>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E33AAA" w:rsidRPr="005D5751" w:rsidTr="0012511D">
        <w:tc>
          <w:tcPr>
            <w:tcW w:w="10790" w:type="dxa"/>
          </w:tcPr>
          <w:p w:rsidR="00E33AAA" w:rsidRPr="005D5751" w:rsidRDefault="00E33AAA" w:rsidP="0012511D">
            <w:pPr>
              <w:shd w:val="clear" w:color="auto" w:fill="D9D9D9" w:themeFill="background1" w:themeFillShade="D9"/>
              <w:rPr>
                <w:b/>
              </w:rPr>
            </w:pPr>
            <w:r w:rsidRPr="005D5751">
              <w:rPr>
                <w:b/>
              </w:rPr>
              <w:t>KY Curricular Standards : Next Generation Science Standards</w:t>
            </w:r>
          </w:p>
          <w:p w:rsidR="00E33AAA" w:rsidRPr="005D5751" w:rsidRDefault="00E33AAA" w:rsidP="00E33AAA">
            <w:pPr>
              <w:widowControl w:val="0"/>
              <w:numPr>
                <w:ilvl w:val="0"/>
                <w:numId w:val="1"/>
              </w:numPr>
              <w:autoSpaceDE w:val="0"/>
              <w:autoSpaceDN w:val="0"/>
              <w:adjustRightInd w:val="0"/>
              <w:spacing w:after="0" w:line="240" w:lineRule="auto"/>
            </w:pPr>
            <w:r w:rsidRPr="005D5751">
              <w:rPr>
                <w:b/>
              </w:rPr>
              <w:t xml:space="preserve">Link to KAS Standards: </w:t>
            </w:r>
            <w:hyperlink r:id="rId21" w:history="1">
              <w:r w:rsidRPr="005D5751">
                <w:rPr>
                  <w:rStyle w:val="Hyperlink"/>
                </w:rPr>
                <w:t>http://education.ky.gov/curriculum/docs/pages/kentucky-core-academic-standards---new.aspx</w:t>
              </w:r>
            </w:hyperlink>
            <w:r w:rsidRPr="005D5751">
              <w:t xml:space="preserve"> </w:t>
            </w:r>
          </w:p>
          <w:p w:rsidR="00E33AAA" w:rsidRPr="005D5751" w:rsidRDefault="00E33AAA" w:rsidP="00E33AAA">
            <w:pPr>
              <w:widowControl w:val="0"/>
              <w:numPr>
                <w:ilvl w:val="0"/>
                <w:numId w:val="4"/>
              </w:numPr>
              <w:autoSpaceDE w:val="0"/>
              <w:autoSpaceDN w:val="0"/>
              <w:adjustRightInd w:val="0"/>
              <w:spacing w:after="0" w:line="240" w:lineRule="auto"/>
            </w:pPr>
            <w:r w:rsidRPr="005D5751">
              <w:t>The KAS for English, Mathematics and Science</w:t>
            </w:r>
            <w:proofErr w:type="gramStart"/>
            <w:r w:rsidRPr="005D5751">
              <w:t>;</w:t>
            </w:r>
            <w:proofErr w:type="gramEnd"/>
            <w:r w:rsidRPr="005D5751">
              <w:t xml:space="preserve"> students in KY schools were assessed over the new core standards in spring, 2012. The English Language Arts and Mathematics standards </w:t>
            </w:r>
            <w:proofErr w:type="gramStart"/>
            <w:r w:rsidRPr="005D5751">
              <w:t>were mandated</w:t>
            </w:r>
            <w:proofErr w:type="gramEnd"/>
            <w:r w:rsidRPr="005D5751">
              <w:t xml:space="preserve"> for use in KY schools in fall 2011. The Next Generation Science standards </w:t>
            </w:r>
            <w:proofErr w:type="gramStart"/>
            <w:r w:rsidRPr="005D5751">
              <w:t>were approved</w:t>
            </w:r>
            <w:proofErr w:type="gramEnd"/>
            <w:r w:rsidRPr="005D5751">
              <w:t xml:space="preserve"> in 2013. All instructional units and lessons need to incorporate the ELA standards of reading and writing plus the requisite NGSS.</w:t>
            </w:r>
          </w:p>
        </w:tc>
      </w:tr>
    </w:tbl>
    <w:p w:rsidR="00E33AAA" w:rsidRPr="005D5751" w:rsidRDefault="00E33AAA" w:rsidP="00E33AAA">
      <w:pPr>
        <w:suppressAutoHyphens/>
        <w:spacing w:line="240" w:lineRule="atLeast"/>
        <w:rPr>
          <w:rFonts w:ascii="Times New Roman" w:hAnsi="Times New Roman" w:cs="Times New Roman"/>
        </w:rPr>
      </w:pPr>
    </w:p>
    <w:p w:rsidR="00E33AAA" w:rsidRPr="005D5751" w:rsidRDefault="00E33AAA" w:rsidP="00E33AAA">
      <w:pPr>
        <w:shd w:val="clear" w:color="auto" w:fill="C5E0B3" w:themeFill="accent6" w:themeFillTint="66"/>
        <w:suppressAutoHyphens/>
        <w:spacing w:line="240" w:lineRule="atLeast"/>
        <w:rPr>
          <w:rFonts w:ascii="Times New Roman" w:hAnsi="Times New Roman" w:cs="Times New Roman"/>
          <w:b/>
        </w:rPr>
      </w:pPr>
      <w:r w:rsidRPr="005D5751">
        <w:rPr>
          <w:rFonts w:ascii="Times New Roman" w:hAnsi="Times New Roman" w:cs="Times New Roman"/>
          <w:b/>
        </w:rPr>
        <w:t>VIII</w:t>
      </w:r>
      <w:proofErr w:type="gramStart"/>
      <w:r w:rsidRPr="005D5751">
        <w:rPr>
          <w:rFonts w:ascii="Times New Roman" w:hAnsi="Times New Roman" w:cs="Times New Roman"/>
          <w:b/>
        </w:rPr>
        <w:t>.  Attendance</w:t>
      </w:r>
      <w:proofErr w:type="gramEnd"/>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There are no "excused" absences; students are responsible for all material covered in class.  It is the </w:t>
      </w:r>
    </w:p>
    <w:p w:rsidR="00E33AAA" w:rsidRPr="005D5751" w:rsidRDefault="00E33AAA" w:rsidP="00E33AAA">
      <w:pPr>
        <w:suppressAutoHyphens/>
        <w:spacing w:line="240" w:lineRule="atLeast"/>
        <w:rPr>
          <w:rFonts w:ascii="Times New Roman" w:hAnsi="Times New Roman" w:cs="Times New Roman"/>
          <w:b/>
        </w:rPr>
      </w:pPr>
      <w:r w:rsidRPr="005D5751">
        <w:rPr>
          <w:rFonts w:ascii="Times New Roman" w:hAnsi="Times New Roman" w:cs="Times New Roman"/>
        </w:rPr>
        <w:t xml:space="preserve">         </w:t>
      </w:r>
      <w:proofErr w:type="gramStart"/>
      <w:r w:rsidRPr="005D5751">
        <w:rPr>
          <w:rFonts w:ascii="Times New Roman" w:hAnsi="Times New Roman" w:cs="Times New Roman"/>
        </w:rPr>
        <w:t>student's</w:t>
      </w:r>
      <w:proofErr w:type="gramEnd"/>
      <w:r w:rsidRPr="005D5751">
        <w:rPr>
          <w:rFonts w:ascii="Times New Roman" w:hAnsi="Times New Roman" w:cs="Times New Roman"/>
        </w:rPr>
        <w:t xml:space="preserve"> responsibility to borrow notes when they are absent.  </w:t>
      </w:r>
      <w:r w:rsidRPr="005D5751">
        <w:rPr>
          <w:rFonts w:ascii="Times New Roman" w:hAnsi="Times New Roman" w:cs="Times New Roman"/>
          <w:b/>
        </w:rPr>
        <w:t>The University Undergraduate</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b/>
        </w:rPr>
        <w:t xml:space="preserve">         Attendance Policy</w:t>
      </w:r>
      <w:r w:rsidRPr="005D5751">
        <w:rPr>
          <w:rFonts w:ascii="Times New Roman" w:hAnsi="Times New Roman" w:cs="Times New Roman"/>
        </w:rPr>
        <w:t xml:space="preserve"> </w:t>
      </w:r>
      <w:proofErr w:type="gramStart"/>
      <w:r w:rsidRPr="005D5751">
        <w:rPr>
          <w:rFonts w:ascii="Times New Roman" w:hAnsi="Times New Roman" w:cs="Times New Roman"/>
          <w:b/>
        </w:rPr>
        <w:t>will be followed</w:t>
      </w:r>
      <w:proofErr w:type="gramEnd"/>
      <w:r w:rsidRPr="005D5751">
        <w:rPr>
          <w:rFonts w:ascii="Times New Roman" w:hAnsi="Times New Roman" w:cs="Times New Roman"/>
          <w:b/>
        </w:rPr>
        <w:t xml:space="preserve"> in this class.</w:t>
      </w:r>
      <w:r w:rsidRPr="005D5751">
        <w:rPr>
          <w:rFonts w:ascii="Times New Roman" w:hAnsi="Times New Roman" w:cs="Times New Roman"/>
        </w:rPr>
        <w:t xml:space="preserve">  Recording devices </w:t>
      </w:r>
      <w:proofErr w:type="gramStart"/>
      <w:r w:rsidRPr="005D5751">
        <w:rPr>
          <w:rFonts w:ascii="Times New Roman" w:hAnsi="Times New Roman" w:cs="Times New Roman"/>
        </w:rPr>
        <w:t>are not allowed</w:t>
      </w:r>
      <w:proofErr w:type="gramEnd"/>
      <w:r w:rsidRPr="005D5751">
        <w:rPr>
          <w:rFonts w:ascii="Times New Roman" w:hAnsi="Times New Roman" w:cs="Times New Roman"/>
        </w:rPr>
        <w:t xml:space="preserve"> in class.</w:t>
      </w:r>
    </w:p>
    <w:p w:rsidR="00E33AAA" w:rsidRPr="005D5751" w:rsidRDefault="00E33AAA" w:rsidP="00E33AAA">
      <w:pPr>
        <w:shd w:val="clear" w:color="auto" w:fill="C5E0B3" w:themeFill="accent6" w:themeFillTint="66"/>
        <w:suppressAutoHyphens/>
        <w:spacing w:line="240" w:lineRule="atLeast"/>
        <w:rPr>
          <w:rFonts w:ascii="Times New Roman" w:hAnsi="Times New Roman" w:cs="Times New Roman"/>
          <w:b/>
        </w:rPr>
      </w:pPr>
      <w:r w:rsidRPr="005D5751">
        <w:rPr>
          <w:rFonts w:ascii="Times New Roman" w:hAnsi="Times New Roman" w:cs="Times New Roman"/>
          <w:b/>
        </w:rPr>
        <w:t>IX. Praxis Review</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The instructor will conduct: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A. a review of content knowledge for the middle school science component of the Praxis Test.</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B. a review of content knowledge for the Praxis biology test. In both cases, study </w:t>
      </w:r>
      <w:proofErr w:type="gramStart"/>
      <w:r w:rsidRPr="005D5751">
        <w:rPr>
          <w:rFonts w:ascii="Times New Roman" w:hAnsi="Times New Roman" w:cs="Times New Roman"/>
        </w:rPr>
        <w:t>guide books</w:t>
      </w:r>
      <w:proofErr w:type="gramEnd"/>
      <w:r w:rsidRPr="005D5751">
        <w:rPr>
          <w:rFonts w:ascii="Times New Roman" w:hAnsi="Times New Roman" w:cs="Times New Roman"/>
        </w:rPr>
        <w:t xml:space="preserve"> will be</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w:t>
      </w:r>
      <w:proofErr w:type="gramStart"/>
      <w:r w:rsidRPr="005D5751">
        <w:rPr>
          <w:rFonts w:ascii="Times New Roman" w:hAnsi="Times New Roman" w:cs="Times New Roman"/>
        </w:rPr>
        <w:t>provided</w:t>
      </w:r>
      <w:proofErr w:type="gramEnd"/>
      <w:r w:rsidRPr="005D5751">
        <w:rPr>
          <w:rFonts w:ascii="Times New Roman" w:hAnsi="Times New Roman" w:cs="Times New Roman"/>
        </w:rPr>
        <w:t>.</w:t>
      </w:r>
    </w:p>
    <w:p w:rsidR="00E33AAA" w:rsidRPr="005D5751" w:rsidRDefault="00E33AAA" w:rsidP="00E33AAA">
      <w:pPr>
        <w:suppressAutoHyphens/>
        <w:spacing w:line="240" w:lineRule="atLeast"/>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33AAA" w:rsidRPr="005D5751" w:rsidTr="0012511D">
        <w:trPr>
          <w:trHeight w:val="611"/>
        </w:trPr>
        <w:tc>
          <w:tcPr>
            <w:tcW w:w="10574" w:type="dxa"/>
            <w:shd w:val="clear" w:color="auto" w:fill="C5E0B3" w:themeFill="accent6" w:themeFillTint="66"/>
          </w:tcPr>
          <w:p w:rsidR="00E33AAA" w:rsidRPr="005D5751" w:rsidRDefault="00E33AAA" w:rsidP="0012511D">
            <w:pPr>
              <w:shd w:val="clear" w:color="auto" w:fill="C5E0B3" w:themeFill="accent6" w:themeFillTint="66"/>
              <w:rPr>
                <w:b/>
                <w:bCs/>
                <w:iCs/>
              </w:rPr>
            </w:pPr>
            <w:r w:rsidRPr="005D5751">
              <w:rPr>
                <w:b/>
                <w:bCs/>
                <w:iCs/>
              </w:rPr>
              <w:t>X.  POLICIES</w:t>
            </w:r>
          </w:p>
        </w:tc>
      </w:tr>
      <w:tr w:rsidR="00E33AAA" w:rsidRPr="005D5751" w:rsidTr="0012511D">
        <w:tc>
          <w:tcPr>
            <w:tcW w:w="10574" w:type="dxa"/>
          </w:tcPr>
          <w:p w:rsidR="00E33AAA" w:rsidRPr="005D5751" w:rsidRDefault="00E33AAA" w:rsidP="0012511D">
            <w:pPr>
              <w:shd w:val="clear" w:color="auto" w:fill="C5E0B3" w:themeFill="accent6" w:themeFillTint="66"/>
              <w:jc w:val="both"/>
              <w:rPr>
                <w:b/>
              </w:rPr>
            </w:pPr>
            <w:r w:rsidRPr="005D5751">
              <w:rPr>
                <w:b/>
                <w:bCs/>
                <w:shd w:val="clear" w:color="auto" w:fill="C5E0B3" w:themeFill="accent6" w:themeFillTint="66"/>
              </w:rPr>
              <w:lastRenderedPageBreak/>
              <w:t>Policy #1 CU Disability Statement</w:t>
            </w:r>
            <w:r w:rsidRPr="005D5751">
              <w:rPr>
                <w:b/>
                <w:shd w:val="clear" w:color="auto" w:fill="C5E0B3" w:themeFill="accent6" w:themeFillTint="66"/>
              </w:rPr>
              <w:t xml:space="preserve">: </w:t>
            </w:r>
          </w:p>
          <w:p w:rsidR="00E33AAA" w:rsidRPr="005D5751" w:rsidRDefault="00E33AAA" w:rsidP="0012511D">
            <w:pPr>
              <w:jc w:val="both"/>
            </w:pPr>
            <w:r w:rsidRPr="005D5751">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tc>
      </w:tr>
      <w:tr w:rsidR="00E33AAA" w:rsidRPr="005D5751" w:rsidTr="0012511D">
        <w:tc>
          <w:tcPr>
            <w:tcW w:w="10574" w:type="dxa"/>
          </w:tcPr>
          <w:p w:rsidR="00E33AAA" w:rsidRPr="005D5751" w:rsidRDefault="00E33AAA" w:rsidP="0012511D">
            <w:pPr>
              <w:pStyle w:val="Title"/>
              <w:shd w:val="clear" w:color="auto" w:fill="C5E0B3" w:themeFill="accent6" w:themeFillTint="66"/>
              <w:jc w:val="left"/>
              <w:rPr>
                <w:sz w:val="22"/>
                <w:szCs w:val="22"/>
              </w:rPr>
            </w:pPr>
            <w:r w:rsidRPr="005D5751">
              <w:rPr>
                <w:sz w:val="22"/>
                <w:szCs w:val="22"/>
              </w:rPr>
              <w:t>Policy #2 CU Plagiarism Policy:</w:t>
            </w:r>
          </w:p>
          <w:p w:rsidR="00E33AAA" w:rsidRPr="005D5751" w:rsidRDefault="00E33AAA" w:rsidP="00E33AAA">
            <w:pPr>
              <w:widowControl w:val="0"/>
              <w:numPr>
                <w:ilvl w:val="0"/>
                <w:numId w:val="2"/>
              </w:numPr>
              <w:autoSpaceDE w:val="0"/>
              <w:autoSpaceDN w:val="0"/>
              <w:adjustRightInd w:val="0"/>
              <w:spacing w:after="0" w:line="240" w:lineRule="auto"/>
            </w:pPr>
            <w:r w:rsidRPr="005D5751">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5D5751">
              <w:rPr>
                <w:u w:val="single"/>
              </w:rPr>
              <w:t>2015-2017 Bulletin Catalog</w:t>
            </w:r>
            <w:r w:rsidRPr="005D5751">
              <w:t>).</w:t>
            </w:r>
          </w:p>
          <w:p w:rsidR="00E33AAA" w:rsidRPr="005D5751" w:rsidRDefault="00E33AAA" w:rsidP="00E33AAA">
            <w:pPr>
              <w:widowControl w:val="0"/>
              <w:numPr>
                <w:ilvl w:val="0"/>
                <w:numId w:val="2"/>
              </w:numPr>
              <w:autoSpaceDE w:val="0"/>
              <w:autoSpaceDN w:val="0"/>
              <w:adjustRightInd w:val="0"/>
              <w:spacing w:after="0" w:line="240" w:lineRule="auto"/>
            </w:pPr>
            <w:r w:rsidRPr="005D5751">
              <w:t xml:space="preserve">Plagiarism and cheating are examples of academic dishonesty and fraud and neither </w:t>
            </w:r>
            <w:proofErr w:type="gramStart"/>
            <w:r w:rsidRPr="005D5751">
              <w:t>will be tolerated</w:t>
            </w:r>
            <w:proofErr w:type="gramEnd"/>
            <w:r w:rsidRPr="005D5751">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E33AAA" w:rsidRPr="005D5751" w:rsidRDefault="00E33AAA" w:rsidP="00E33AAA">
            <w:pPr>
              <w:pStyle w:val="BodyText"/>
              <w:numPr>
                <w:ilvl w:val="0"/>
                <w:numId w:val="2"/>
              </w:numPr>
              <w:rPr>
                <w:sz w:val="22"/>
                <w:szCs w:val="22"/>
              </w:rPr>
            </w:pPr>
            <w:r w:rsidRPr="005D5751">
              <w:rPr>
                <w:sz w:val="22"/>
                <w:szCs w:val="22"/>
              </w:rPr>
              <w:t xml:space="preserve">If a student commits plagiarism or cheats in this course, the professor will decide on one of two penalties: (a) an </w:t>
            </w:r>
            <w:r w:rsidRPr="005D5751">
              <w:rPr>
                <w:sz w:val="22"/>
                <w:szCs w:val="22"/>
                <w:u w:val="single"/>
              </w:rPr>
              <w:t>F</w:t>
            </w:r>
            <w:r w:rsidRPr="005D5751">
              <w:rPr>
                <w:sz w:val="22"/>
                <w:szCs w:val="22"/>
              </w:rPr>
              <w:t xml:space="preserve"> on that assignment or (b) an </w:t>
            </w:r>
            <w:r w:rsidRPr="005D5751">
              <w:rPr>
                <w:sz w:val="22"/>
                <w:szCs w:val="22"/>
                <w:u w:val="single"/>
              </w:rPr>
              <w:t>F</w:t>
            </w:r>
            <w:r w:rsidRPr="005D5751">
              <w:rPr>
                <w:sz w:val="22"/>
                <w:szCs w:val="22"/>
              </w:rPr>
              <w:t xml:space="preserve"> in the course. The student’s Dean and the Vice-President for Academic Affairs </w:t>
            </w:r>
            <w:proofErr w:type="gramStart"/>
            <w:r w:rsidRPr="005D5751">
              <w:rPr>
                <w:sz w:val="22"/>
                <w:szCs w:val="22"/>
              </w:rPr>
              <w:t>will be notified</w:t>
            </w:r>
            <w:proofErr w:type="gramEnd"/>
            <w:r w:rsidRPr="005D5751">
              <w:rPr>
                <w:sz w:val="22"/>
                <w:szCs w:val="22"/>
              </w:rPr>
              <w:t xml:space="preserve"> of either consequence.  </w:t>
            </w:r>
          </w:p>
          <w:p w:rsidR="00E33AAA" w:rsidRPr="005D5751" w:rsidRDefault="00E33AAA" w:rsidP="0012511D">
            <w:pPr>
              <w:jc w:val="both"/>
              <w:rPr>
                <w:b/>
                <w:bCs/>
              </w:rPr>
            </w:pPr>
          </w:p>
        </w:tc>
      </w:tr>
      <w:tr w:rsidR="00E33AAA" w:rsidRPr="005D5751" w:rsidTr="0012511D">
        <w:tc>
          <w:tcPr>
            <w:tcW w:w="10574" w:type="dxa"/>
          </w:tcPr>
          <w:p w:rsidR="00E33AAA" w:rsidRPr="005D5751" w:rsidRDefault="00E33AAA" w:rsidP="0012511D">
            <w:pPr>
              <w:shd w:val="clear" w:color="auto" w:fill="C5E0B3" w:themeFill="accent6" w:themeFillTint="66"/>
              <w:rPr>
                <w:b/>
              </w:rPr>
            </w:pPr>
            <w:r w:rsidRPr="005D5751">
              <w:rPr>
                <w:b/>
              </w:rPr>
              <w:t>Policy #3 Progress:</w:t>
            </w:r>
          </w:p>
          <w:p w:rsidR="00E33AAA" w:rsidRPr="005D5751" w:rsidRDefault="00E33AAA" w:rsidP="00E33AAA">
            <w:pPr>
              <w:pStyle w:val="ListParagraph"/>
              <w:widowControl w:val="0"/>
              <w:numPr>
                <w:ilvl w:val="0"/>
                <w:numId w:val="3"/>
              </w:numPr>
              <w:autoSpaceDE w:val="0"/>
              <w:autoSpaceDN w:val="0"/>
              <w:adjustRightInd w:val="0"/>
              <w:rPr>
                <w:sz w:val="22"/>
                <w:szCs w:val="22"/>
              </w:rPr>
            </w:pPr>
            <w:r w:rsidRPr="005D5751">
              <w:rPr>
                <w:sz w:val="22"/>
                <w:szCs w:val="22"/>
              </w:rPr>
              <w:t xml:space="preserve">Students </w:t>
            </w:r>
            <w:proofErr w:type="gramStart"/>
            <w:r w:rsidRPr="005D5751">
              <w:rPr>
                <w:sz w:val="22"/>
                <w:szCs w:val="22"/>
              </w:rPr>
              <w:t>are expected</w:t>
            </w:r>
            <w:proofErr w:type="gramEnd"/>
            <w:r w:rsidRPr="005D5751">
              <w:rPr>
                <w:sz w:val="22"/>
                <w:szCs w:val="22"/>
              </w:rPr>
              <w:t xml:space="preserve"> to complete all assignments in a professional manner. </w:t>
            </w:r>
          </w:p>
          <w:p w:rsidR="00E33AAA" w:rsidRPr="005D5751" w:rsidRDefault="00E33AAA" w:rsidP="00E33AAA">
            <w:pPr>
              <w:pStyle w:val="ListParagraph"/>
              <w:widowControl w:val="0"/>
              <w:numPr>
                <w:ilvl w:val="0"/>
                <w:numId w:val="3"/>
              </w:numPr>
              <w:autoSpaceDE w:val="0"/>
              <w:autoSpaceDN w:val="0"/>
              <w:adjustRightInd w:val="0"/>
              <w:rPr>
                <w:sz w:val="22"/>
                <w:szCs w:val="22"/>
              </w:rPr>
            </w:pPr>
            <w:r w:rsidRPr="005D5751">
              <w:rPr>
                <w:sz w:val="22"/>
                <w:szCs w:val="22"/>
              </w:rPr>
              <w:t xml:space="preserve">All course information and grades </w:t>
            </w:r>
            <w:proofErr w:type="gramStart"/>
            <w:r w:rsidRPr="005D5751">
              <w:rPr>
                <w:sz w:val="22"/>
                <w:szCs w:val="22"/>
              </w:rPr>
              <w:t>will be added</w:t>
            </w:r>
            <w:proofErr w:type="gramEnd"/>
            <w:r w:rsidRPr="005D5751">
              <w:rPr>
                <w:sz w:val="22"/>
                <w:szCs w:val="22"/>
              </w:rPr>
              <w:t xml:space="preserve"> to </w:t>
            </w:r>
            <w:proofErr w:type="spellStart"/>
            <w:r w:rsidRPr="005D5751">
              <w:rPr>
                <w:sz w:val="22"/>
                <w:szCs w:val="22"/>
              </w:rPr>
              <w:t>TigerNet</w:t>
            </w:r>
            <w:proofErr w:type="spellEnd"/>
            <w:r w:rsidRPr="005D5751">
              <w:rPr>
                <w:sz w:val="22"/>
                <w:szCs w:val="22"/>
              </w:rPr>
              <w:t xml:space="preserve"> LMS.</w:t>
            </w:r>
          </w:p>
          <w:p w:rsidR="00E33AAA" w:rsidRPr="005D5751" w:rsidRDefault="00E33AAA" w:rsidP="00E33AAA">
            <w:pPr>
              <w:pStyle w:val="ListParagraph"/>
              <w:widowControl w:val="0"/>
              <w:numPr>
                <w:ilvl w:val="0"/>
                <w:numId w:val="3"/>
              </w:numPr>
              <w:autoSpaceDE w:val="0"/>
              <w:autoSpaceDN w:val="0"/>
              <w:adjustRightInd w:val="0"/>
              <w:rPr>
                <w:sz w:val="22"/>
                <w:szCs w:val="22"/>
              </w:rPr>
            </w:pPr>
            <w:r w:rsidRPr="005D5751">
              <w:rPr>
                <w:sz w:val="22"/>
                <w:szCs w:val="22"/>
              </w:rPr>
              <w:t xml:space="preserve">Students </w:t>
            </w:r>
            <w:proofErr w:type="gramStart"/>
            <w:r w:rsidRPr="005D5751">
              <w:rPr>
                <w:sz w:val="22"/>
                <w:szCs w:val="22"/>
              </w:rPr>
              <w:t>will not be assigned</w:t>
            </w:r>
            <w:proofErr w:type="gramEnd"/>
            <w:r w:rsidRPr="005D5751">
              <w:rPr>
                <w:sz w:val="22"/>
                <w:szCs w:val="22"/>
              </w:rPr>
              <w:t xml:space="preserve"> a final grade until all course requirements, including field experiences are submitted.</w:t>
            </w:r>
          </w:p>
          <w:p w:rsidR="00E33AAA" w:rsidRPr="005D5751" w:rsidRDefault="00E33AAA" w:rsidP="0012511D">
            <w:pPr>
              <w:pStyle w:val="ListParagraph"/>
              <w:rPr>
                <w:i/>
                <w:sz w:val="22"/>
                <w:szCs w:val="22"/>
              </w:rPr>
            </w:pPr>
          </w:p>
        </w:tc>
      </w:tr>
      <w:tr w:rsidR="00E33AAA" w:rsidRPr="005D5751" w:rsidTr="0012511D">
        <w:tc>
          <w:tcPr>
            <w:tcW w:w="10574" w:type="dxa"/>
          </w:tcPr>
          <w:p w:rsidR="00E33AAA" w:rsidRPr="005D5751" w:rsidRDefault="00E33AAA" w:rsidP="0012511D">
            <w:pPr>
              <w:shd w:val="clear" w:color="auto" w:fill="C5E0B3" w:themeFill="accent6" w:themeFillTint="66"/>
              <w:rPr>
                <w:b/>
                <w:lang w:val="en"/>
              </w:rPr>
            </w:pPr>
            <w:r w:rsidRPr="005D5751">
              <w:rPr>
                <w:b/>
                <w:lang w:val="en"/>
              </w:rPr>
              <w:t>Policy #4 Incomplete Statement</w:t>
            </w:r>
          </w:p>
          <w:p w:rsidR="00E33AAA" w:rsidRPr="005D5751" w:rsidRDefault="00E33AAA" w:rsidP="0012511D">
            <w:r w:rsidRPr="005D5751">
              <w:t xml:space="preserve">A grade of “I” </w:t>
            </w:r>
            <w:proofErr w:type="gramStart"/>
            <w:r w:rsidRPr="005D5751">
              <w:t>is assigned</w:t>
            </w:r>
            <w:proofErr w:type="gramEnd"/>
            <w:r w:rsidRPr="005D5751">
              <w:t xml:space="preserve"> to a student when the course requirements are not completed due to illness, accident, death in the immediate family, or other verifiable, extenuating circumstances.  The course requirements to change the “I”</w:t>
            </w:r>
            <w:proofErr w:type="gramStart"/>
            <w:r w:rsidRPr="005D5751">
              <w:t>;</w:t>
            </w:r>
            <w:proofErr w:type="gramEnd"/>
            <w:r w:rsidRPr="005D5751">
              <w:t xml:space="preserve"> grade must be completed within 12 months from the time awarded.  It is the student’s responsibility to complete requirements within the </w:t>
            </w:r>
            <w:proofErr w:type="gramStart"/>
            <w:r w:rsidRPr="005D5751">
              <w:t>12 month</w:t>
            </w:r>
            <w:proofErr w:type="gramEnd"/>
            <w:r w:rsidRPr="005D5751">
              <w:t xml:space="preserve"> period.  It is the professor’s responsibility to change the grade by filling out the proper forms in the Office of Student Records.</w:t>
            </w:r>
          </w:p>
          <w:p w:rsidR="00E33AAA" w:rsidRPr="005D5751" w:rsidRDefault="00E33AAA" w:rsidP="0012511D">
            <w:pPr>
              <w:shd w:val="clear" w:color="auto" w:fill="C5E0B3" w:themeFill="accent6" w:themeFillTint="66"/>
              <w:rPr>
                <w:b/>
              </w:rPr>
            </w:pPr>
            <w:r w:rsidRPr="005D5751">
              <w:rPr>
                <w:b/>
              </w:rPr>
              <w:t>Policy #5 Title IX Statement</w:t>
            </w:r>
          </w:p>
          <w:p w:rsidR="00E33AAA" w:rsidRPr="005D5751" w:rsidRDefault="00E33AAA" w:rsidP="0012511D">
            <w:pPr>
              <w:rPr>
                <w:iCs/>
              </w:rPr>
            </w:pPr>
            <w:r w:rsidRPr="005D5751">
              <w:rPr>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w:t>
            </w:r>
            <w:r w:rsidRPr="005D5751">
              <w:rPr>
                <w:iCs/>
              </w:rPr>
              <w:lastRenderedPageBreak/>
              <w:t>all responsible employees, which includes faculty members, to report incidents of sexual misconduct shared by students to the University's Title IX Coordinator.</w:t>
            </w:r>
          </w:p>
          <w:p w:rsidR="00E33AAA" w:rsidRPr="005D5751" w:rsidRDefault="00E33AAA" w:rsidP="0012511D">
            <w:pPr>
              <w:rPr>
                <w:iCs/>
              </w:rPr>
            </w:pPr>
            <w:r w:rsidRPr="005D5751">
              <w:rPr>
                <w:iCs/>
              </w:rPr>
              <w:t xml:space="preserve">Title IX Coordinator: Terry VanMeter; 1 University Drive; UPO Box 944; Administration Office 8A; Phone – 270-789-5016; Email – </w:t>
            </w:r>
            <w:hyperlink r:id="rId22" w:history="1">
              <w:r w:rsidRPr="005D5751">
                <w:rPr>
                  <w:iCs/>
                  <w:u w:val="single"/>
                </w:rPr>
                <w:t>twvanmeter@campbellsville.edu</w:t>
              </w:r>
            </w:hyperlink>
          </w:p>
          <w:p w:rsidR="00E33AAA" w:rsidRPr="005D5751" w:rsidRDefault="00E33AAA" w:rsidP="0012511D">
            <w:pPr>
              <w:rPr>
                <w:iCs/>
                <w:u w:val="single"/>
              </w:rPr>
            </w:pPr>
            <w:r w:rsidRPr="005D5751">
              <w:rPr>
                <w:iCs/>
              </w:rPr>
              <w:t xml:space="preserve">Information regarding the reporting of sexual violence and the resources that are available to victims of sexual violence is set forth at: </w:t>
            </w:r>
            <w:hyperlink r:id="rId23" w:history="1">
              <w:r w:rsidRPr="005D5751">
                <w:rPr>
                  <w:iCs/>
                  <w:u w:val="single"/>
                </w:rPr>
                <w:t>www.campbellsville.edu/titleIX</w:t>
              </w:r>
            </w:hyperlink>
          </w:p>
          <w:p w:rsidR="00E33AAA" w:rsidRPr="005D5751" w:rsidRDefault="00E33AAA" w:rsidP="0012511D">
            <w:pPr>
              <w:shd w:val="clear" w:color="auto" w:fill="C5E0B3" w:themeFill="accent6" w:themeFillTint="66"/>
              <w:rPr>
                <w:b/>
                <w:iCs/>
              </w:rPr>
            </w:pPr>
            <w:r w:rsidRPr="005D5751">
              <w:rPr>
                <w:b/>
                <w:iCs/>
              </w:rPr>
              <w:t>Policy #6 Student Academic Progress (SAP)</w:t>
            </w:r>
          </w:p>
          <w:p w:rsidR="00E33AAA" w:rsidRPr="005D5751" w:rsidRDefault="00E33AAA" w:rsidP="0012511D">
            <w:pPr>
              <w:rPr>
                <w:lang w:val="en"/>
              </w:rPr>
            </w:pPr>
            <w:r w:rsidRPr="005D5751">
              <w:rPr>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5D5751">
              <w:rPr>
                <w:lang w:val="en"/>
              </w:rPr>
              <w:t>were enrolled</w:t>
            </w:r>
            <w:proofErr w:type="gramEnd"/>
            <w:r w:rsidRPr="005D5751">
              <w:rPr>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rsidR="00E33AAA" w:rsidRPr="005D5751" w:rsidRDefault="00E33AAA" w:rsidP="0012511D">
            <w:pPr>
              <w:shd w:val="clear" w:color="auto" w:fill="C5E0B3" w:themeFill="accent6" w:themeFillTint="66"/>
              <w:rPr>
                <w:b/>
                <w:lang w:val="en"/>
              </w:rPr>
            </w:pPr>
            <w:r w:rsidRPr="005D5751">
              <w:rPr>
                <w:b/>
                <w:lang w:val="en"/>
              </w:rPr>
              <w:t>Communication Requirement</w:t>
            </w:r>
          </w:p>
          <w:p w:rsidR="00E33AAA" w:rsidRPr="005D5751" w:rsidRDefault="00E33AAA" w:rsidP="0012511D">
            <w:r w:rsidRPr="005D5751">
              <w:rPr>
                <w:lang w:val="en"/>
              </w:rPr>
              <w:t xml:space="preserve">Students </w:t>
            </w:r>
            <w:proofErr w:type="gramStart"/>
            <w:r w:rsidRPr="005D5751">
              <w:rPr>
                <w:lang w:val="en"/>
              </w:rPr>
              <w:t>are expected</w:t>
            </w:r>
            <w:proofErr w:type="gramEnd"/>
            <w:r w:rsidRPr="005D5751">
              <w:rPr>
                <w:lang w:val="en"/>
              </w:rPr>
              <w:t xml:space="preserve"> to activate and regularly use the university provided email domain (studentname@stu.campbellsville.edu) for all email communication for this class.</w:t>
            </w:r>
          </w:p>
          <w:p w:rsidR="00E33AAA" w:rsidRPr="005D5751" w:rsidRDefault="00E33AAA" w:rsidP="0012511D">
            <w:pPr>
              <w:pStyle w:val="Title"/>
              <w:jc w:val="left"/>
              <w:rPr>
                <w:b w:val="0"/>
                <w:sz w:val="22"/>
                <w:szCs w:val="22"/>
              </w:rPr>
            </w:pPr>
          </w:p>
        </w:tc>
      </w:tr>
    </w:tbl>
    <w:p w:rsidR="00E33AAA" w:rsidRPr="005D5751" w:rsidRDefault="00E33AAA" w:rsidP="00E33AAA">
      <w:pPr>
        <w:suppressAutoHyphens/>
        <w:spacing w:line="240" w:lineRule="atLeast"/>
        <w:rPr>
          <w:rFonts w:ascii="Times New Roman" w:hAnsi="Times New Roman" w:cs="Times New Roman"/>
        </w:rPr>
      </w:pPr>
    </w:p>
    <w:p w:rsidR="00E33AAA" w:rsidRPr="005D5751" w:rsidRDefault="00E33AAA" w:rsidP="00E33AAA">
      <w:pPr>
        <w:suppressAutoHyphens/>
        <w:spacing w:line="240" w:lineRule="atLeast"/>
        <w:jc w:val="center"/>
        <w:rPr>
          <w:rFonts w:ascii="Times New Roman" w:hAnsi="Times New Roman" w:cs="Times New Roman"/>
          <w:b/>
        </w:rPr>
      </w:pPr>
      <w:r w:rsidRPr="005D5751">
        <w:rPr>
          <w:rFonts w:ascii="Times New Roman" w:hAnsi="Times New Roman" w:cs="Times New Roman"/>
          <w:b/>
        </w:rPr>
        <w:t>Resources</w:t>
      </w:r>
    </w:p>
    <w:p w:rsidR="00E33AAA" w:rsidRPr="005D5751" w:rsidRDefault="00E33AAA" w:rsidP="00E33AAA">
      <w:pPr>
        <w:rPr>
          <w:rFonts w:ascii="Times New Roman" w:hAnsi="Times New Roman" w:cs="Times New Roman"/>
          <w:b/>
          <w:u w:val="single"/>
        </w:rPr>
      </w:pPr>
      <w:r w:rsidRPr="005D5751">
        <w:rPr>
          <w:rFonts w:ascii="Times New Roman" w:hAnsi="Times New Roman" w:cs="Times New Roman"/>
          <w:b/>
          <w:u w:val="single"/>
        </w:rPr>
        <w:t>Websites:</w:t>
      </w:r>
    </w:p>
    <w:p w:rsidR="00E33AAA" w:rsidRPr="005D5751" w:rsidRDefault="00E33AAA" w:rsidP="00E33AAA">
      <w:pPr>
        <w:suppressAutoHyphens/>
        <w:spacing w:line="240" w:lineRule="atLeast"/>
        <w:rPr>
          <w:rFonts w:ascii="Times New Roman" w:hAnsi="Times New Roman" w:cs="Times New Roman"/>
          <w:b/>
        </w:rPr>
      </w:pPr>
      <w:r w:rsidRPr="005D5751">
        <w:rPr>
          <w:rFonts w:ascii="Times New Roman" w:hAnsi="Times New Roman" w:cs="Times New Roman"/>
          <w:b/>
        </w:rPr>
        <w:t xml:space="preserve">Enduring Skills for Science: </w:t>
      </w:r>
    </w:p>
    <w:p w:rsidR="00E33AAA" w:rsidRPr="005D5751" w:rsidRDefault="00E33AAA" w:rsidP="00E33AAA">
      <w:pPr>
        <w:suppressAutoHyphens/>
        <w:spacing w:line="240" w:lineRule="atLeast"/>
        <w:rPr>
          <w:rFonts w:ascii="Times New Roman" w:hAnsi="Times New Roman" w:cs="Times New Roman"/>
          <w:b/>
        </w:rPr>
      </w:pPr>
      <w:r w:rsidRPr="005D5751">
        <w:rPr>
          <w:rStyle w:val="HTMLCite"/>
          <w:rFonts w:ascii="Times New Roman" w:hAnsi="Times New Roman" w:cs="Times New Roman"/>
        </w:rPr>
        <w:t xml:space="preserve">http://education.ky.gov/teachers/PGES/TPGES/Documents/Enduring Skills Initial List for Science </w:t>
      </w:r>
      <w:r w:rsidRPr="005D5751">
        <w:rPr>
          <w:rFonts w:ascii="Times New Roman" w:hAnsi="Times New Roman" w:cs="Times New Roman"/>
          <w:b/>
        </w:rPr>
        <w:t xml:space="preserve"> </w:t>
      </w:r>
    </w:p>
    <w:p w:rsidR="00E33AAA" w:rsidRPr="005D5751" w:rsidRDefault="00E33AAA" w:rsidP="00E33AAA">
      <w:pPr>
        <w:suppressAutoHyphens/>
        <w:spacing w:line="240" w:lineRule="atLeast"/>
        <w:rPr>
          <w:rFonts w:ascii="Times New Roman" w:hAnsi="Times New Roman" w:cs="Times New Roman"/>
          <w:b/>
        </w:rPr>
      </w:pPr>
      <w:r w:rsidRPr="005D5751">
        <w:rPr>
          <w:rFonts w:ascii="Times New Roman" w:hAnsi="Times New Roman" w:cs="Times New Roman"/>
          <w:b/>
        </w:rPr>
        <w:t xml:space="preserve">KDE Science Curriculum Materials: </w:t>
      </w:r>
      <w:hyperlink r:id="rId24" w:history="1">
        <w:r w:rsidRPr="005D5751">
          <w:rPr>
            <w:rStyle w:val="Hyperlink"/>
            <w:rFonts w:ascii="Times New Roman" w:hAnsi="Times New Roman" w:cs="Times New Roman"/>
          </w:rPr>
          <w:t>http://education.ky.gov/curriculum/conpro/science/Pages/Curriculum-Documents-for-Science.aspx</w:t>
        </w:r>
      </w:hyperlink>
      <w:r w:rsidRPr="005D5751">
        <w:rPr>
          <w:rFonts w:ascii="Times New Roman" w:hAnsi="Times New Roman" w:cs="Times New Roman"/>
          <w:b/>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b/>
        </w:rPr>
        <w:t>KDE Science Newsletter:</w:t>
      </w:r>
      <w:r w:rsidRPr="005D5751">
        <w:rPr>
          <w:rFonts w:ascii="Times New Roman" w:hAnsi="Times New Roman" w:cs="Times New Roman"/>
        </w:rPr>
        <w:t xml:space="preserve"> </w:t>
      </w:r>
      <w:hyperlink r:id="rId25" w:history="1">
        <w:r w:rsidRPr="005D5751">
          <w:rPr>
            <w:rStyle w:val="Hyperlink"/>
            <w:rFonts w:ascii="Times New Roman" w:hAnsi="Times New Roman" w:cs="Times New Roman"/>
          </w:rPr>
          <w:t>http://education.ky.gov/comm/Documents/Science%20Newsletter%20May%202013.pdf</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b/>
        </w:rPr>
        <w:t>KDE Science Web Links</w:t>
      </w:r>
      <w:r w:rsidRPr="005D5751">
        <w:rPr>
          <w:rFonts w:ascii="Times New Roman" w:hAnsi="Times New Roman" w:cs="Times New Roman"/>
        </w:rPr>
        <w:t xml:space="preserve">: </w:t>
      </w:r>
      <w:hyperlink r:id="rId26" w:history="1">
        <w:r w:rsidRPr="005D5751">
          <w:rPr>
            <w:rStyle w:val="Hyperlink"/>
            <w:rFonts w:ascii="Times New Roman" w:hAnsi="Times New Roman" w:cs="Times New Roman"/>
          </w:rPr>
          <w:t>http://education.ky.gov/curriculum/conpro/science/Pages/Science-Web-Links.aspx</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b/>
        </w:rPr>
        <w:t>Kentucky Environmental Literacy Plan:</w:t>
      </w:r>
      <w:r w:rsidRPr="005D5751">
        <w:rPr>
          <w:rFonts w:ascii="Times New Roman" w:hAnsi="Times New Roman" w:cs="Times New Roman"/>
        </w:rPr>
        <w:t xml:space="preserve"> </w:t>
      </w:r>
      <w:hyperlink r:id="rId27" w:history="1">
        <w:r w:rsidRPr="005D5751">
          <w:rPr>
            <w:rStyle w:val="Hyperlink"/>
            <w:rFonts w:ascii="Times New Roman" w:hAnsi="Times New Roman" w:cs="Times New Roman"/>
          </w:rPr>
          <w:t>http://education.ky.gov/curriculum/conpro/science/Pages/Kentucky-Environmental-Literacy-Plan.aspx</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b/>
        </w:rPr>
      </w:pPr>
      <w:r w:rsidRPr="005D5751">
        <w:rPr>
          <w:rFonts w:ascii="Times New Roman" w:hAnsi="Times New Roman" w:cs="Times New Roman"/>
          <w:b/>
        </w:rPr>
        <w:t xml:space="preserve">Kentucky Science and Engineering Fair: </w:t>
      </w:r>
      <w:hyperlink r:id="rId28" w:history="1">
        <w:r w:rsidRPr="005D5751">
          <w:rPr>
            <w:rStyle w:val="Hyperlink"/>
            <w:rFonts w:ascii="Times New Roman" w:hAnsi="Times New Roman" w:cs="Times New Roman"/>
          </w:rPr>
          <w:t>http://education.ky.gov/curriculum/conpro/science/Pages/Kentucky-Science-and-Engineering-Fair-%28KY-SEF%29.aspx</w:t>
        </w:r>
      </w:hyperlink>
      <w:r w:rsidRPr="005D5751">
        <w:rPr>
          <w:rFonts w:ascii="Times New Roman" w:hAnsi="Times New Roman" w:cs="Times New Roman"/>
          <w:b/>
        </w:rPr>
        <w:t xml:space="preserve"> </w:t>
      </w:r>
    </w:p>
    <w:p w:rsidR="00E33AAA" w:rsidRPr="005D5751" w:rsidRDefault="00E33AAA" w:rsidP="00E33AAA">
      <w:pPr>
        <w:rPr>
          <w:rFonts w:ascii="Times New Roman" w:hAnsi="Times New Roman" w:cs="Times New Roman"/>
          <w:b/>
        </w:rPr>
      </w:pPr>
      <w:r w:rsidRPr="005D5751">
        <w:rPr>
          <w:rFonts w:ascii="Times New Roman" w:hAnsi="Times New Roman" w:cs="Times New Roman"/>
          <w:b/>
        </w:rPr>
        <w:lastRenderedPageBreak/>
        <w:t xml:space="preserve">Math and Science Partnership: </w:t>
      </w:r>
      <w:hyperlink r:id="rId29" w:history="1">
        <w:r w:rsidRPr="005D5751">
          <w:rPr>
            <w:rStyle w:val="Hyperlink"/>
            <w:rFonts w:ascii="Times New Roman" w:hAnsi="Times New Roman" w:cs="Times New Roman"/>
          </w:rPr>
          <w:t>http://education.ky.gov/curriculum/conpro/science/Pages/Mathematics-and-Science-Partnership-Program-%28MSP%29.aspx</w:t>
        </w:r>
      </w:hyperlink>
      <w:r w:rsidRPr="005D5751">
        <w:rPr>
          <w:rFonts w:ascii="Times New Roman" w:hAnsi="Times New Roman" w:cs="Times New Roman"/>
          <w:b/>
        </w:rPr>
        <w:t xml:space="preserve"> </w:t>
      </w:r>
    </w:p>
    <w:p w:rsidR="00E33AAA" w:rsidRPr="005D5751" w:rsidRDefault="00E33AAA" w:rsidP="00E33AAA">
      <w:pPr>
        <w:rPr>
          <w:rFonts w:ascii="Times New Roman" w:hAnsi="Times New Roman" w:cs="Times New Roman"/>
          <w:b/>
        </w:rPr>
      </w:pPr>
      <w:r w:rsidRPr="005D5751">
        <w:rPr>
          <w:rFonts w:ascii="Times New Roman" w:hAnsi="Times New Roman" w:cs="Times New Roman"/>
          <w:b/>
        </w:rPr>
        <w:t xml:space="preserve">Next Generation Science Standards: </w:t>
      </w:r>
      <w:r w:rsidRPr="005D5751">
        <w:rPr>
          <w:rFonts w:ascii="Times New Roman" w:hAnsi="Times New Roman" w:cs="Times New Roman"/>
        </w:rPr>
        <w:t xml:space="preserve">The NGSS, several supporting documents and a guide for how to read the NGSS may be downloaded </w:t>
      </w:r>
      <w:proofErr w:type="gramStart"/>
      <w:r w:rsidRPr="005D5751">
        <w:rPr>
          <w:rFonts w:ascii="Times New Roman" w:hAnsi="Times New Roman" w:cs="Times New Roman"/>
        </w:rPr>
        <w:t xml:space="preserve">from  </w:t>
      </w:r>
      <w:proofErr w:type="gramEnd"/>
      <w:r>
        <w:fldChar w:fldCharType="begin"/>
      </w:r>
      <w:r>
        <w:instrText xml:space="preserve"> HYPERLINK "http://www.nextgenscience.org" </w:instrText>
      </w:r>
      <w:r>
        <w:fldChar w:fldCharType="separate"/>
      </w:r>
      <w:r w:rsidRPr="005D5751">
        <w:rPr>
          <w:rStyle w:val="Hyperlink"/>
          <w:rFonts w:ascii="Times New Roman" w:hAnsi="Times New Roman" w:cs="Times New Roman"/>
        </w:rPr>
        <w:t>www.nextgenscience.org</w:t>
      </w:r>
      <w:r>
        <w:rPr>
          <w:rStyle w:val="Hyperlink"/>
          <w:rFonts w:ascii="Times New Roman" w:hAnsi="Times New Roman" w:cs="Times New Roman"/>
          <w:color w:val="auto"/>
        </w:rPr>
        <w:fldChar w:fldCharType="end"/>
      </w:r>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b/>
        </w:rPr>
        <w:t>Literacy Design Collaborative</w:t>
      </w:r>
      <w:r w:rsidRPr="005D5751">
        <w:rPr>
          <w:rFonts w:ascii="Times New Roman" w:hAnsi="Times New Roman" w:cs="Times New Roman"/>
        </w:rPr>
        <w:t xml:space="preserve"> (Mini Tasks &amp; Modules): </w:t>
      </w:r>
      <w:hyperlink r:id="rId30" w:history="1">
        <w:r w:rsidRPr="005D5751">
          <w:rPr>
            <w:rStyle w:val="Hyperlink"/>
            <w:rFonts w:ascii="Times New Roman" w:hAnsi="Times New Roman" w:cs="Times New Roman"/>
          </w:rPr>
          <w:t>https://ldc.org/</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   </w:t>
      </w:r>
      <w:r w:rsidRPr="005D5751">
        <w:rPr>
          <w:rFonts w:ascii="Times New Roman" w:hAnsi="Times New Roman" w:cs="Times New Roman"/>
          <w:b/>
        </w:rPr>
        <w:t xml:space="preserve">Sample Science Lessons: </w:t>
      </w:r>
      <w:hyperlink r:id="rId31" w:history="1">
        <w:r w:rsidRPr="005D5751">
          <w:rPr>
            <w:rStyle w:val="Hyperlink"/>
            <w:rFonts w:ascii="Times New Roman" w:hAnsi="Times New Roman" w:cs="Times New Roman"/>
          </w:rPr>
          <w:t>https://coretools.ldc.org/curriculumLibrary?discipline_ids=1&amp;order=created_at-desc&amp;object_types=Minitask</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r w:rsidRPr="005D5751">
        <w:rPr>
          <w:rFonts w:ascii="Times New Roman" w:hAnsi="Times New Roman" w:cs="Times New Roman"/>
          <w:b/>
        </w:rPr>
        <w:t>PIMSER:</w:t>
      </w:r>
      <w:r w:rsidRPr="005D5751">
        <w:rPr>
          <w:rFonts w:ascii="Times New Roman" w:hAnsi="Times New Roman" w:cs="Times New Roman"/>
        </w:rPr>
        <w:t xml:space="preserve"> The P-12 Math &amp; Science Outreach unit of the Partnership Institute for Math and Science Education Reform </w:t>
      </w:r>
    </w:p>
    <w:p w:rsidR="00E33AAA" w:rsidRPr="005D5751" w:rsidRDefault="00E33AAA" w:rsidP="00E33AAA">
      <w:pPr>
        <w:rPr>
          <w:rFonts w:ascii="Times New Roman" w:hAnsi="Times New Roman" w:cs="Times New Roman"/>
        </w:rPr>
      </w:pPr>
      <w:r w:rsidRPr="005D5751">
        <w:rPr>
          <w:rFonts w:ascii="Times New Roman" w:hAnsi="Times New Roman" w:cs="Times New Roman"/>
          <w:b/>
        </w:rPr>
        <w:t xml:space="preserve">Professional Organizations and Kentucky Resources: </w:t>
      </w:r>
      <w:hyperlink r:id="rId32" w:history="1">
        <w:r w:rsidRPr="005D5751">
          <w:rPr>
            <w:rStyle w:val="Hyperlink"/>
            <w:rFonts w:ascii="Times New Roman" w:hAnsi="Times New Roman" w:cs="Times New Roman"/>
          </w:rPr>
          <w:t>http://education.ky.gov/curriculum/conpro/science/Pages/Professional-Organizations-and-Kentucky-Resources.aspx</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b/>
        </w:rPr>
      </w:pPr>
      <w:r w:rsidRPr="005D5751">
        <w:rPr>
          <w:rFonts w:ascii="Times New Roman" w:hAnsi="Times New Roman" w:cs="Times New Roman"/>
          <w:b/>
        </w:rPr>
        <w:t xml:space="preserve">Science Assessment: </w:t>
      </w:r>
      <w:hyperlink r:id="rId33" w:history="1">
        <w:r w:rsidRPr="005D5751">
          <w:rPr>
            <w:rStyle w:val="Hyperlink"/>
            <w:rFonts w:ascii="Times New Roman" w:hAnsi="Times New Roman" w:cs="Times New Roman"/>
          </w:rPr>
          <w:t>http://education.ky.gov/curriculum/conpro/science/Pages/Science-Assessment.aspx</w:t>
        </w:r>
      </w:hyperlink>
      <w:r w:rsidRPr="005D5751">
        <w:rPr>
          <w:rFonts w:ascii="Times New Roman" w:hAnsi="Times New Roman" w:cs="Times New Roman"/>
          <w:b/>
        </w:rPr>
        <w:t xml:space="preserve"> </w:t>
      </w:r>
    </w:p>
    <w:p w:rsidR="00E33AAA" w:rsidRPr="005D5751" w:rsidRDefault="00E33AAA" w:rsidP="00E33AAA">
      <w:pPr>
        <w:rPr>
          <w:rFonts w:ascii="Times New Roman" w:hAnsi="Times New Roman" w:cs="Times New Roman"/>
          <w:b/>
        </w:rPr>
      </w:pPr>
      <w:r w:rsidRPr="005D5751">
        <w:rPr>
          <w:rFonts w:ascii="Times New Roman" w:hAnsi="Times New Roman" w:cs="Times New Roman"/>
          <w:b/>
        </w:rPr>
        <w:t xml:space="preserve">Science Leadership Networks: </w:t>
      </w:r>
      <w:hyperlink r:id="rId34" w:history="1">
        <w:r w:rsidRPr="005D5751">
          <w:rPr>
            <w:rStyle w:val="Hyperlink"/>
            <w:rFonts w:ascii="Times New Roman" w:hAnsi="Times New Roman" w:cs="Times New Roman"/>
          </w:rPr>
          <w:t>http://education.ky.gov/curriculum/conpro/science/Pages/Science-Leadership-Networks.aspx</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r w:rsidRPr="005D5751">
        <w:rPr>
          <w:rFonts w:ascii="Times New Roman" w:hAnsi="Times New Roman" w:cs="Times New Roman"/>
          <w:b/>
        </w:rPr>
        <w:t>Teens Engaging Science through Journalism:</w:t>
      </w:r>
      <w:r w:rsidRPr="005D5751">
        <w:rPr>
          <w:rFonts w:ascii="Times New Roman" w:hAnsi="Times New Roman" w:cs="Times New Roman"/>
        </w:rPr>
        <w:t xml:space="preserve"> </w:t>
      </w:r>
      <w:hyperlink r:id="rId35" w:history="1">
        <w:r w:rsidRPr="005D5751">
          <w:rPr>
            <w:rStyle w:val="Hyperlink"/>
            <w:rFonts w:ascii="Times New Roman" w:hAnsi="Times New Roman" w:cs="Times New Roman"/>
          </w:rPr>
          <w:t>http://www.scijourner.org/</w:t>
        </w:r>
      </w:hyperlink>
      <w:r w:rsidRPr="005D5751">
        <w:rPr>
          <w:rFonts w:ascii="Times New Roman" w:hAnsi="Times New Roman" w:cs="Times New Roman"/>
        </w:rPr>
        <w:t xml:space="preserve"> &amp; </w:t>
      </w:r>
      <w:hyperlink r:id="rId36" w:history="1">
        <w:r w:rsidRPr="005D5751">
          <w:rPr>
            <w:rStyle w:val="Hyperlink"/>
            <w:rFonts w:ascii="Times New Roman" w:hAnsi="Times New Roman" w:cs="Times New Roman"/>
          </w:rPr>
          <w:t>http://teach4scijourn.org/</w:t>
        </w:r>
      </w:hyperlink>
    </w:p>
    <w:p w:rsidR="00E33AAA" w:rsidRPr="005D5751" w:rsidRDefault="00E33AAA" w:rsidP="00E33AAA">
      <w:pPr>
        <w:rPr>
          <w:rFonts w:ascii="Times New Roman" w:hAnsi="Times New Roman" w:cs="Times New Roman"/>
        </w:rPr>
      </w:pPr>
      <w:r w:rsidRPr="005D5751">
        <w:rPr>
          <w:rFonts w:ascii="Times New Roman" w:hAnsi="Times New Roman" w:cs="Times New Roman"/>
          <w:b/>
        </w:rPr>
        <w:t>The Science Connection: A KDE Collaborative Resource for Teachers:</w:t>
      </w:r>
      <w:r w:rsidRPr="005D5751">
        <w:rPr>
          <w:rFonts w:ascii="Times New Roman" w:hAnsi="Times New Roman" w:cs="Times New Roman"/>
        </w:rPr>
        <w:t xml:space="preserve"> </w:t>
      </w:r>
      <w:hyperlink r:id="rId37" w:history="1">
        <w:r w:rsidRPr="005D5751">
          <w:rPr>
            <w:rStyle w:val="Hyperlink"/>
            <w:rFonts w:ascii="Times New Roman" w:hAnsi="Times New Roman" w:cs="Times New Roman"/>
          </w:rPr>
          <w:t>http://education.ky.gov/comm/Documents/Science%20Connection%20Oct%202014.pdf</w:t>
        </w:r>
      </w:hyperlink>
      <w:r w:rsidRPr="005D5751">
        <w:rPr>
          <w:rFonts w:ascii="Times New Roman" w:hAnsi="Times New Roman" w:cs="Times New Roman"/>
        </w:rPr>
        <w:t xml:space="preserve"> </w:t>
      </w:r>
    </w:p>
    <w:p w:rsidR="00E33AAA" w:rsidRPr="005D5751" w:rsidRDefault="00E33AAA" w:rsidP="00E33AAA">
      <w:pPr>
        <w:suppressAutoHyphens/>
        <w:spacing w:line="240" w:lineRule="atLeast"/>
        <w:rPr>
          <w:rFonts w:ascii="Times New Roman" w:hAnsi="Times New Roman" w:cs="Times New Roman"/>
          <w:b/>
          <w:u w:val="single"/>
        </w:rPr>
      </w:pPr>
    </w:p>
    <w:p w:rsidR="00E33AAA" w:rsidRPr="005D5751" w:rsidRDefault="00E33AAA" w:rsidP="00E33AAA">
      <w:pPr>
        <w:suppressAutoHyphens/>
        <w:spacing w:line="240" w:lineRule="atLeast"/>
        <w:rPr>
          <w:rFonts w:ascii="Times New Roman" w:hAnsi="Times New Roman" w:cs="Times New Roman"/>
          <w:b/>
          <w:u w:val="single"/>
        </w:rPr>
      </w:pPr>
      <w:r w:rsidRPr="005D5751">
        <w:rPr>
          <w:rFonts w:ascii="Times New Roman" w:hAnsi="Times New Roman" w:cs="Times New Roman"/>
          <w:b/>
          <w:u w:val="single"/>
        </w:rPr>
        <w:t xml:space="preserve">Science Websites </w:t>
      </w:r>
    </w:p>
    <w:p w:rsidR="00E33AAA" w:rsidRPr="005D5751" w:rsidRDefault="00E33AAA" w:rsidP="00E33AAA">
      <w:pPr>
        <w:rPr>
          <w:rFonts w:ascii="Times New Roman" w:hAnsi="Times New Roman" w:cs="Times New Roman"/>
        </w:rPr>
      </w:pPr>
      <w:hyperlink r:id="rId38" w:tgtFrame="_blank" w:history="1">
        <w:r w:rsidRPr="005D5751">
          <w:rPr>
            <w:rStyle w:val="Hyperlink"/>
            <w:rFonts w:ascii="Times New Roman" w:hAnsi="Times New Roman" w:cs="Times New Roman"/>
          </w:rPr>
          <w:t xml:space="preserve">National Science Teachers Association - Official Site </w:t>
        </w:r>
      </w:hyperlink>
    </w:p>
    <w:p w:rsidR="00E33AAA" w:rsidRPr="005D5751" w:rsidRDefault="00E33AAA" w:rsidP="00E33AAA">
      <w:pPr>
        <w:rPr>
          <w:rFonts w:ascii="Times New Roman" w:hAnsi="Times New Roman" w:cs="Times New Roman"/>
        </w:rPr>
      </w:pPr>
      <w:hyperlink r:id="rId39" w:history="1">
        <w:r w:rsidRPr="005D5751">
          <w:rPr>
            <w:rStyle w:val="Hyperlink"/>
            <w:rFonts w:ascii="Times New Roman" w:hAnsi="Times New Roman" w:cs="Times New Roman"/>
          </w:rPr>
          <w:t>www.nsta.org</w:t>
        </w:r>
      </w:hyperlink>
      <w:r w:rsidRPr="005D5751">
        <w:rPr>
          <w:rFonts w:ascii="Times New Roman" w:hAnsi="Times New Roman" w:cs="Times New Roman"/>
        </w:rPr>
        <w:t xml:space="preserve">   National Science Teachers Association, headquartered in Arlington. </w:t>
      </w:r>
    </w:p>
    <w:p w:rsidR="00E33AAA" w:rsidRPr="005D5751" w:rsidRDefault="00E33AAA" w:rsidP="00E33AAA">
      <w:pPr>
        <w:rPr>
          <w:rFonts w:ascii="Times New Roman" w:hAnsi="Times New Roman" w:cs="Times New Roman"/>
        </w:rPr>
      </w:pPr>
      <w:hyperlink r:id="rId40" w:tgtFrame="_blank" w:history="1">
        <w:r w:rsidRPr="005D5751">
          <w:rPr>
            <w:rStyle w:val="Hyperlink"/>
            <w:rFonts w:ascii="Times New Roman" w:hAnsi="Times New Roman" w:cs="Times New Roman"/>
          </w:rPr>
          <w:t xml:space="preserve">Science Education | National Institutes of Health (NIH) </w:t>
        </w:r>
      </w:hyperlink>
    </w:p>
    <w:p w:rsidR="00E33AAA" w:rsidRPr="005D5751" w:rsidRDefault="00E33AAA" w:rsidP="00E33AAA">
      <w:pPr>
        <w:rPr>
          <w:rFonts w:ascii="Times New Roman" w:hAnsi="Times New Roman" w:cs="Times New Roman"/>
        </w:rPr>
      </w:pPr>
      <w:hyperlink r:id="rId41" w:history="1">
        <w:r w:rsidRPr="005D5751">
          <w:rPr>
            <w:rStyle w:val="Hyperlink"/>
            <w:rFonts w:ascii="Times New Roman" w:hAnsi="Times New Roman" w:cs="Times New Roman"/>
          </w:rPr>
          <w:t>www.nih.gov/research-training/science-education</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r w:rsidRPr="005D5751">
        <w:rPr>
          <w:rFonts w:ascii="Times New Roman" w:hAnsi="Times New Roman" w:cs="Times New Roman"/>
        </w:rPr>
        <w:t xml:space="preserve">Office of Science Education. Free resources for science teachers. NIH’s Office of Science Education coordinates science education activities at NIH. </w:t>
      </w:r>
    </w:p>
    <w:p w:rsidR="00E33AAA" w:rsidRPr="005D5751" w:rsidRDefault="00E33AAA" w:rsidP="00E33AAA">
      <w:pPr>
        <w:rPr>
          <w:rFonts w:ascii="Times New Roman" w:hAnsi="Times New Roman" w:cs="Times New Roman"/>
        </w:rPr>
      </w:pPr>
      <w:hyperlink r:id="rId42" w:tgtFrame="_blank" w:history="1">
        <w:r w:rsidRPr="005D5751">
          <w:rPr>
            <w:rStyle w:val="Hyperlink"/>
            <w:rFonts w:ascii="Times New Roman" w:hAnsi="Times New Roman" w:cs="Times New Roman"/>
          </w:rPr>
          <w:t xml:space="preserve">Science Education Resources - khake.com </w:t>
        </w:r>
      </w:hyperlink>
    </w:p>
    <w:p w:rsidR="00E33AAA" w:rsidRPr="005D5751" w:rsidRDefault="00E33AAA" w:rsidP="00E33AAA">
      <w:pPr>
        <w:rPr>
          <w:rFonts w:ascii="Times New Roman" w:hAnsi="Times New Roman" w:cs="Times New Roman"/>
        </w:rPr>
      </w:pPr>
      <w:hyperlink r:id="rId43" w:history="1">
        <w:r w:rsidRPr="005D5751">
          <w:rPr>
            <w:rStyle w:val="Hyperlink"/>
            <w:rFonts w:ascii="Times New Roman" w:hAnsi="Times New Roman" w:cs="Times New Roman"/>
          </w:rPr>
          <w:t>www.khake.com/page86.html</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r w:rsidRPr="005D5751">
        <w:rPr>
          <w:rFonts w:ascii="Times New Roman" w:hAnsi="Times New Roman" w:cs="Times New Roman"/>
        </w:rPr>
        <w:t xml:space="preserve">Science Education Resources This page provides links to specific science resources including: science directories, science fair projects, astronomy and space </w:t>
      </w:r>
      <w:proofErr w:type="gramStart"/>
      <w:r w:rsidRPr="005D5751">
        <w:rPr>
          <w:rFonts w:ascii="Times New Roman" w:hAnsi="Times New Roman" w:cs="Times New Roman"/>
        </w:rPr>
        <w:t>science ...</w:t>
      </w:r>
      <w:proofErr w:type="gramEnd"/>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hyperlink r:id="rId44" w:tgtFrame="_blank" w:history="1">
        <w:r w:rsidRPr="005D5751">
          <w:rPr>
            <w:rStyle w:val="Hyperlink"/>
            <w:rFonts w:ascii="Times New Roman" w:hAnsi="Times New Roman" w:cs="Times New Roman"/>
          </w:rPr>
          <w:t xml:space="preserve">DMOZ - Science: Educational Resources </w:t>
        </w:r>
      </w:hyperlink>
    </w:p>
    <w:p w:rsidR="00E33AAA" w:rsidRPr="005D5751" w:rsidRDefault="00E33AAA" w:rsidP="00E33AAA">
      <w:pPr>
        <w:rPr>
          <w:rFonts w:ascii="Times New Roman" w:hAnsi="Times New Roman" w:cs="Times New Roman"/>
        </w:rPr>
      </w:pPr>
      <w:hyperlink r:id="rId45" w:history="1">
        <w:r w:rsidRPr="005D5751">
          <w:rPr>
            <w:rStyle w:val="Hyperlink"/>
            <w:rFonts w:ascii="Times New Roman" w:hAnsi="Times New Roman" w:cs="Times New Roman"/>
          </w:rPr>
          <w:t>www.dmoz.org/Science/Educational_Resources</w:t>
        </w:r>
      </w:hyperlink>
      <w:r w:rsidRPr="005D5751">
        <w:rPr>
          <w:rFonts w:ascii="Times New Roman" w:hAnsi="Times New Roman" w:cs="Times New Roman"/>
        </w:rPr>
        <w:t xml:space="preserve">  </w:t>
      </w:r>
    </w:p>
    <w:p w:rsidR="00E33AAA" w:rsidRPr="005D5751" w:rsidRDefault="00E33AAA" w:rsidP="00E33AAA">
      <w:pPr>
        <w:rPr>
          <w:rFonts w:ascii="Times New Roman" w:hAnsi="Times New Roman" w:cs="Times New Roman"/>
        </w:rPr>
      </w:pPr>
      <w:r w:rsidRPr="005D5751">
        <w:rPr>
          <w:rFonts w:ascii="Times New Roman" w:hAnsi="Times New Roman" w:cs="Times New Roman"/>
        </w:rPr>
        <w:t>ANOVA Science Education - Services public and private school districts and schools on the continental USA and in Hawaii through teacher and administrator seminars and ..</w:t>
      </w:r>
    </w:p>
    <w:p w:rsidR="00E33AAA" w:rsidRPr="005D5751" w:rsidRDefault="00E33AAA" w:rsidP="00E33AAA">
      <w:pPr>
        <w:suppressAutoHyphens/>
        <w:spacing w:line="240" w:lineRule="atLeast"/>
        <w:rPr>
          <w:rFonts w:ascii="Times New Roman" w:hAnsi="Times New Roman" w:cs="Times New Roman"/>
          <w:b/>
          <w:u w:val="single"/>
        </w:rPr>
      </w:pPr>
      <w:r w:rsidRPr="005D5751">
        <w:rPr>
          <w:rFonts w:ascii="Times New Roman" w:hAnsi="Times New Roman" w:cs="Times New Roman"/>
          <w:b/>
          <w:u w:val="single"/>
        </w:rPr>
        <w:t>Supplementary Materials:</w:t>
      </w:r>
    </w:p>
    <w:p w:rsidR="00E33AAA" w:rsidRPr="005D5751" w:rsidRDefault="00E33AAA" w:rsidP="00E33AAA">
      <w:pPr>
        <w:suppressAutoHyphens/>
        <w:spacing w:line="240" w:lineRule="atLeast"/>
        <w:rPr>
          <w:rStyle w:val="a-size-extra-large1"/>
          <w:rFonts w:ascii="Times New Roman" w:hAnsi="Times New Roman" w:cs="Times New Roman"/>
        </w:rPr>
      </w:pPr>
      <w:r w:rsidRPr="005D5751">
        <w:rPr>
          <w:rStyle w:val="a-size-extra-large1"/>
          <w:rFonts w:ascii="Times New Roman" w:hAnsi="Times New Roman" w:cs="Times New Roman"/>
        </w:rPr>
        <w:t>Committee on the Conceptual Framework for the New K-12 Science Standards, et al. (2012). A Framework for K-12 Science Education: Practices, Crosscutting Concepts, and Core Ideas, National Academies Press.</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Committee on Highly Successful Schools or Program in K-12 STEM Education, (2012). K-12 Successful K-12 STEM Education: Identifying Effective Strategies in Science, Technology, Engineering and Math.</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Hazen. R. L. and </w:t>
      </w:r>
      <w:proofErr w:type="spellStart"/>
      <w:r w:rsidRPr="005D5751">
        <w:rPr>
          <w:rFonts w:ascii="Times New Roman" w:hAnsi="Times New Roman" w:cs="Times New Roman"/>
        </w:rPr>
        <w:t>Trefil</w:t>
      </w:r>
      <w:proofErr w:type="spellEnd"/>
      <w:r w:rsidRPr="005D5751">
        <w:rPr>
          <w:rFonts w:ascii="Times New Roman" w:hAnsi="Times New Roman" w:cs="Times New Roman"/>
        </w:rPr>
        <w:t>, J. (2009). Science Matters: Achieving Scientific Literacy. Anchor.</w:t>
      </w:r>
    </w:p>
    <w:p w:rsidR="00E33AAA" w:rsidRPr="005D5751" w:rsidRDefault="00E33AAA" w:rsidP="00E33AAA">
      <w:pPr>
        <w:suppressAutoHyphens/>
        <w:spacing w:line="240" w:lineRule="atLeast"/>
        <w:rPr>
          <w:rFonts w:ascii="Times New Roman" w:hAnsi="Times New Roman" w:cs="Times New Roman"/>
        </w:rPr>
      </w:pPr>
      <w:r w:rsidRPr="005D5751">
        <w:rPr>
          <w:rFonts w:ascii="Times New Roman" w:hAnsi="Times New Roman" w:cs="Times New Roman"/>
        </w:rPr>
        <w:t xml:space="preserve">Saul, W., </w:t>
      </w:r>
      <w:proofErr w:type="spellStart"/>
      <w:r w:rsidRPr="005D5751">
        <w:rPr>
          <w:rFonts w:ascii="Times New Roman" w:hAnsi="Times New Roman" w:cs="Times New Roman"/>
        </w:rPr>
        <w:t>Kohnen</w:t>
      </w:r>
      <w:proofErr w:type="spellEnd"/>
      <w:r w:rsidRPr="005D5751">
        <w:rPr>
          <w:rFonts w:ascii="Times New Roman" w:hAnsi="Times New Roman" w:cs="Times New Roman"/>
        </w:rPr>
        <w:t>, A., Newman, A</w:t>
      </w:r>
      <w:proofErr w:type="gramStart"/>
      <w:r w:rsidRPr="005D5751">
        <w:rPr>
          <w:rFonts w:ascii="Times New Roman" w:hAnsi="Times New Roman" w:cs="Times New Roman"/>
        </w:rPr>
        <w:t>..</w:t>
      </w:r>
      <w:proofErr w:type="gramEnd"/>
      <w:r w:rsidRPr="005D5751">
        <w:rPr>
          <w:rFonts w:ascii="Times New Roman" w:hAnsi="Times New Roman" w:cs="Times New Roman"/>
        </w:rPr>
        <w:t xml:space="preserve"> Front Page Science: Engaging Teens in Science Literacy, NSTA Press: </w:t>
      </w:r>
      <w:hyperlink r:id="rId46" w:history="1">
        <w:r w:rsidRPr="005D5751">
          <w:rPr>
            <w:rStyle w:val="Hyperlink"/>
            <w:rFonts w:ascii="Times New Roman" w:hAnsi="Times New Roman" w:cs="Times New Roman"/>
          </w:rPr>
          <w:t>http://www.nsta.org/store/product_detail.aspx?id=10.2505/9781936137145</w:t>
        </w:r>
      </w:hyperlink>
      <w:r w:rsidRPr="005D5751">
        <w:rPr>
          <w:rFonts w:ascii="Times New Roman" w:hAnsi="Times New Roman" w:cs="Times New Roman"/>
        </w:rPr>
        <w:t xml:space="preserve"> </w:t>
      </w:r>
    </w:p>
    <w:p w:rsidR="00535595" w:rsidRDefault="00E33AAA">
      <w:bookmarkStart w:id="0" w:name="_GoBack"/>
      <w:bookmarkEnd w:id="0"/>
    </w:p>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054"/>
    <w:multiLevelType w:val="hybridMultilevel"/>
    <w:tmpl w:val="C8EE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00ADE"/>
    <w:multiLevelType w:val="hybridMultilevel"/>
    <w:tmpl w:val="EA962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D1B1E"/>
    <w:multiLevelType w:val="hybridMultilevel"/>
    <w:tmpl w:val="901E5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02928"/>
    <w:multiLevelType w:val="hybridMultilevel"/>
    <w:tmpl w:val="6E94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C3040"/>
    <w:multiLevelType w:val="hybridMultilevel"/>
    <w:tmpl w:val="6904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C"/>
    <w:multiLevelType w:val="hybridMultilevel"/>
    <w:tmpl w:val="C2D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AA"/>
    <w:rsid w:val="001A129F"/>
    <w:rsid w:val="005C45DC"/>
    <w:rsid w:val="00CE4854"/>
    <w:rsid w:val="00E3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31C73-F436-4392-BA31-87451B1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AA"/>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E33AAA"/>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AAA"/>
    <w:rPr>
      <w:rFonts w:eastAsia="Times New Roman"/>
      <w:sz w:val="28"/>
    </w:rPr>
  </w:style>
  <w:style w:type="paragraph" w:styleId="Title">
    <w:name w:val="Title"/>
    <w:basedOn w:val="Normal"/>
    <w:link w:val="TitleChar"/>
    <w:qFormat/>
    <w:rsid w:val="00E33AA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33AAA"/>
    <w:rPr>
      <w:rFonts w:eastAsia="Times New Roman"/>
      <w:b/>
      <w:bCs/>
      <w:szCs w:val="20"/>
    </w:rPr>
  </w:style>
  <w:style w:type="paragraph" w:styleId="BodyText">
    <w:name w:val="Body Text"/>
    <w:basedOn w:val="Normal"/>
    <w:link w:val="BodyTextChar"/>
    <w:uiPriority w:val="99"/>
    <w:qFormat/>
    <w:rsid w:val="00E33A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33AAA"/>
    <w:rPr>
      <w:rFonts w:eastAsia="Times New Roman"/>
      <w:szCs w:val="20"/>
    </w:rPr>
  </w:style>
  <w:style w:type="character" w:styleId="Hyperlink">
    <w:name w:val="Hyperlink"/>
    <w:rsid w:val="00E33AAA"/>
    <w:rPr>
      <w:color w:val="0000FF"/>
      <w:u w:val="single"/>
    </w:rPr>
  </w:style>
  <w:style w:type="paragraph" w:styleId="ListParagraph">
    <w:name w:val="List Paragraph"/>
    <w:basedOn w:val="Normal"/>
    <w:uiPriority w:val="34"/>
    <w:qFormat/>
    <w:rsid w:val="00E33A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33AAA"/>
    <w:rPr>
      <w:rFonts w:eastAsia="Times New Roman"/>
    </w:rPr>
  </w:style>
  <w:style w:type="table" w:styleId="TableGrid">
    <w:name w:val="Table Grid"/>
    <w:basedOn w:val="TableNormal"/>
    <w:uiPriority w:val="59"/>
    <w:rsid w:val="00E33AA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E33AAA"/>
    <w:rPr>
      <w:i/>
      <w:iCs/>
    </w:rPr>
  </w:style>
  <w:style w:type="character" w:customStyle="1" w:styleId="a-size-large">
    <w:name w:val="a-size-large"/>
    <w:basedOn w:val="DefaultParagraphFont"/>
    <w:rsid w:val="00E33AAA"/>
  </w:style>
  <w:style w:type="character" w:customStyle="1" w:styleId="a-size-extra-large1">
    <w:name w:val="a-size-extra-large1"/>
    <w:basedOn w:val="DefaultParagraphFont"/>
    <w:rsid w:val="00E33AA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s.nationalacademies.org/DBASSE/BOSE/Framework_K12_Science/index.htm" TargetMode="External"/><Relationship Id="rId18" Type="http://schemas.openxmlformats.org/officeDocument/2006/relationships/hyperlink" Target="http://www.grrecscinet.com/uploads/2/3/7/9/23791026/equip_rubric_for_science_october_2014_0.pdf" TargetMode="External"/><Relationship Id="rId26" Type="http://schemas.openxmlformats.org/officeDocument/2006/relationships/hyperlink" Target="http://education.ky.gov/curriculum/conpro/science/Pages/Science-Web-Links.aspx" TargetMode="External"/><Relationship Id="rId39" Type="http://schemas.openxmlformats.org/officeDocument/2006/relationships/hyperlink" Target="http://www.nsta.org" TargetMode="External"/><Relationship Id="rId21" Type="http://schemas.openxmlformats.org/officeDocument/2006/relationships/hyperlink" Target="http://education.ky.gov/curriculum/docs/pages/kentucky-core-academic-standards---new.aspx" TargetMode="External"/><Relationship Id="rId34" Type="http://schemas.openxmlformats.org/officeDocument/2006/relationships/hyperlink" Target="http://education.ky.gov/curriculum/conpro/science/Pages/Science-Leadership-Networks.aspx" TargetMode="External"/><Relationship Id="rId42" Type="http://schemas.openxmlformats.org/officeDocument/2006/relationships/hyperlink" Target="http://ccs.webcrawler.com/ClickHandler.ashx?ld=20160303&amp;app=1&amp;c=info.wbcrwl.307.043&amp;s=webcrawler302&amp;rc=info.wbcrwl.307.043&amp;dc=&amp;euip=68.52.128.219&amp;pvaid=9030939498764675bf9195ca4a5cb670&amp;dt=Desktop&amp;fct.uid=8158a56197dc40b5934dc9048d2df8e4&amp;en=3YDphat8DJ5Li%2bTgRLOh5RHKtX3D%2fdXv7tUpRYQIBH7hfw%2fjFSrgVeBFiLEFYOCFNssXEoKmBgQ%3d&amp;du=www.khake.com%2fpage86.html&amp;ru=http%3a%2f%2fwww.khake.com%2fpage86.html&amp;ap=3&amp;coi=1494&amp;cop=main-title&amp;npp=3&amp;p=0&amp;pp=0&amp;ep=3&amp;mid=9&amp;hash=2D61AB6EA2FEB69083074E2AE64E7FAC" TargetMode="External"/><Relationship Id="rId47" Type="http://schemas.openxmlformats.org/officeDocument/2006/relationships/fontTable" Target="fontTable.xml"/><Relationship Id="rId7" Type="http://schemas.openxmlformats.org/officeDocument/2006/relationships/hyperlink" Target="http://www.project2061.org" TargetMode="External"/><Relationship Id="rId2" Type="http://schemas.openxmlformats.org/officeDocument/2006/relationships/styles" Target="styles.xml"/><Relationship Id="rId16" Type="http://schemas.openxmlformats.org/officeDocument/2006/relationships/hyperlink" Target="http://www.grrecscinet.com/" TargetMode="External"/><Relationship Id="rId29" Type="http://schemas.openxmlformats.org/officeDocument/2006/relationships/hyperlink" Target="http://education.ky.gov/curriculum/conpro/science/Pages/Mathematics-and-Science-Partnership-Program-%28MSP%29.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extgenscience.org/news/ngss-video-how-read-standards" TargetMode="External"/><Relationship Id="rId24" Type="http://schemas.openxmlformats.org/officeDocument/2006/relationships/hyperlink" Target="http://education.ky.gov/curriculum/conpro/science/Pages/Curriculum-Documents-for-Science.aspx" TargetMode="External"/><Relationship Id="rId32" Type="http://schemas.openxmlformats.org/officeDocument/2006/relationships/hyperlink" Target="http://education.ky.gov/curriculum/conpro/science/Pages/Professional-Organizations-and-Kentucky-Resources.aspx" TargetMode="External"/><Relationship Id="rId37" Type="http://schemas.openxmlformats.org/officeDocument/2006/relationships/hyperlink" Target="http://education.ky.gov/comm/Documents/Science%20Connection%20Oct%202014.pdf" TargetMode="External"/><Relationship Id="rId40" Type="http://schemas.openxmlformats.org/officeDocument/2006/relationships/hyperlink" Target="http://ccs.webcrawler.com/ClickHandler.ashx?ld=20160303&amp;app=1&amp;c=info.wbcrwl.307.043&amp;s=webcrawler302&amp;rc=info.wbcrwl.307.043&amp;dc=&amp;euip=68.52.128.219&amp;pvaid=9030939498764675bf9195ca4a5cb670&amp;dt=Desktop&amp;fct.uid=8158a56197dc40b5934dc9048d2df8e4&amp;en=3YDphat8DJ5Li%2bTgRLOh5RHKtX3D%2fdXv7tUpRYQIBH7hfw%2fjFSrgVeBFiLEFYOCFNssXEoKmBgQ%3d&amp;du=www.nih.gov%2fresearch-training%2fscience-education&amp;ru=http%3a%2f%2fwww.nih.gov%2fresearch-training%2fscience-education&amp;ap=2&amp;coi=1494&amp;cop=main-title&amp;npp=2&amp;p=0&amp;pp=0&amp;ep=2&amp;mid=9&amp;hash=D3D10D3B422E911A788FAB996120B86B" TargetMode="External"/><Relationship Id="rId45" Type="http://schemas.openxmlformats.org/officeDocument/2006/relationships/hyperlink" Target="http://www.dmoz.org/Science/Educational_Resources" TargetMode="External"/><Relationship Id="rId5" Type="http://schemas.openxmlformats.org/officeDocument/2006/relationships/image" Target="media/image1.png"/><Relationship Id="rId15" Type="http://schemas.openxmlformats.org/officeDocument/2006/relationships/hyperlink" Target="http://education.ky.gov/curriculum/conpro/science/Pages/Science-Web-Links.aspx" TargetMode="External"/><Relationship Id="rId23" Type="http://schemas.openxmlformats.org/officeDocument/2006/relationships/hyperlink" Target="http://www.campbellsville.edu/titleIX" TargetMode="External"/><Relationship Id="rId28" Type="http://schemas.openxmlformats.org/officeDocument/2006/relationships/hyperlink" Target="http://education.ky.gov/curriculum/conpro/science/Pages/Kentucky-Science-and-Engineering-Fair-%28KY-SEF%29.aspx" TargetMode="External"/><Relationship Id="rId36" Type="http://schemas.openxmlformats.org/officeDocument/2006/relationships/hyperlink" Target="http://teach4scijourn.org/" TargetMode="External"/><Relationship Id="rId10" Type="http://schemas.openxmlformats.org/officeDocument/2006/relationships/hyperlink" Target="http://www.nextgenscience.org/sites/default/files/Appendix%20K_Revised%208.30.13.pdf" TargetMode="External"/><Relationship Id="rId19" Type="http://schemas.openxmlformats.org/officeDocument/2006/relationships/hyperlink" Target="http://www.pearsonschool.com/index.cfm?locator=PS1p1u" TargetMode="External"/><Relationship Id="rId31" Type="http://schemas.openxmlformats.org/officeDocument/2006/relationships/hyperlink" Target="https://coretools.ldc.org/curriculumLibrary?discipline_ids=1&amp;order=created_at-desc&amp;object_types=Minitask" TargetMode="External"/><Relationship Id="rId44" Type="http://schemas.openxmlformats.org/officeDocument/2006/relationships/hyperlink" Target="http://ccs.webcrawler.com/ClickHandler.ashx?ld=20160303&amp;app=1&amp;c=info.wbcrwl.307.043&amp;s=webcrawler302&amp;rc=info.wbcrwl.307.043&amp;dc=&amp;euip=68.52.128.219&amp;pvaid=9030939498764675bf9195ca4a5cb670&amp;dt=Desktop&amp;fct.uid=8158a56197dc40b5934dc9048d2df8e4&amp;en=3YDphat8DJ5Li%2bTgRLOh5RHKtX3D%2fdXv7tUpRYQIBH7hfw%2fjFSrgVeBFiLEFYOCFNssXEoKmBgQ%3d&amp;du=www.dmoz.org%2fScience%2fEducational_Resources&amp;ru=http%3a%2f%2fwww.dmoz.org%2fScience%2fEducational_Resources%2f&amp;ap=4&amp;coi=1494&amp;cop=main-title&amp;npp=4&amp;p=0&amp;pp=0&amp;ep=4&amp;mid=9&amp;hash=E17AD5762A6C93735B6F3C4472DC093A" TargetMode="External"/><Relationship Id="rId4" Type="http://schemas.openxmlformats.org/officeDocument/2006/relationships/webSettings" Target="webSettings.xml"/><Relationship Id="rId9" Type="http://schemas.openxmlformats.org/officeDocument/2006/relationships/hyperlink" Target="http://www.nextgenscience.org/get-to-know" TargetMode="External"/><Relationship Id="rId14" Type="http://schemas.openxmlformats.org/officeDocument/2006/relationships/hyperlink" Target="http://education.ky.gov/curriculum/conpro/science/Pages/Next-Generation-Science-Standards.aspx" TargetMode="External"/><Relationship Id="rId22" Type="http://schemas.openxmlformats.org/officeDocument/2006/relationships/hyperlink" Target="mailto:twvanmeter@campbellsville.edu" TargetMode="External"/><Relationship Id="rId27" Type="http://schemas.openxmlformats.org/officeDocument/2006/relationships/hyperlink" Target="http://education.ky.gov/curriculum/conpro/science/Pages/Kentucky-Environmental-Literacy-Plan.aspx" TargetMode="External"/><Relationship Id="rId30" Type="http://schemas.openxmlformats.org/officeDocument/2006/relationships/hyperlink" Target="https://ldc.org/" TargetMode="External"/><Relationship Id="rId35" Type="http://schemas.openxmlformats.org/officeDocument/2006/relationships/hyperlink" Target="http://www.scijourner.org/" TargetMode="External"/><Relationship Id="rId43" Type="http://schemas.openxmlformats.org/officeDocument/2006/relationships/hyperlink" Target="http://www.khake.com/page86.html" TargetMode="External"/><Relationship Id="rId48" Type="http://schemas.openxmlformats.org/officeDocument/2006/relationships/theme" Target="theme/theme1.xml"/><Relationship Id="rId8" Type="http://schemas.openxmlformats.org/officeDocument/2006/relationships/hyperlink" Target="http://dev.nsta.org/ssc/pdf/v4-0902t.pdf" TargetMode="External"/><Relationship Id="rId3" Type="http://schemas.openxmlformats.org/officeDocument/2006/relationships/settings" Target="settings.xml"/><Relationship Id="rId12" Type="http://schemas.openxmlformats.org/officeDocument/2006/relationships/hyperlink" Target="http://www.nextgenscience.org/news/june-2016-ngss-now-newsletter" TargetMode="External"/><Relationship Id="rId17" Type="http://schemas.openxmlformats.org/officeDocument/2006/relationships/hyperlink" Target="http://www.grrecscinet.com/april-2016.html" TargetMode="External"/><Relationship Id="rId25" Type="http://schemas.openxmlformats.org/officeDocument/2006/relationships/hyperlink" Target="http://education.ky.gov/comm/Documents/Science%20Newsletter%20May%202013.pdf" TargetMode="External"/><Relationship Id="rId33" Type="http://schemas.openxmlformats.org/officeDocument/2006/relationships/hyperlink" Target="http://education.ky.gov/curriculum/conpro/science/Pages/Science-Assessment.aspx" TargetMode="External"/><Relationship Id="rId38" Type="http://schemas.openxmlformats.org/officeDocument/2006/relationships/hyperlink" Target="http://ccs.webcrawler.com/ClickHandler.ashx?ld=20160303&amp;app=1&amp;c=info.wbcrwl.307.043&amp;s=webcrawler302&amp;rc=info.wbcrwl.307.043&amp;dc=&amp;euip=68.52.128.219&amp;pvaid=9030939498764675bf9195ca4a5cb670&amp;dt=Desktop&amp;fct.uid=8158a56197dc40b5934dc9048d2df8e4&amp;en=3YDphat8DJ5Li%2bTgRLOh5RHKtX3D%2fdXv7tUpRYQIBH7hfw%2fjFSrgVeBFiLEFYOCFNssXEoKmBgQ%3d&amp;du=www.nsta.org&amp;ru=http%3a%2f%2fwww.nsta.org%2f&amp;ap=1&amp;coi=1494&amp;cop=main-title&amp;npp=1&amp;p=0&amp;pp=0&amp;ep=1&amp;mid=9&amp;hash=BBAA727F5EB3BFB93B64861BDED25181" TargetMode="External"/><Relationship Id="rId46" Type="http://schemas.openxmlformats.org/officeDocument/2006/relationships/hyperlink" Target="http://www.nsta.org/store/product_detail.aspx?id=10.2505/9781936137145" TargetMode="External"/><Relationship Id="rId20" Type="http://schemas.openxmlformats.org/officeDocument/2006/relationships/hyperlink" Target="https://en.wikipedia.org/wiki/University_of_California_Press" TargetMode="External"/><Relationship Id="rId41" Type="http://schemas.openxmlformats.org/officeDocument/2006/relationships/hyperlink" Target="http://www.nih.gov/research-training/scienc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1</cp:revision>
  <dcterms:created xsi:type="dcterms:W3CDTF">2017-07-18T16:00:00Z</dcterms:created>
  <dcterms:modified xsi:type="dcterms:W3CDTF">2017-07-18T16:01:00Z</dcterms:modified>
</cp:coreProperties>
</file>