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42" w:rsidRDefault="00E44842" w:rsidP="00E44842">
      <w:pPr>
        <w:spacing w:before="43"/>
        <w:ind w:left="1531"/>
        <w:rPr>
          <w:b/>
          <w:sz w:val="32"/>
          <w:szCs w:val="20"/>
        </w:rPr>
      </w:pPr>
      <w:bookmarkStart w:id="0" w:name="_GoBack"/>
      <w:bookmarkEnd w:id="0"/>
      <w:r>
        <w:rPr>
          <w:noProof/>
        </w:rPr>
        <w:drawing>
          <wp:anchor distT="0" distB="0" distL="0" distR="0" simplePos="0" relativeHeight="251658240" behindDoc="1" locked="0" layoutInCell="1" allowOverlap="1">
            <wp:simplePos x="0" y="0"/>
            <wp:positionH relativeFrom="page">
              <wp:posOffset>905510</wp:posOffset>
            </wp:positionH>
            <wp:positionV relativeFrom="paragraph">
              <wp:posOffset>-4445</wp:posOffset>
            </wp:positionV>
            <wp:extent cx="791210" cy="772795"/>
            <wp:effectExtent l="0" t="0" r="889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772795"/>
                    </a:xfrm>
                    <a:prstGeom prst="rect">
                      <a:avLst/>
                    </a:prstGeom>
                    <a:noFill/>
                  </pic:spPr>
                </pic:pic>
              </a:graphicData>
            </a:graphic>
            <wp14:sizeRelH relativeFrom="page">
              <wp14:pctWidth>0</wp14:pctWidth>
            </wp14:sizeRelH>
            <wp14:sizeRelV relativeFrom="page">
              <wp14:pctHeight>0</wp14:pctHeight>
            </wp14:sizeRelV>
          </wp:anchor>
        </w:drawing>
      </w:r>
      <w:r>
        <w:rPr>
          <w:b/>
          <w:sz w:val="32"/>
        </w:rPr>
        <w:t xml:space="preserve">                          CAMPBELLSVILLE UNIVERSITY</w:t>
      </w:r>
    </w:p>
    <w:p w:rsidR="00E44842" w:rsidRDefault="00E44842" w:rsidP="00E44842">
      <w:pPr>
        <w:pStyle w:val="Heading4"/>
        <w:tabs>
          <w:tab w:val="left" w:pos="7473"/>
        </w:tabs>
        <w:spacing w:before="270"/>
        <w:rPr>
          <w:rFonts w:cstheme="minorBidi"/>
          <w:b/>
          <w:i w:val="0"/>
          <w:iCs w:val="0"/>
          <w:color w:val="auto"/>
          <w:sz w:val="32"/>
          <w:szCs w:val="18"/>
        </w:rPr>
      </w:pPr>
    </w:p>
    <w:p w:rsidR="00E44842" w:rsidRDefault="00E44842" w:rsidP="00E44842">
      <w:pPr>
        <w:pStyle w:val="Heading4"/>
        <w:tabs>
          <w:tab w:val="left" w:pos="7473"/>
        </w:tabs>
        <w:spacing w:before="270"/>
        <w:rPr>
          <w:rFonts w:cs="Times New Roman"/>
          <w:color w:val="000000"/>
        </w:rPr>
      </w:pPr>
      <w:r>
        <w:rPr>
          <w:u w:val="thick"/>
        </w:rPr>
        <w:t xml:space="preserve"> </w:t>
      </w:r>
      <w:r>
        <w:rPr>
          <w:u w:val="thick"/>
        </w:rPr>
        <w:tab/>
        <w:t>COURSE</w:t>
      </w:r>
      <w:r>
        <w:rPr>
          <w:spacing w:val="-20"/>
          <w:u w:val="thick"/>
        </w:rPr>
        <w:t xml:space="preserve"> </w:t>
      </w:r>
      <w:r>
        <w:rPr>
          <w:u w:val="thick"/>
        </w:rPr>
        <w:t>SYLLABUS___</w:t>
      </w:r>
    </w:p>
    <w:p w:rsidR="00E44842" w:rsidRDefault="00E44842" w:rsidP="00E44842">
      <w:pPr>
        <w:pStyle w:val="Title"/>
        <w:jc w:val="left"/>
        <w:rPr>
          <w:b w:val="0"/>
          <w:sz w:val="18"/>
          <w:szCs w:val="18"/>
        </w:rPr>
      </w:pPr>
      <w:r>
        <w:rPr>
          <w:b w:val="0"/>
          <w:sz w:val="18"/>
          <w:szCs w:val="18"/>
        </w:rPr>
        <w:t xml:space="preserve">PLEASE TYPE.                                                                                                                                                </w:t>
      </w:r>
      <w:r w:rsidR="000309CB">
        <w:rPr>
          <w:b w:val="0"/>
          <w:sz w:val="18"/>
          <w:szCs w:val="18"/>
          <w:u w:val="single"/>
        </w:rPr>
        <w:t>DATE  1/20/17</w:t>
      </w:r>
    </w:p>
    <w:p w:rsidR="00E44842" w:rsidRDefault="00E44842" w:rsidP="00E44842">
      <w:pPr>
        <w:pStyle w:val="BodyText"/>
        <w:tabs>
          <w:tab w:val="left" w:pos="3102"/>
        </w:tabs>
        <w:spacing w:before="74"/>
        <w:rPr>
          <w:rFonts w:ascii="Arial" w:hAnsi="Arial" w:cs="Arial"/>
          <w:w w:val="99"/>
          <w:sz w:val="20"/>
          <w:u w:val="single"/>
        </w:rPr>
      </w:pPr>
      <w:r>
        <w:t>ACADEMIC</w:t>
      </w:r>
      <w:r>
        <w:rPr>
          <w:spacing w:val="-21"/>
        </w:rPr>
        <w:t xml:space="preserve"> </w:t>
      </w:r>
      <w:r>
        <w:t>UNIT</w:t>
      </w:r>
      <w:r>
        <w:rPr>
          <w:u w:val="single"/>
        </w:rPr>
        <w:t xml:space="preserve"> School of </w:t>
      </w:r>
      <w:r>
        <w:t>Education                                   FACULTY</w:t>
      </w:r>
      <w:r>
        <w:rPr>
          <w:w w:val="99"/>
          <w:u w:val="single"/>
        </w:rPr>
        <w:t xml:space="preserve"> Dr. Carolyn Garrison</w:t>
      </w:r>
    </w:p>
    <w:p w:rsidR="00E44842" w:rsidRDefault="00E44842" w:rsidP="00E44842">
      <w:pPr>
        <w:pStyle w:val="BodyText"/>
        <w:pBdr>
          <w:bottom w:val="single" w:sz="12" w:space="1" w:color="auto"/>
        </w:pBdr>
        <w:tabs>
          <w:tab w:val="left" w:pos="3102"/>
        </w:tabs>
        <w:spacing w:before="74"/>
        <w:rPr>
          <w:w w:val="99"/>
          <w:sz w:val="18"/>
          <w:szCs w:val="18"/>
        </w:rPr>
      </w:pPr>
      <w:r>
        <w:rPr>
          <w:i/>
          <w:w w:val="99"/>
          <w:sz w:val="18"/>
          <w:szCs w:val="18"/>
        </w:rPr>
        <w:t>Please check to indicate this courses has a service learning component. _____</w:t>
      </w:r>
    </w:p>
    <w:p w:rsidR="00E44842" w:rsidRDefault="00E44842" w:rsidP="00E44842">
      <w:pPr>
        <w:pStyle w:val="BodyText"/>
        <w:tabs>
          <w:tab w:val="left" w:pos="3102"/>
        </w:tabs>
        <w:spacing w:before="74"/>
        <w:rPr>
          <w:i/>
          <w:w w:val="99"/>
          <w:sz w:val="18"/>
          <w:szCs w:val="18"/>
        </w:rPr>
      </w:pPr>
      <w:r>
        <w:rPr>
          <w:i/>
          <w:w w:val="99"/>
          <w:sz w:val="18"/>
          <w:szCs w:val="18"/>
        </w:rPr>
        <w:t>Discipline          Course #                   Title of Course                              Credit Hours                            Cross Reference</w:t>
      </w:r>
    </w:p>
    <w:p w:rsidR="00E44842" w:rsidRDefault="00132080" w:rsidP="00E44842">
      <w:pPr>
        <w:pStyle w:val="BodyText"/>
        <w:tabs>
          <w:tab w:val="left" w:pos="3102"/>
        </w:tabs>
        <w:spacing w:before="74"/>
        <w:rPr>
          <w:i/>
          <w:w w:val="99"/>
          <w:sz w:val="18"/>
          <w:szCs w:val="18"/>
          <w:u w:val="single"/>
        </w:rPr>
      </w:pPr>
      <w:r>
        <w:rPr>
          <w:i/>
          <w:w w:val="99"/>
          <w:sz w:val="18"/>
          <w:szCs w:val="18"/>
          <w:u w:val="single"/>
        </w:rPr>
        <w:t>ED                     670</w:t>
      </w:r>
      <w:r w:rsidR="00E44842">
        <w:rPr>
          <w:i/>
          <w:w w:val="99"/>
          <w:sz w:val="18"/>
          <w:szCs w:val="18"/>
          <w:u w:val="single"/>
        </w:rPr>
        <w:t xml:space="preserve">                           </w:t>
      </w:r>
      <w:r>
        <w:rPr>
          <w:i/>
          <w:w w:val="99"/>
          <w:sz w:val="18"/>
          <w:szCs w:val="18"/>
          <w:u w:val="single"/>
          <w:lang w:val="en-US"/>
        </w:rPr>
        <w:t>Action Research Practicum I</w:t>
      </w:r>
      <w:r>
        <w:rPr>
          <w:i/>
          <w:w w:val="99"/>
          <w:sz w:val="18"/>
          <w:szCs w:val="18"/>
          <w:u w:val="single"/>
        </w:rPr>
        <w:t xml:space="preserve">                    1.5</w:t>
      </w:r>
      <w:r w:rsidR="00E44842">
        <w:rPr>
          <w:i/>
          <w:w w:val="99"/>
          <w:sz w:val="18"/>
          <w:szCs w:val="18"/>
          <w:u w:val="single"/>
        </w:rPr>
        <w:t>________________________________</w:t>
      </w:r>
      <w:r>
        <w:rPr>
          <w:i/>
          <w:w w:val="99"/>
          <w:sz w:val="18"/>
          <w:szCs w:val="18"/>
          <w:u w:val="single"/>
        </w:rPr>
        <w:t>___________</w:t>
      </w:r>
    </w:p>
    <w:p w:rsidR="00E44842" w:rsidRDefault="00E44842" w:rsidP="00E44842">
      <w:pPr>
        <w:pStyle w:val="BodyText"/>
        <w:tabs>
          <w:tab w:val="left" w:pos="3102"/>
        </w:tabs>
        <w:spacing w:before="74"/>
        <w:rPr>
          <w:i/>
          <w:w w:val="99"/>
          <w:sz w:val="18"/>
          <w:szCs w:val="18"/>
        </w:rPr>
      </w:pPr>
      <w:r>
        <w:rPr>
          <w:i/>
          <w:w w:val="99"/>
          <w:sz w:val="18"/>
          <w:szCs w:val="18"/>
        </w:rPr>
        <w:t>TEXTBOOK      Required   X                Not Required</w:t>
      </w:r>
    </w:p>
    <w:p w:rsidR="00E44842" w:rsidRDefault="00E44842" w:rsidP="00E44842">
      <w:pPr>
        <w:pStyle w:val="BodyText"/>
        <w:tabs>
          <w:tab w:val="left" w:pos="3102"/>
        </w:tabs>
        <w:spacing w:before="74"/>
        <w:rPr>
          <w:i/>
          <w:sz w:val="18"/>
          <w:szCs w:val="18"/>
          <w:u w:val="single"/>
        </w:rPr>
      </w:pPr>
    </w:p>
    <w:p w:rsidR="00E44842" w:rsidRPr="000309CB" w:rsidRDefault="00E44842" w:rsidP="00E44842">
      <w:pPr>
        <w:rPr>
          <w:rFonts w:ascii="Cambria" w:hAnsi="Cambria" w:cs="Cambria"/>
          <w:sz w:val="20"/>
          <w:szCs w:val="20"/>
        </w:rPr>
      </w:pPr>
      <w:r>
        <w:rPr>
          <w:sz w:val="22"/>
          <w:szCs w:val="22"/>
        </w:rPr>
        <w:t xml:space="preserve">Author: </w:t>
      </w:r>
      <w:r w:rsidR="00132080">
        <w:rPr>
          <w:sz w:val="22"/>
          <w:szCs w:val="22"/>
          <w:u w:val="single"/>
        </w:rPr>
        <w:t xml:space="preserve">Hendricks, C. </w:t>
      </w:r>
      <w:r w:rsidR="00132080">
        <w:rPr>
          <w:sz w:val="22"/>
          <w:szCs w:val="22"/>
        </w:rPr>
        <w:t xml:space="preserve">Title </w:t>
      </w:r>
      <w:r w:rsidR="00132080">
        <w:rPr>
          <w:rFonts w:ascii="Cambria" w:hAnsi="Cambria" w:cs="Cambria"/>
          <w:sz w:val="20"/>
          <w:szCs w:val="20"/>
        </w:rPr>
        <w:t xml:space="preserve">Improving Schools Through Action Research: A Reflective Practice </w:t>
      </w:r>
      <w:r w:rsidR="000309CB">
        <w:rPr>
          <w:rFonts w:ascii="Cambria" w:hAnsi="Cambria" w:cs="Cambria"/>
          <w:sz w:val="20"/>
          <w:szCs w:val="20"/>
        </w:rPr>
        <w:t xml:space="preserve"> </w:t>
      </w:r>
      <w:r w:rsidR="00132080">
        <w:rPr>
          <w:rFonts w:ascii="Cambria" w:hAnsi="Cambria" w:cs="Cambria"/>
          <w:sz w:val="20"/>
          <w:szCs w:val="20"/>
        </w:rPr>
        <w:t>Approach, 3</w:t>
      </w:r>
      <w:r w:rsidR="00132080" w:rsidRPr="001A0645">
        <w:rPr>
          <w:rFonts w:ascii="Cambria" w:hAnsi="Cambria" w:cs="Cambria"/>
          <w:sz w:val="20"/>
          <w:szCs w:val="20"/>
          <w:vertAlign w:val="superscript"/>
        </w:rPr>
        <w:t>rd</w:t>
      </w:r>
      <w:r w:rsidR="00132080">
        <w:rPr>
          <w:rFonts w:ascii="Cambria" w:hAnsi="Cambria" w:cs="Cambria"/>
          <w:sz w:val="20"/>
          <w:szCs w:val="20"/>
        </w:rPr>
        <w:t xml:space="preserve"> Ed</w:t>
      </w:r>
    </w:p>
    <w:p w:rsidR="00132080" w:rsidRPr="000309CB" w:rsidRDefault="00E44842" w:rsidP="00132080">
      <w:pPr>
        <w:rPr>
          <w:i/>
          <w:sz w:val="18"/>
          <w:szCs w:val="18"/>
        </w:rPr>
      </w:pPr>
      <w:r>
        <w:rPr>
          <w:sz w:val="22"/>
          <w:szCs w:val="22"/>
        </w:rPr>
        <w:t xml:space="preserve">Publisher: </w:t>
      </w:r>
      <w:r w:rsidR="00132080">
        <w:rPr>
          <w:rFonts w:ascii="Cambria" w:hAnsi="Cambria" w:cs="Cambria"/>
          <w:sz w:val="20"/>
          <w:szCs w:val="20"/>
        </w:rPr>
        <w:t>Columbus, OH: Pearson</w:t>
      </w:r>
      <w:r w:rsidR="00132080" w:rsidRPr="00232C7F">
        <w:rPr>
          <w:rFonts w:ascii="Cambria" w:hAnsi="Cambria" w:cs="Cambria"/>
          <w:sz w:val="20"/>
          <w:szCs w:val="20"/>
        </w:rPr>
        <w:t xml:space="preserve">. </w:t>
      </w:r>
      <w:r w:rsidR="00132080">
        <w:rPr>
          <w:rFonts w:ascii="Cambria" w:hAnsi="Cambria" w:cs="Cambria"/>
          <w:sz w:val="20"/>
          <w:szCs w:val="20"/>
        </w:rPr>
        <w:t xml:space="preserve">    </w:t>
      </w:r>
      <w:r>
        <w:rPr>
          <w:sz w:val="22"/>
          <w:szCs w:val="22"/>
          <w:u w:val="single"/>
        </w:rPr>
        <w:t>Date of Pub</w:t>
      </w:r>
      <w:r w:rsidR="00132080">
        <w:rPr>
          <w:sz w:val="22"/>
          <w:szCs w:val="22"/>
          <w:u w:val="single"/>
        </w:rPr>
        <w:t>lication: 2013</w:t>
      </w:r>
      <w:r w:rsidR="00132080" w:rsidRPr="00232C7F">
        <w:rPr>
          <w:rFonts w:ascii="Cambria" w:hAnsi="Cambria" w:cs="Cambria"/>
          <w:sz w:val="20"/>
          <w:szCs w:val="20"/>
        </w:rPr>
        <w:t xml:space="preserve">  </w:t>
      </w:r>
    </w:p>
    <w:p w:rsidR="00E44842" w:rsidRDefault="00E44842" w:rsidP="00E44842">
      <w:pPr>
        <w:rPr>
          <w:sz w:val="22"/>
          <w:szCs w:val="22"/>
          <w:u w:val="single"/>
        </w:rPr>
      </w:pP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r>
      <w:r>
        <w:rPr>
          <w:sz w:val="22"/>
          <w:szCs w:val="22"/>
          <w:u w:val="single"/>
        </w:rPr>
        <w:softHyphen/>
        <w:t>_______________________________________________________________________________________</w:t>
      </w:r>
    </w:p>
    <w:p w:rsidR="00E44842" w:rsidRDefault="00E44842" w:rsidP="00E44842">
      <w:pPr>
        <w:spacing w:before="77"/>
        <w:ind w:left="240"/>
        <w:rPr>
          <w:sz w:val="18"/>
          <w:szCs w:val="20"/>
        </w:rPr>
      </w:pPr>
      <w:r>
        <w:rPr>
          <w:sz w:val="18"/>
        </w:rPr>
        <w:t>PLEASE ANSWER THE FOLLOWING QUESTIONS ON A SEPARATE SHEET OF PAPER AND ATTACH TO THIS FORM.</w:t>
      </w:r>
    </w:p>
    <w:p w:rsidR="00E44842" w:rsidRDefault="00E44842" w:rsidP="00E44842">
      <w:pPr>
        <w:pStyle w:val="ListParagraph"/>
        <w:widowControl w:val="0"/>
        <w:numPr>
          <w:ilvl w:val="0"/>
          <w:numId w:val="20"/>
        </w:numPr>
        <w:tabs>
          <w:tab w:val="left" w:pos="961"/>
        </w:tabs>
        <w:autoSpaceDN w:val="0"/>
        <w:spacing w:before="1"/>
        <w:rPr>
          <w:sz w:val="18"/>
        </w:rPr>
      </w:pPr>
      <w:r>
        <w:rPr>
          <w:sz w:val="18"/>
        </w:rPr>
        <w:t>DESCRIPTION OF COURSE: Develop a brief description of the course as it will appear in the</w:t>
      </w:r>
      <w:r>
        <w:rPr>
          <w:spacing w:val="-26"/>
          <w:sz w:val="18"/>
        </w:rPr>
        <w:t xml:space="preserve"> </w:t>
      </w:r>
      <w:r>
        <w:rPr>
          <w:sz w:val="18"/>
          <w:u w:val="single"/>
        </w:rPr>
        <w:t>Catalog.</w:t>
      </w:r>
    </w:p>
    <w:p w:rsidR="00E44842" w:rsidRDefault="00E44842" w:rsidP="00E44842">
      <w:pPr>
        <w:pStyle w:val="BodyText"/>
        <w:rPr>
          <w:sz w:val="12"/>
        </w:rPr>
      </w:pPr>
    </w:p>
    <w:p w:rsidR="00E44842" w:rsidRDefault="00E44842" w:rsidP="00E44842">
      <w:pPr>
        <w:pStyle w:val="ListParagraph"/>
        <w:widowControl w:val="0"/>
        <w:numPr>
          <w:ilvl w:val="0"/>
          <w:numId w:val="20"/>
        </w:numPr>
        <w:tabs>
          <w:tab w:val="left" w:pos="961"/>
        </w:tabs>
        <w:autoSpaceDN w:val="0"/>
        <w:spacing w:before="77" w:line="242" w:lineRule="auto"/>
        <w:ind w:right="223"/>
        <w:jc w:val="both"/>
        <w:rPr>
          <w:sz w:val="18"/>
        </w:rPr>
      </w:pPr>
      <w:r>
        <w:rPr>
          <w:sz w:val="18"/>
        </w:rPr>
        <w:t>STUDENT</w:t>
      </w:r>
      <w:r>
        <w:rPr>
          <w:spacing w:val="-12"/>
          <w:sz w:val="18"/>
        </w:rPr>
        <w:t xml:space="preserve"> </w:t>
      </w:r>
      <w:r>
        <w:rPr>
          <w:sz w:val="18"/>
        </w:rPr>
        <w:t>LEARNING</w:t>
      </w:r>
      <w:r>
        <w:rPr>
          <w:spacing w:val="-15"/>
          <w:sz w:val="18"/>
        </w:rPr>
        <w:t xml:space="preserve"> </w:t>
      </w:r>
      <w:r>
        <w:rPr>
          <w:sz w:val="18"/>
        </w:rPr>
        <w:t>OBJECTIVES:</w:t>
      </w:r>
      <w:r>
        <w:rPr>
          <w:spacing w:val="25"/>
          <w:sz w:val="18"/>
        </w:rPr>
        <w:t xml:space="preserve"> </w:t>
      </w:r>
      <w:r>
        <w:rPr>
          <w:sz w:val="18"/>
        </w:rPr>
        <w:t>List</w:t>
      </w:r>
      <w:r>
        <w:rPr>
          <w:spacing w:val="-8"/>
          <w:sz w:val="18"/>
        </w:rPr>
        <w:t xml:space="preserve"> </w:t>
      </w:r>
      <w:r>
        <w:rPr>
          <w:sz w:val="18"/>
        </w:rPr>
        <w:t>the</w:t>
      </w:r>
      <w:r>
        <w:rPr>
          <w:spacing w:val="-11"/>
          <w:sz w:val="18"/>
        </w:rPr>
        <w:t xml:space="preserve"> </w:t>
      </w:r>
      <w:r>
        <w:rPr>
          <w:sz w:val="18"/>
        </w:rPr>
        <w:t>student</w:t>
      </w:r>
      <w:r>
        <w:rPr>
          <w:spacing w:val="-7"/>
          <w:sz w:val="18"/>
        </w:rPr>
        <w:t xml:space="preserve"> </w:t>
      </w:r>
      <w:r>
        <w:rPr>
          <w:sz w:val="18"/>
        </w:rPr>
        <w:t>learning</w:t>
      </w:r>
      <w:r>
        <w:rPr>
          <w:spacing w:val="-11"/>
          <w:sz w:val="18"/>
        </w:rPr>
        <w:t xml:space="preserve"> </w:t>
      </w:r>
      <w:r>
        <w:rPr>
          <w:sz w:val="18"/>
        </w:rPr>
        <w:t>objectives</w:t>
      </w:r>
      <w:r>
        <w:rPr>
          <w:spacing w:val="-10"/>
          <w:sz w:val="18"/>
        </w:rPr>
        <w:t xml:space="preserve"> </w:t>
      </w:r>
      <w:r>
        <w:rPr>
          <w:sz w:val="18"/>
        </w:rPr>
        <w:t>for</w:t>
      </w:r>
      <w:r>
        <w:rPr>
          <w:spacing w:val="-8"/>
          <w:sz w:val="18"/>
        </w:rPr>
        <w:t xml:space="preserve"> </w:t>
      </w:r>
      <w:r>
        <w:rPr>
          <w:sz w:val="18"/>
        </w:rPr>
        <w:t>the</w:t>
      </w:r>
      <w:r>
        <w:rPr>
          <w:spacing w:val="-11"/>
          <w:sz w:val="18"/>
        </w:rPr>
        <w:t xml:space="preserve"> </w:t>
      </w:r>
      <w:r>
        <w:rPr>
          <w:sz w:val="18"/>
        </w:rPr>
        <w:t>course.</w:t>
      </w:r>
      <w:r>
        <w:rPr>
          <w:spacing w:val="26"/>
          <w:sz w:val="18"/>
        </w:rPr>
        <w:t xml:space="preserve"> </w:t>
      </w:r>
      <w:r>
        <w:rPr>
          <w:sz w:val="18"/>
        </w:rPr>
        <w:t>Please</w:t>
      </w:r>
      <w:r>
        <w:rPr>
          <w:spacing w:val="-11"/>
          <w:sz w:val="18"/>
        </w:rPr>
        <w:t xml:space="preserve"> </w:t>
      </w:r>
      <w:r>
        <w:rPr>
          <w:sz w:val="18"/>
        </w:rPr>
        <w:t>relate</w:t>
      </w:r>
      <w:r>
        <w:rPr>
          <w:spacing w:val="-11"/>
          <w:sz w:val="18"/>
        </w:rPr>
        <w:t xml:space="preserve"> </w:t>
      </w:r>
      <w:r>
        <w:rPr>
          <w:sz w:val="18"/>
        </w:rPr>
        <w:t>these</w:t>
      </w:r>
      <w:r>
        <w:rPr>
          <w:spacing w:val="-11"/>
          <w:sz w:val="18"/>
        </w:rPr>
        <w:t xml:space="preserve"> </w:t>
      </w:r>
      <w:r>
        <w:rPr>
          <w:spacing w:val="-3"/>
          <w:sz w:val="18"/>
        </w:rPr>
        <w:t xml:space="preserve">objectives </w:t>
      </w:r>
      <w:r>
        <w:rPr>
          <w:sz w:val="18"/>
        </w:rPr>
        <w:t>to the mission and goals of the University and the Academic Unit. For general education courses, please indicate which student learning objectives address general education goals and the intended method of assessment. A minimum of four of the seven general education goals must be</w:t>
      </w:r>
      <w:r>
        <w:rPr>
          <w:spacing w:val="-16"/>
          <w:sz w:val="18"/>
        </w:rPr>
        <w:t xml:space="preserve"> </w:t>
      </w:r>
      <w:r>
        <w:rPr>
          <w:sz w:val="18"/>
        </w:rPr>
        <w:t>included.</w:t>
      </w:r>
    </w:p>
    <w:p w:rsidR="00E44842" w:rsidRDefault="00E44842" w:rsidP="00E44842">
      <w:pPr>
        <w:pStyle w:val="BodyText"/>
        <w:spacing w:before="2"/>
        <w:rPr>
          <w:sz w:val="20"/>
        </w:rPr>
      </w:pPr>
    </w:p>
    <w:p w:rsidR="00E44842" w:rsidRDefault="00E44842" w:rsidP="00E44842">
      <w:pPr>
        <w:spacing w:line="242" w:lineRule="auto"/>
        <w:ind w:left="960" w:right="556"/>
        <w:rPr>
          <w:i/>
          <w:sz w:val="18"/>
        </w:rPr>
      </w:pPr>
      <w:r>
        <w:rPr>
          <w:i/>
          <w:sz w:val="18"/>
        </w:rPr>
        <w:t>Example: Students will demonstrate their ability to compare and contrast two types of basket weaving. (Goal: Oral and Written Communication; Evidence:  research paper and class presentation)</w:t>
      </w:r>
    </w:p>
    <w:p w:rsidR="00E44842" w:rsidRDefault="00E44842" w:rsidP="00E44842">
      <w:pPr>
        <w:pStyle w:val="BodyText"/>
        <w:spacing w:before="2"/>
        <w:rPr>
          <w:i/>
          <w:sz w:val="20"/>
        </w:rPr>
      </w:pPr>
    </w:p>
    <w:p w:rsidR="00E44842" w:rsidRDefault="00E44842" w:rsidP="00E44842">
      <w:pPr>
        <w:pStyle w:val="ListParagraph"/>
        <w:widowControl w:val="0"/>
        <w:numPr>
          <w:ilvl w:val="0"/>
          <w:numId w:val="20"/>
        </w:numPr>
        <w:tabs>
          <w:tab w:val="left" w:pos="961"/>
        </w:tabs>
        <w:autoSpaceDN w:val="0"/>
        <w:rPr>
          <w:sz w:val="18"/>
        </w:rPr>
      </w:pPr>
      <w:r>
        <w:rPr>
          <w:sz w:val="18"/>
        </w:rPr>
        <w:t>COURSE OUTLINE: Outline the topics/units that are to be</w:t>
      </w:r>
      <w:r>
        <w:rPr>
          <w:spacing w:val="-13"/>
          <w:sz w:val="18"/>
        </w:rPr>
        <w:t xml:space="preserve"> </w:t>
      </w:r>
      <w:r>
        <w:rPr>
          <w:sz w:val="18"/>
        </w:rPr>
        <w:t>taught.</w:t>
      </w:r>
    </w:p>
    <w:p w:rsidR="00E44842" w:rsidRDefault="00E44842" w:rsidP="00E44842">
      <w:pPr>
        <w:pStyle w:val="BodyText"/>
        <w:spacing w:before="8"/>
        <w:rPr>
          <w:sz w:val="20"/>
        </w:rPr>
      </w:pPr>
    </w:p>
    <w:p w:rsidR="00E44842" w:rsidRDefault="00E44842" w:rsidP="00E44842">
      <w:pPr>
        <w:pStyle w:val="ListParagraph"/>
        <w:widowControl w:val="0"/>
        <w:numPr>
          <w:ilvl w:val="0"/>
          <w:numId w:val="20"/>
        </w:numPr>
        <w:tabs>
          <w:tab w:val="left" w:pos="961"/>
        </w:tabs>
        <w:autoSpaceDN w:val="0"/>
        <w:rPr>
          <w:sz w:val="18"/>
        </w:rPr>
      </w:pPr>
      <w:r>
        <w:rPr>
          <w:sz w:val="18"/>
        </w:rPr>
        <w:t>EVALUATION:</w:t>
      </w:r>
      <w:r>
        <w:rPr>
          <w:spacing w:val="-2"/>
          <w:sz w:val="18"/>
        </w:rPr>
        <w:t xml:space="preserve"> </w:t>
      </w:r>
      <w:r>
        <w:rPr>
          <w:sz w:val="18"/>
        </w:rPr>
        <w:t>How</w:t>
      </w:r>
      <w:r>
        <w:rPr>
          <w:spacing w:val="-5"/>
          <w:sz w:val="18"/>
        </w:rPr>
        <w:t xml:space="preserve"> </w:t>
      </w:r>
      <w:r>
        <w:rPr>
          <w:sz w:val="18"/>
        </w:rPr>
        <w:t>do</w:t>
      </w:r>
      <w:r>
        <w:rPr>
          <w:spacing w:val="-1"/>
          <w:sz w:val="18"/>
        </w:rPr>
        <w:t xml:space="preserve"> </w:t>
      </w:r>
      <w:r>
        <w:rPr>
          <w:sz w:val="18"/>
        </w:rPr>
        <w:t>you</w:t>
      </w:r>
      <w:r>
        <w:rPr>
          <w:spacing w:val="-1"/>
          <w:sz w:val="18"/>
        </w:rPr>
        <w:t xml:space="preserve"> </w:t>
      </w:r>
      <w:r>
        <w:rPr>
          <w:sz w:val="18"/>
        </w:rPr>
        <w:t>plan</w:t>
      </w:r>
      <w:r>
        <w:rPr>
          <w:spacing w:val="-1"/>
          <w:sz w:val="18"/>
        </w:rPr>
        <w:t xml:space="preserve"> </w:t>
      </w:r>
      <w:r>
        <w:rPr>
          <w:sz w:val="18"/>
        </w:rPr>
        <w:t>to</w:t>
      </w:r>
      <w:r>
        <w:rPr>
          <w:spacing w:val="-3"/>
          <w:sz w:val="18"/>
        </w:rPr>
        <w:t xml:space="preserve"> </w:t>
      </w:r>
      <w:r>
        <w:rPr>
          <w:sz w:val="18"/>
        </w:rPr>
        <w:t>determine</w:t>
      </w:r>
      <w:r>
        <w:rPr>
          <w:spacing w:val="-3"/>
          <w:sz w:val="18"/>
        </w:rPr>
        <w:t xml:space="preserve"> </w:t>
      </w:r>
      <w:r>
        <w:rPr>
          <w:sz w:val="18"/>
        </w:rPr>
        <w:t>the</w:t>
      </w:r>
      <w:r>
        <w:rPr>
          <w:spacing w:val="-3"/>
          <w:sz w:val="18"/>
        </w:rPr>
        <w:t xml:space="preserve"> </w:t>
      </w:r>
      <w:r>
        <w:rPr>
          <w:sz w:val="18"/>
        </w:rPr>
        <w:t>grade</w:t>
      </w:r>
      <w:r>
        <w:rPr>
          <w:spacing w:val="-3"/>
          <w:sz w:val="18"/>
        </w:rPr>
        <w:t xml:space="preserve"> </w:t>
      </w:r>
      <w:r>
        <w:rPr>
          <w:sz w:val="18"/>
        </w:rPr>
        <w:t>in</w:t>
      </w:r>
      <w:r>
        <w:rPr>
          <w:spacing w:val="-1"/>
          <w:sz w:val="18"/>
        </w:rPr>
        <w:t xml:space="preserve"> </w:t>
      </w:r>
      <w:r>
        <w:rPr>
          <w:sz w:val="18"/>
        </w:rPr>
        <w:t>the</w:t>
      </w:r>
      <w:r>
        <w:rPr>
          <w:spacing w:val="-3"/>
          <w:sz w:val="18"/>
        </w:rPr>
        <w:t xml:space="preserve"> </w:t>
      </w:r>
      <w:r>
        <w:rPr>
          <w:sz w:val="18"/>
        </w:rPr>
        <w:t>course?</w:t>
      </w:r>
      <w:r>
        <w:rPr>
          <w:spacing w:val="-3"/>
          <w:sz w:val="18"/>
        </w:rPr>
        <w:t xml:space="preserve"> </w:t>
      </w:r>
      <w:r>
        <w:rPr>
          <w:sz w:val="18"/>
        </w:rPr>
        <w:t>Please</w:t>
      </w:r>
      <w:r>
        <w:rPr>
          <w:spacing w:val="-3"/>
          <w:sz w:val="18"/>
        </w:rPr>
        <w:t xml:space="preserve"> </w:t>
      </w:r>
      <w:r>
        <w:rPr>
          <w:sz w:val="18"/>
        </w:rPr>
        <w:t>include</w:t>
      </w:r>
      <w:r>
        <w:rPr>
          <w:spacing w:val="-3"/>
          <w:sz w:val="18"/>
        </w:rPr>
        <w:t xml:space="preserve"> </w:t>
      </w:r>
      <w:r>
        <w:rPr>
          <w:sz w:val="18"/>
        </w:rPr>
        <w:t>grading</w:t>
      </w:r>
      <w:r>
        <w:rPr>
          <w:spacing w:val="-7"/>
          <w:sz w:val="18"/>
        </w:rPr>
        <w:t xml:space="preserve"> </w:t>
      </w:r>
      <w:r>
        <w:rPr>
          <w:sz w:val="18"/>
        </w:rPr>
        <w:t>scale.</w:t>
      </w:r>
    </w:p>
    <w:p w:rsidR="00E44842" w:rsidRDefault="00E44842" w:rsidP="00E44842">
      <w:pPr>
        <w:pStyle w:val="BodyText"/>
        <w:spacing w:before="9"/>
        <w:rPr>
          <w:sz w:val="20"/>
        </w:rPr>
      </w:pPr>
    </w:p>
    <w:p w:rsidR="00E44842" w:rsidRDefault="00E44842" w:rsidP="00E44842">
      <w:pPr>
        <w:pStyle w:val="ListParagraph"/>
        <w:widowControl w:val="0"/>
        <w:numPr>
          <w:ilvl w:val="0"/>
          <w:numId w:val="20"/>
        </w:numPr>
        <w:tabs>
          <w:tab w:val="left" w:pos="961"/>
        </w:tabs>
        <w:autoSpaceDN w:val="0"/>
        <w:rPr>
          <w:sz w:val="18"/>
        </w:rPr>
      </w:pPr>
      <w:r>
        <w:rPr>
          <w:sz w:val="18"/>
        </w:rPr>
        <w:t>REQUIREMENTS:</w:t>
      </w:r>
    </w:p>
    <w:p w:rsidR="00E44842" w:rsidRDefault="00E44842" w:rsidP="00E44842">
      <w:pPr>
        <w:pStyle w:val="ListParagraph"/>
        <w:widowControl w:val="0"/>
        <w:numPr>
          <w:ilvl w:val="1"/>
          <w:numId w:val="20"/>
        </w:numPr>
        <w:tabs>
          <w:tab w:val="left" w:pos="1681"/>
        </w:tabs>
        <w:autoSpaceDN w:val="0"/>
        <w:spacing w:before="2"/>
        <w:rPr>
          <w:sz w:val="18"/>
        </w:rPr>
      </w:pPr>
      <w:r>
        <w:rPr>
          <w:sz w:val="18"/>
        </w:rPr>
        <w:t>Examinations:</w:t>
      </w:r>
      <w:r>
        <w:rPr>
          <w:spacing w:val="-2"/>
          <w:sz w:val="18"/>
        </w:rPr>
        <w:t xml:space="preserve"> </w:t>
      </w:r>
      <w:r>
        <w:rPr>
          <w:sz w:val="18"/>
        </w:rPr>
        <w:t>State</w:t>
      </w:r>
      <w:r>
        <w:rPr>
          <w:spacing w:val="-3"/>
          <w:sz w:val="18"/>
        </w:rPr>
        <w:t xml:space="preserve"> </w:t>
      </w:r>
      <w:r>
        <w:rPr>
          <w:sz w:val="18"/>
        </w:rPr>
        <w:t>when</w:t>
      </w:r>
      <w:r>
        <w:rPr>
          <w:spacing w:val="-1"/>
          <w:sz w:val="18"/>
        </w:rPr>
        <w:t xml:space="preserve"> </w:t>
      </w:r>
      <w:r>
        <w:rPr>
          <w:sz w:val="18"/>
        </w:rPr>
        <w:t>tests</w:t>
      </w:r>
      <w:r>
        <w:rPr>
          <w:spacing w:val="-2"/>
          <w:sz w:val="18"/>
        </w:rPr>
        <w:t xml:space="preserve"> </w:t>
      </w:r>
      <w:r>
        <w:rPr>
          <w:sz w:val="18"/>
        </w:rPr>
        <w:t>are</w:t>
      </w:r>
      <w:r>
        <w:rPr>
          <w:spacing w:val="-3"/>
          <w:sz w:val="18"/>
        </w:rPr>
        <w:t xml:space="preserve"> </w:t>
      </w:r>
      <w:r>
        <w:rPr>
          <w:sz w:val="18"/>
        </w:rPr>
        <w:t>to</w:t>
      </w:r>
      <w:r>
        <w:rPr>
          <w:spacing w:val="-1"/>
          <w:sz w:val="18"/>
        </w:rPr>
        <w:t xml:space="preserve"> </w:t>
      </w:r>
      <w:r>
        <w:rPr>
          <w:sz w:val="18"/>
        </w:rPr>
        <w:t>be</w:t>
      </w:r>
      <w:r>
        <w:rPr>
          <w:spacing w:val="-3"/>
          <w:sz w:val="18"/>
        </w:rPr>
        <w:t xml:space="preserve"> </w:t>
      </w:r>
      <w:r>
        <w:rPr>
          <w:sz w:val="18"/>
        </w:rPr>
        <w:t>administered,</w:t>
      </w:r>
      <w:r>
        <w:rPr>
          <w:spacing w:val="-2"/>
          <w:sz w:val="18"/>
        </w:rPr>
        <w:t xml:space="preserve"> </w:t>
      </w:r>
      <w:r>
        <w:rPr>
          <w:sz w:val="18"/>
        </w:rPr>
        <w:t>including</w:t>
      </w:r>
      <w:r>
        <w:rPr>
          <w:spacing w:val="-3"/>
          <w:sz w:val="18"/>
        </w:rPr>
        <w:t xml:space="preserve"> </w:t>
      </w:r>
      <w:r>
        <w:rPr>
          <w:sz w:val="18"/>
        </w:rPr>
        <w:t>unit,</w:t>
      </w:r>
      <w:r>
        <w:rPr>
          <w:spacing w:val="-2"/>
          <w:sz w:val="18"/>
        </w:rPr>
        <w:t xml:space="preserve"> </w:t>
      </w:r>
      <w:r>
        <w:rPr>
          <w:sz w:val="18"/>
        </w:rPr>
        <w:t>mid-term,</w:t>
      </w:r>
      <w:r>
        <w:rPr>
          <w:spacing w:val="-2"/>
          <w:sz w:val="18"/>
        </w:rPr>
        <w:t xml:space="preserve"> </w:t>
      </w:r>
      <w:r>
        <w:rPr>
          <w:sz w:val="18"/>
        </w:rPr>
        <w:t>and</w:t>
      </w:r>
      <w:r>
        <w:rPr>
          <w:spacing w:val="-1"/>
          <w:sz w:val="18"/>
        </w:rPr>
        <w:t xml:space="preserve"> </w:t>
      </w:r>
      <w:r>
        <w:rPr>
          <w:sz w:val="18"/>
        </w:rPr>
        <w:t>final</w:t>
      </w:r>
      <w:r>
        <w:rPr>
          <w:spacing w:val="-12"/>
          <w:sz w:val="18"/>
        </w:rPr>
        <w:t xml:space="preserve"> </w:t>
      </w:r>
      <w:r>
        <w:rPr>
          <w:sz w:val="18"/>
        </w:rPr>
        <w:t>examinations.</w:t>
      </w:r>
    </w:p>
    <w:p w:rsidR="00E44842" w:rsidRDefault="00E44842" w:rsidP="00E44842">
      <w:pPr>
        <w:pStyle w:val="ListParagraph"/>
        <w:widowControl w:val="0"/>
        <w:numPr>
          <w:ilvl w:val="1"/>
          <w:numId w:val="20"/>
        </w:numPr>
        <w:tabs>
          <w:tab w:val="left" w:pos="1681"/>
        </w:tabs>
        <w:autoSpaceDN w:val="0"/>
        <w:spacing w:before="4"/>
        <w:rPr>
          <w:sz w:val="18"/>
        </w:rPr>
      </w:pPr>
      <w:r>
        <w:rPr>
          <w:sz w:val="18"/>
        </w:rPr>
        <w:t>Reports: How many, length required, and what type (Oral, term and/or research, book</w:t>
      </w:r>
      <w:r>
        <w:rPr>
          <w:spacing w:val="-26"/>
          <w:sz w:val="18"/>
        </w:rPr>
        <w:t xml:space="preserve"> </w:t>
      </w:r>
      <w:r>
        <w:rPr>
          <w:sz w:val="18"/>
        </w:rPr>
        <w:t>critiques).</w:t>
      </w:r>
    </w:p>
    <w:p w:rsidR="00E44842" w:rsidRDefault="00E44842" w:rsidP="00E44842">
      <w:pPr>
        <w:pStyle w:val="ListParagraph"/>
        <w:widowControl w:val="0"/>
        <w:numPr>
          <w:ilvl w:val="1"/>
          <w:numId w:val="20"/>
        </w:numPr>
        <w:tabs>
          <w:tab w:val="left" w:pos="1681"/>
        </w:tabs>
        <w:autoSpaceDN w:val="0"/>
        <w:spacing w:before="4"/>
        <w:rPr>
          <w:sz w:val="18"/>
        </w:rPr>
      </w:pPr>
      <w:r>
        <w:rPr>
          <w:sz w:val="18"/>
        </w:rPr>
        <w:t>Supplemental reading assignments or outside work</w:t>
      </w:r>
      <w:r>
        <w:rPr>
          <w:spacing w:val="-15"/>
          <w:sz w:val="18"/>
        </w:rPr>
        <w:t xml:space="preserve"> </w:t>
      </w:r>
      <w:r>
        <w:rPr>
          <w:sz w:val="18"/>
        </w:rPr>
        <w:t>required.</w:t>
      </w:r>
    </w:p>
    <w:p w:rsidR="00E44842" w:rsidRDefault="00E44842" w:rsidP="00E44842">
      <w:pPr>
        <w:pStyle w:val="ListParagraph"/>
        <w:widowControl w:val="0"/>
        <w:numPr>
          <w:ilvl w:val="1"/>
          <w:numId w:val="20"/>
        </w:numPr>
        <w:tabs>
          <w:tab w:val="left" w:pos="1681"/>
        </w:tabs>
        <w:autoSpaceDN w:val="0"/>
        <w:spacing w:before="4"/>
        <w:rPr>
          <w:sz w:val="18"/>
        </w:rPr>
      </w:pPr>
      <w:r>
        <w:rPr>
          <w:sz w:val="18"/>
        </w:rPr>
        <w:t>Supplemental instruction aids: Audio visual aids, field trips, guest speakers,</w:t>
      </w:r>
      <w:r>
        <w:rPr>
          <w:spacing w:val="-17"/>
          <w:sz w:val="18"/>
        </w:rPr>
        <w:t xml:space="preserve"> </w:t>
      </w:r>
      <w:r>
        <w:rPr>
          <w:sz w:val="18"/>
        </w:rPr>
        <w:t>etc.</w:t>
      </w:r>
    </w:p>
    <w:p w:rsidR="00E44842" w:rsidRDefault="00E44842" w:rsidP="00E44842">
      <w:pPr>
        <w:pStyle w:val="BodyText"/>
        <w:spacing w:before="8"/>
        <w:rPr>
          <w:sz w:val="20"/>
        </w:rPr>
      </w:pPr>
    </w:p>
    <w:p w:rsidR="00E44842" w:rsidRDefault="00E44842" w:rsidP="00E44842">
      <w:pPr>
        <w:pStyle w:val="ListParagraph"/>
        <w:widowControl w:val="0"/>
        <w:numPr>
          <w:ilvl w:val="0"/>
          <w:numId w:val="20"/>
        </w:numPr>
        <w:pBdr>
          <w:bottom w:val="single" w:sz="12" w:space="1" w:color="auto"/>
        </w:pBdr>
        <w:tabs>
          <w:tab w:val="left" w:pos="961"/>
        </w:tabs>
        <w:autoSpaceDN w:val="0"/>
        <w:rPr>
          <w:sz w:val="18"/>
        </w:rPr>
      </w:pPr>
      <w:r>
        <w:rPr>
          <w:sz w:val="18"/>
        </w:rPr>
        <w:t>BOOKLIST</w:t>
      </w:r>
    </w:p>
    <w:p w:rsidR="00E44842" w:rsidRDefault="00E44842" w:rsidP="00E44842">
      <w:pPr>
        <w:widowControl w:val="0"/>
        <w:tabs>
          <w:tab w:val="left" w:pos="961"/>
        </w:tabs>
        <w:rPr>
          <w:sz w:val="18"/>
          <w:u w:val="single"/>
        </w:rPr>
      </w:pPr>
    </w:p>
    <w:p w:rsidR="00E44842" w:rsidRDefault="00E44842" w:rsidP="00E44842">
      <w:pPr>
        <w:tabs>
          <w:tab w:val="left" w:pos="6008"/>
        </w:tabs>
        <w:spacing w:after="22"/>
        <w:ind w:left="960"/>
        <w:rPr>
          <w:sz w:val="18"/>
        </w:rPr>
      </w:pPr>
      <w:r>
        <w:rPr>
          <w:w w:val="95"/>
          <w:sz w:val="18"/>
        </w:rPr>
        <w:t>DEAN:</w:t>
      </w:r>
      <w:r>
        <w:rPr>
          <w:spacing w:val="2"/>
          <w:w w:val="95"/>
          <w:sz w:val="18"/>
        </w:rPr>
        <w:t xml:space="preserve"> </w:t>
      </w:r>
      <w:r>
        <w:rPr>
          <w:rFonts w:ascii="Calibri"/>
          <w:i/>
          <w:w w:val="95"/>
          <w:sz w:val="32"/>
        </w:rPr>
        <w:t>Beverly</w:t>
      </w:r>
      <w:r>
        <w:rPr>
          <w:rFonts w:ascii="Calibri"/>
          <w:i/>
          <w:spacing w:val="-26"/>
          <w:w w:val="95"/>
          <w:sz w:val="32"/>
        </w:rPr>
        <w:t xml:space="preserve"> </w:t>
      </w:r>
      <w:r>
        <w:rPr>
          <w:rFonts w:ascii="Calibri"/>
          <w:i/>
          <w:w w:val="95"/>
          <w:sz w:val="32"/>
        </w:rPr>
        <w:t>Ennis</w:t>
      </w:r>
      <w:r>
        <w:rPr>
          <w:rFonts w:ascii="Calibri"/>
          <w:i/>
          <w:w w:val="95"/>
          <w:sz w:val="32"/>
        </w:rPr>
        <w:tab/>
      </w:r>
      <w:r>
        <w:rPr>
          <w:sz w:val="18"/>
        </w:rPr>
        <w:t>Date Copy</w:t>
      </w:r>
      <w:r>
        <w:rPr>
          <w:spacing w:val="-14"/>
          <w:sz w:val="18"/>
        </w:rPr>
        <w:t xml:space="preserve"> </w:t>
      </w:r>
      <w:r>
        <w:rPr>
          <w:sz w:val="18"/>
        </w:rPr>
        <w:t xml:space="preserve">Received      </w:t>
      </w:r>
    </w:p>
    <w:p w:rsidR="00E44842" w:rsidRDefault="00E44842" w:rsidP="00E44842">
      <w:pPr>
        <w:pStyle w:val="BodyText"/>
        <w:spacing w:line="20" w:lineRule="exact"/>
        <w:ind w:left="7505"/>
        <w:rPr>
          <w:sz w:val="2"/>
        </w:rPr>
      </w:pPr>
      <w:r>
        <w:rPr>
          <w:noProof/>
          <w:sz w:val="20"/>
          <w:lang w:val="en-US" w:eastAsia="en-US"/>
        </w:rPr>
        <mc:AlternateContent>
          <mc:Choice Requires="wpg">
            <w:drawing>
              <wp:inline distT="0" distB="0" distL="0" distR="0">
                <wp:extent cx="1337945" cy="5080"/>
                <wp:effectExtent l="9525" t="9525" r="5080" b="4445"/>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5" name="Line 5"/>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E63A8C" id="Group 4"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">
                <v:line id="Line 5"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3akMMAAADaAAAADwAAAGRycy9kb3ducmV2LnhtbESPQWvCQBSE70L/w/IKvTWbBlp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kt2pDDAAAA2gAAAA8AAAAAAAAAAAAA&#10;AAAAoQIAAGRycy9kb3ducmV2LnhtbFBLBQYAAAAABAAEAPkAAACRAwAAAAA=&#10;" strokeweight=".36pt"/>
                <w10:anchorlock/>
              </v:group>
            </w:pict>
          </mc:Fallback>
        </mc:AlternateContent>
      </w:r>
    </w:p>
    <w:p w:rsidR="00E44842" w:rsidRDefault="00E44842" w:rsidP="00E44842">
      <w:pPr>
        <w:tabs>
          <w:tab w:val="left" w:pos="6008"/>
        </w:tabs>
        <w:spacing w:before="196" w:after="6"/>
        <w:ind w:left="960"/>
        <w:rPr>
          <w:sz w:val="18"/>
        </w:rPr>
      </w:pPr>
      <w:r>
        <w:rPr>
          <w:sz w:val="18"/>
        </w:rPr>
        <w:t>VICE PRESIDENT FOR</w:t>
      </w:r>
      <w:r>
        <w:rPr>
          <w:spacing w:val="-8"/>
          <w:sz w:val="18"/>
        </w:rPr>
        <w:t xml:space="preserve"> </w:t>
      </w:r>
      <w:r>
        <w:rPr>
          <w:sz w:val="18"/>
        </w:rPr>
        <w:t>ACADEMIC</w:t>
      </w:r>
      <w:r>
        <w:rPr>
          <w:spacing w:val="-11"/>
          <w:sz w:val="18"/>
        </w:rPr>
        <w:t xml:space="preserve"> </w:t>
      </w:r>
      <w:r>
        <w:rPr>
          <w:sz w:val="18"/>
        </w:rPr>
        <w:t>AFFAIRS</w:t>
      </w:r>
      <w:r>
        <w:rPr>
          <w:sz w:val="18"/>
        </w:rPr>
        <w:tab/>
        <w:t>Date Copy</w:t>
      </w:r>
      <w:r>
        <w:rPr>
          <w:spacing w:val="-17"/>
          <w:sz w:val="18"/>
        </w:rPr>
        <w:t xml:space="preserve"> </w:t>
      </w:r>
      <w:r>
        <w:rPr>
          <w:sz w:val="18"/>
        </w:rPr>
        <w:t>Received</w:t>
      </w:r>
    </w:p>
    <w:p w:rsidR="00E44842" w:rsidRDefault="00E44842" w:rsidP="00E44842">
      <w:pPr>
        <w:pStyle w:val="BodyText"/>
        <w:spacing w:line="20" w:lineRule="exact"/>
        <w:ind w:left="7505"/>
        <w:rPr>
          <w:sz w:val="2"/>
        </w:rPr>
      </w:pPr>
      <w:r>
        <w:rPr>
          <w:noProof/>
          <w:sz w:val="20"/>
          <w:lang w:val="en-US" w:eastAsia="en-US"/>
        </w:rPr>
        <mc:AlternateContent>
          <mc:Choice Requires="wpg">
            <w:drawing>
              <wp:inline distT="0" distB="0" distL="0" distR="0">
                <wp:extent cx="1337945" cy="5080"/>
                <wp:effectExtent l="9525" t="9525" r="5080" b="444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5080"/>
                          <a:chOff x="0" y="0"/>
                          <a:chExt cx="2107" cy="8"/>
                        </a:xfrm>
                      </wpg:grpSpPr>
                      <wps:wsp>
                        <wps:cNvPr id="3" name="Line 3"/>
                        <wps:cNvCnPr>
                          <a:cxnSpLocks noChangeShapeType="1"/>
                        </wps:cNvCnPr>
                        <wps:spPr bwMode="auto">
                          <a:xfrm>
                            <a:off x="4" y="4"/>
                            <a:ext cx="2099"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7FCA3F6" id="Group 1" o:spid="_x0000_s1026" style="width:105.35pt;height:.4pt;mso-position-horizontal-relative:char;mso-position-vertical-relative:line" coordsize="2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">
                <v:line id="Line 3" o:spid="_x0000_s1027" style="position:absolute;visibility:visible;mso-wrap-style:square" from="4,4" to="2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jnf8MAAADaAAAADwAAAGRycy9kb3ducmV2LnhtbESPQWvCQBSE70L/w/IKvTWbplBL6iql&#10;UNQKitreH9lnNph9G7IbE/31rlDwOMzMN8xkNthanKj1lWMFL0kKgrhwuuJSwe/++/kdhA/IGmvH&#10;pOBMHmbTh9EEc+163tJpF0oRIexzVGBCaHIpfWHIok9cQxy9g2sthijbUuoW+wi3tczS9E1arDgu&#10;GGzoy1Bx3HVWQej/xvvlZjiaw8+lW3HW1dl8rdTT4/D5ASLQEO7h//ZCK3iF25V4A+T0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I53/DAAAA2gAAAA8AAAAAAAAAAAAA&#10;AAAAoQIAAGRycy9kb3ducmV2LnhtbFBLBQYAAAAABAAEAPkAAACRAwAAAAA=&#10;" strokeweight=".36pt"/>
                <w10:anchorlock/>
              </v:group>
            </w:pict>
          </mc:Fallback>
        </mc:AlternateContent>
      </w:r>
    </w:p>
    <w:p w:rsidR="00E44842" w:rsidRDefault="00E44842" w:rsidP="00E44842">
      <w:pPr>
        <w:pStyle w:val="BodyText"/>
        <w:rPr>
          <w:sz w:val="20"/>
        </w:rPr>
      </w:pPr>
    </w:p>
    <w:p w:rsidR="00E44842" w:rsidRDefault="00E44842" w:rsidP="00C848AC">
      <w:pPr>
        <w:pStyle w:val="Title"/>
        <w:rPr>
          <w:rFonts w:ascii="Cambria" w:hAnsi="Cambria"/>
          <w:sz w:val="22"/>
          <w:szCs w:val="22"/>
          <w:lang w:val="en-US"/>
        </w:rPr>
      </w:pPr>
    </w:p>
    <w:p w:rsidR="00E44842" w:rsidRDefault="00E44842" w:rsidP="00C848AC">
      <w:pPr>
        <w:pStyle w:val="Title"/>
        <w:rPr>
          <w:rFonts w:ascii="Cambria" w:hAnsi="Cambria"/>
          <w:sz w:val="22"/>
          <w:szCs w:val="22"/>
          <w:lang w:val="en-US"/>
        </w:rPr>
      </w:pPr>
    </w:p>
    <w:p w:rsidR="00E44842" w:rsidRDefault="00E44842" w:rsidP="00C848AC">
      <w:pPr>
        <w:pStyle w:val="Title"/>
        <w:rPr>
          <w:rFonts w:ascii="Cambria" w:hAnsi="Cambria"/>
          <w:sz w:val="22"/>
          <w:szCs w:val="22"/>
          <w:lang w:val="en-US"/>
        </w:rPr>
      </w:pPr>
    </w:p>
    <w:p w:rsidR="000309CB" w:rsidRDefault="000309CB" w:rsidP="00C848AC">
      <w:pPr>
        <w:pStyle w:val="Title"/>
        <w:rPr>
          <w:rFonts w:ascii="Cambria" w:hAnsi="Cambria"/>
          <w:sz w:val="22"/>
          <w:szCs w:val="22"/>
          <w:lang w:val="en-US"/>
        </w:rPr>
      </w:pPr>
    </w:p>
    <w:p w:rsidR="000309CB" w:rsidRDefault="000309CB" w:rsidP="00C848AC">
      <w:pPr>
        <w:pStyle w:val="Title"/>
        <w:rPr>
          <w:rFonts w:ascii="Cambria" w:hAnsi="Cambria"/>
          <w:sz w:val="22"/>
          <w:szCs w:val="22"/>
          <w:lang w:val="en-US"/>
        </w:rPr>
      </w:pPr>
    </w:p>
    <w:p w:rsidR="000309CB" w:rsidRDefault="000309CB" w:rsidP="00C848AC">
      <w:pPr>
        <w:pStyle w:val="Title"/>
        <w:rPr>
          <w:rFonts w:ascii="Cambria" w:hAnsi="Cambria"/>
          <w:sz w:val="22"/>
          <w:szCs w:val="22"/>
          <w:lang w:val="en-US"/>
        </w:rPr>
      </w:pPr>
    </w:p>
    <w:p w:rsidR="000309CB" w:rsidRDefault="000309CB" w:rsidP="00C848AC">
      <w:pPr>
        <w:pStyle w:val="Title"/>
        <w:rPr>
          <w:rFonts w:ascii="Cambria" w:hAnsi="Cambria"/>
          <w:sz w:val="22"/>
          <w:szCs w:val="22"/>
          <w:lang w:val="en-US"/>
        </w:rPr>
      </w:pPr>
    </w:p>
    <w:p w:rsidR="00537C03" w:rsidRDefault="00537C03" w:rsidP="00C848AC">
      <w:pPr>
        <w:pStyle w:val="Title"/>
        <w:rPr>
          <w:rFonts w:ascii="Cambria" w:hAnsi="Cambria"/>
          <w:sz w:val="22"/>
          <w:szCs w:val="22"/>
          <w:lang w:val="en-US"/>
        </w:rPr>
      </w:pPr>
    </w:p>
    <w:p w:rsidR="00C848AC" w:rsidRPr="001749F0" w:rsidRDefault="004C3B7A" w:rsidP="00C848AC">
      <w:pPr>
        <w:pStyle w:val="Title"/>
        <w:rPr>
          <w:rFonts w:ascii="Cambria" w:hAnsi="Cambria"/>
          <w:sz w:val="22"/>
          <w:szCs w:val="22"/>
          <w:lang w:val="en-US"/>
        </w:rPr>
      </w:pPr>
      <w:r w:rsidRPr="001749F0">
        <w:rPr>
          <w:rFonts w:ascii="Cambria" w:hAnsi="Cambria"/>
          <w:sz w:val="22"/>
          <w:szCs w:val="22"/>
          <w:lang w:val="en-US"/>
        </w:rPr>
        <w:lastRenderedPageBreak/>
        <w:t xml:space="preserve">ED </w:t>
      </w:r>
      <w:r w:rsidR="007F6BD3" w:rsidRPr="001749F0">
        <w:rPr>
          <w:rFonts w:ascii="Cambria" w:hAnsi="Cambria"/>
          <w:sz w:val="22"/>
          <w:szCs w:val="22"/>
          <w:lang w:val="en-US"/>
        </w:rPr>
        <w:t>670</w:t>
      </w:r>
      <w:r w:rsidR="001749F0" w:rsidRPr="001749F0">
        <w:rPr>
          <w:rFonts w:ascii="Cambria" w:hAnsi="Cambria"/>
          <w:sz w:val="22"/>
          <w:szCs w:val="22"/>
          <w:lang w:val="en-US"/>
        </w:rPr>
        <w:t>-</w:t>
      </w:r>
      <w:r w:rsidR="00211E85">
        <w:rPr>
          <w:rFonts w:ascii="Cambria" w:hAnsi="Cambria"/>
          <w:sz w:val="22"/>
          <w:szCs w:val="22"/>
          <w:lang w:val="en-US"/>
        </w:rPr>
        <w:t>01</w:t>
      </w:r>
      <w:r w:rsidR="007F6BD3" w:rsidRPr="001749F0">
        <w:rPr>
          <w:rFonts w:ascii="Cambria" w:hAnsi="Cambria"/>
          <w:sz w:val="22"/>
          <w:szCs w:val="22"/>
          <w:lang w:val="en-US"/>
        </w:rPr>
        <w:t>: Action Research Project Practicum I</w:t>
      </w:r>
    </w:p>
    <w:p w:rsidR="00C848AC" w:rsidRDefault="00C848AC" w:rsidP="00C848AC">
      <w:pPr>
        <w:jc w:val="center"/>
        <w:rPr>
          <w:rFonts w:ascii="Cambria" w:hAnsi="Cambria" w:cs="Cambria"/>
          <w:b/>
          <w:sz w:val="22"/>
          <w:szCs w:val="22"/>
        </w:rPr>
      </w:pPr>
      <w:r w:rsidRPr="001749F0">
        <w:rPr>
          <w:rFonts w:ascii="Cambria" w:hAnsi="Cambria" w:cs="Cambria"/>
          <w:b/>
          <w:sz w:val="22"/>
          <w:szCs w:val="22"/>
        </w:rPr>
        <w:t>Syllabus</w:t>
      </w:r>
    </w:p>
    <w:p w:rsidR="001749F0" w:rsidRPr="001749F0" w:rsidRDefault="001749F0" w:rsidP="00C848AC">
      <w:pPr>
        <w:jc w:val="center"/>
        <w:rPr>
          <w:rFonts w:ascii="Cambria" w:hAnsi="Cambria" w:cs="Cambria"/>
          <w:b/>
          <w:sz w:val="22"/>
          <w:szCs w:val="22"/>
        </w:rPr>
      </w:pPr>
    </w:p>
    <w:p w:rsidR="00C4776F" w:rsidRDefault="000309CB" w:rsidP="00C4776F">
      <w:pPr>
        <w:jc w:val="center"/>
        <w:rPr>
          <w:rFonts w:ascii="Cambria" w:hAnsi="Cambria" w:cs="Cambria"/>
          <w:b/>
          <w:sz w:val="22"/>
          <w:szCs w:val="22"/>
        </w:rPr>
      </w:pPr>
      <w:r>
        <w:rPr>
          <w:rFonts w:ascii="Cambria" w:hAnsi="Cambria" w:cs="Cambria"/>
          <w:b/>
          <w:sz w:val="22"/>
          <w:szCs w:val="22"/>
        </w:rPr>
        <w:t>Spring 2017</w:t>
      </w:r>
    </w:p>
    <w:p w:rsidR="000309CB" w:rsidRDefault="000309CB" w:rsidP="00C4776F">
      <w:pPr>
        <w:jc w:val="center"/>
        <w:rPr>
          <w:rFonts w:ascii="Cambria" w:hAnsi="Cambria" w:cs="Cambria"/>
          <w:b/>
          <w:sz w:val="22"/>
          <w:szCs w:val="22"/>
        </w:rPr>
      </w:pPr>
    </w:p>
    <w:p w:rsidR="001749F0" w:rsidRDefault="002313A6" w:rsidP="00C4776F">
      <w:pPr>
        <w:jc w:val="center"/>
        <w:rPr>
          <w:rFonts w:ascii="Cambria" w:hAnsi="Cambria" w:cs="Cambria"/>
          <w:b/>
          <w:sz w:val="22"/>
          <w:szCs w:val="22"/>
        </w:rPr>
      </w:pPr>
      <w:r>
        <w:rPr>
          <w:rFonts w:ascii="Cambria" w:hAnsi="Cambria" w:cs="Cambria"/>
          <w:b/>
          <w:sz w:val="22"/>
          <w:szCs w:val="22"/>
        </w:rPr>
        <w:t>Bi-</w:t>
      </w:r>
      <w:r w:rsidR="001749F0" w:rsidRPr="001749F0">
        <w:rPr>
          <w:rFonts w:ascii="Cambria" w:hAnsi="Cambria" w:cs="Cambria"/>
          <w:b/>
          <w:sz w:val="22"/>
          <w:szCs w:val="22"/>
        </w:rPr>
        <w:t xml:space="preserve">Weekly Chats: </w:t>
      </w:r>
      <w:r>
        <w:rPr>
          <w:rFonts w:ascii="Cambria" w:hAnsi="Cambria" w:cs="Cambria"/>
          <w:b/>
          <w:sz w:val="22"/>
          <w:szCs w:val="22"/>
        </w:rPr>
        <w:t>Tuesdays, 7:30</w:t>
      </w:r>
    </w:p>
    <w:p w:rsidR="001749F0" w:rsidRDefault="001749F0" w:rsidP="001749F0">
      <w:pPr>
        <w:rPr>
          <w:rFonts w:ascii="Cambria" w:hAnsi="Cambria" w:cs="Cambria"/>
          <w:b/>
          <w:sz w:val="22"/>
          <w:szCs w:val="22"/>
        </w:rPr>
      </w:pPr>
    </w:p>
    <w:tbl>
      <w:tblPr>
        <w:tblStyle w:val="TableGrid"/>
        <w:tblW w:w="0" w:type="auto"/>
        <w:tblLook w:val="04A0" w:firstRow="1" w:lastRow="0" w:firstColumn="1" w:lastColumn="0" w:noHBand="0" w:noVBand="1"/>
      </w:tblPr>
      <w:tblGrid>
        <w:gridCol w:w="9638"/>
      </w:tblGrid>
      <w:tr w:rsidR="00964D88" w:rsidTr="00692914">
        <w:tc>
          <w:tcPr>
            <w:tcW w:w="9638" w:type="dxa"/>
            <w:shd w:val="clear" w:color="auto" w:fill="BDD6EE" w:themeFill="accent1" w:themeFillTint="66"/>
          </w:tcPr>
          <w:p w:rsidR="00964D88" w:rsidRPr="00AD7383" w:rsidRDefault="00964D88" w:rsidP="00964D88">
            <w:pPr>
              <w:jc w:val="center"/>
              <w:rPr>
                <w:b/>
                <w:sz w:val="22"/>
                <w:szCs w:val="22"/>
              </w:rPr>
            </w:pPr>
            <w:r>
              <w:rPr>
                <w:b/>
                <w:sz w:val="22"/>
                <w:szCs w:val="22"/>
              </w:rPr>
              <w:t>Dr. Carol Garrison</w:t>
            </w:r>
            <w:r w:rsidRPr="00AD7383">
              <w:rPr>
                <w:b/>
                <w:sz w:val="22"/>
                <w:szCs w:val="22"/>
              </w:rPr>
              <w:t>, Professor</w:t>
            </w:r>
          </w:p>
          <w:p w:rsidR="00964D88" w:rsidRPr="00AD7383" w:rsidRDefault="00964D88" w:rsidP="00964D88">
            <w:pPr>
              <w:rPr>
                <w:b/>
                <w:sz w:val="22"/>
                <w:szCs w:val="22"/>
              </w:rPr>
            </w:pPr>
            <w:r w:rsidRPr="00AD7383">
              <w:rPr>
                <w:b/>
                <w:sz w:val="22"/>
                <w:szCs w:val="22"/>
              </w:rPr>
              <w:tab/>
            </w:r>
            <w:r w:rsidRPr="00AD7383">
              <w:rPr>
                <w:b/>
                <w:sz w:val="22"/>
                <w:szCs w:val="22"/>
              </w:rPr>
              <w:tab/>
              <w:t xml:space="preserve">                         </w:t>
            </w:r>
          </w:p>
          <w:p w:rsidR="00964D88" w:rsidRDefault="00964D88" w:rsidP="00964D88">
            <w:pPr>
              <w:rPr>
                <w:sz w:val="22"/>
                <w:szCs w:val="22"/>
              </w:rPr>
            </w:pPr>
            <w:r w:rsidRPr="00AD7383">
              <w:rPr>
                <w:b/>
                <w:bCs/>
                <w:sz w:val="22"/>
                <w:szCs w:val="22"/>
              </w:rPr>
              <w:t>Office:</w:t>
            </w:r>
            <w:r w:rsidRPr="00AD7383">
              <w:rPr>
                <w:sz w:val="22"/>
                <w:szCs w:val="22"/>
              </w:rPr>
              <w:t xml:space="preserve">               EB 101, UPO 867</w:t>
            </w:r>
          </w:p>
          <w:p w:rsidR="00964D88" w:rsidRDefault="00964D88" w:rsidP="00964D88">
            <w:pPr>
              <w:rPr>
                <w:sz w:val="22"/>
                <w:szCs w:val="22"/>
              </w:rPr>
            </w:pPr>
            <w:r w:rsidRPr="00964D88">
              <w:rPr>
                <w:b/>
                <w:sz w:val="22"/>
                <w:szCs w:val="22"/>
              </w:rPr>
              <w:t>Office Hours:</w:t>
            </w:r>
            <w:r>
              <w:rPr>
                <w:sz w:val="22"/>
                <w:szCs w:val="22"/>
              </w:rPr>
              <w:t xml:space="preserve">   </w:t>
            </w:r>
            <w:r w:rsidR="002313A6">
              <w:rPr>
                <w:sz w:val="22"/>
                <w:szCs w:val="22"/>
              </w:rPr>
              <w:t>As needed, virtual</w:t>
            </w:r>
          </w:p>
          <w:p w:rsidR="00964D88" w:rsidRPr="00AD7383" w:rsidRDefault="00964D88" w:rsidP="00964D88">
            <w:pPr>
              <w:rPr>
                <w:sz w:val="22"/>
                <w:szCs w:val="22"/>
              </w:rPr>
            </w:pPr>
            <w:r w:rsidRPr="00AD7383">
              <w:rPr>
                <w:b/>
                <w:sz w:val="22"/>
                <w:szCs w:val="22"/>
              </w:rPr>
              <w:t>Office Phone:</w:t>
            </w:r>
            <w:r w:rsidRPr="00AD7383">
              <w:rPr>
                <w:sz w:val="22"/>
                <w:szCs w:val="22"/>
              </w:rPr>
              <w:t xml:space="preserve">   270 789-5284</w:t>
            </w:r>
            <w:r w:rsidRPr="00AD7383">
              <w:rPr>
                <w:sz w:val="22"/>
                <w:szCs w:val="22"/>
              </w:rPr>
              <w:tab/>
            </w:r>
            <w:r w:rsidRPr="00AD7383">
              <w:rPr>
                <w:sz w:val="22"/>
                <w:szCs w:val="22"/>
              </w:rPr>
              <w:tab/>
            </w:r>
            <w:r w:rsidRPr="00AD7383">
              <w:rPr>
                <w:sz w:val="22"/>
                <w:szCs w:val="22"/>
              </w:rPr>
              <w:tab/>
            </w:r>
            <w:r w:rsidRPr="00AD7383">
              <w:rPr>
                <w:sz w:val="22"/>
                <w:szCs w:val="22"/>
              </w:rPr>
              <w:tab/>
            </w:r>
            <w:r w:rsidRPr="00AD7383">
              <w:rPr>
                <w:sz w:val="22"/>
                <w:szCs w:val="22"/>
              </w:rPr>
              <w:tab/>
              <w:t xml:space="preserve">               </w:t>
            </w:r>
          </w:p>
          <w:p w:rsidR="00964D88" w:rsidRPr="00AD7383" w:rsidRDefault="00964D88" w:rsidP="00964D88">
            <w:pPr>
              <w:rPr>
                <w:sz w:val="22"/>
                <w:szCs w:val="22"/>
              </w:rPr>
            </w:pPr>
            <w:r w:rsidRPr="00AD7383">
              <w:rPr>
                <w:b/>
                <w:bCs/>
                <w:sz w:val="22"/>
                <w:szCs w:val="22"/>
              </w:rPr>
              <w:t xml:space="preserve">E-MAIL:          </w:t>
            </w:r>
            <w:hyperlink r:id="rId9" w:history="1">
              <w:r w:rsidRPr="00AD7383">
                <w:rPr>
                  <w:rStyle w:val="Hyperlink"/>
                  <w:sz w:val="22"/>
                  <w:szCs w:val="22"/>
                </w:rPr>
                <w:t>cagarrison@campbellsville.edu</w:t>
              </w:r>
            </w:hyperlink>
            <w:r w:rsidRPr="00AD7383">
              <w:rPr>
                <w:sz w:val="22"/>
                <w:szCs w:val="22"/>
              </w:rPr>
              <w:t xml:space="preserve"> </w:t>
            </w:r>
            <w:r w:rsidRPr="00AD7383">
              <w:rPr>
                <w:sz w:val="22"/>
                <w:szCs w:val="22"/>
              </w:rPr>
              <w:tab/>
            </w:r>
            <w:r w:rsidRPr="00AD7383">
              <w:rPr>
                <w:sz w:val="22"/>
                <w:szCs w:val="22"/>
              </w:rPr>
              <w:tab/>
              <w:t xml:space="preserve">                            </w:t>
            </w:r>
          </w:p>
          <w:p w:rsidR="00964D88" w:rsidRPr="00AD7383" w:rsidRDefault="00964D88" w:rsidP="00964D88">
            <w:pPr>
              <w:rPr>
                <w:sz w:val="22"/>
                <w:szCs w:val="22"/>
              </w:rPr>
            </w:pPr>
            <w:r w:rsidRPr="00AD7383">
              <w:rPr>
                <w:b/>
                <w:sz w:val="22"/>
                <w:szCs w:val="22"/>
              </w:rPr>
              <w:t>Office Hours:</w:t>
            </w:r>
            <w:r w:rsidRPr="00AD7383">
              <w:rPr>
                <w:sz w:val="22"/>
                <w:szCs w:val="22"/>
              </w:rPr>
              <w:tab/>
              <w:t xml:space="preserve">Posted </w:t>
            </w:r>
          </w:p>
          <w:p w:rsidR="00964D88" w:rsidRPr="00AD7383" w:rsidRDefault="00964D88" w:rsidP="00964D88">
            <w:pPr>
              <w:rPr>
                <w:b/>
                <w:iCs/>
                <w:sz w:val="22"/>
                <w:szCs w:val="22"/>
              </w:rPr>
            </w:pPr>
            <w:r w:rsidRPr="00AD7383">
              <w:rPr>
                <w:b/>
                <w:iCs/>
                <w:sz w:val="22"/>
                <w:szCs w:val="22"/>
              </w:rPr>
              <w:t xml:space="preserve">CU Security:    </w:t>
            </w:r>
            <w:r w:rsidRPr="00AD7383">
              <w:rPr>
                <w:iCs/>
                <w:sz w:val="22"/>
                <w:szCs w:val="22"/>
              </w:rPr>
              <w:t>Office: 270 789-5555; Cell Phone:  270 403-3611</w:t>
            </w:r>
          </w:p>
          <w:p w:rsidR="00964D88" w:rsidRDefault="00964D88" w:rsidP="001749F0">
            <w:pPr>
              <w:rPr>
                <w:rFonts w:ascii="Cambria" w:hAnsi="Cambria" w:cs="Cambria"/>
                <w:b/>
                <w:sz w:val="22"/>
                <w:szCs w:val="22"/>
              </w:rPr>
            </w:pPr>
          </w:p>
        </w:tc>
      </w:tr>
      <w:tr w:rsidR="00964D88" w:rsidTr="00692914">
        <w:tc>
          <w:tcPr>
            <w:tcW w:w="9638" w:type="dxa"/>
          </w:tcPr>
          <w:p w:rsidR="00964D88" w:rsidRDefault="00964D88" w:rsidP="00964D88">
            <w:pPr>
              <w:jc w:val="center"/>
              <w:rPr>
                <w:b/>
                <w:iCs/>
                <w:sz w:val="22"/>
                <w:szCs w:val="22"/>
                <w:u w:val="single"/>
              </w:rPr>
            </w:pPr>
          </w:p>
          <w:p w:rsidR="00964D88" w:rsidRPr="001749F0" w:rsidRDefault="00964D88" w:rsidP="00964D88">
            <w:pPr>
              <w:jc w:val="center"/>
              <w:rPr>
                <w:b/>
                <w:iCs/>
                <w:sz w:val="22"/>
                <w:szCs w:val="22"/>
                <w:u w:val="single"/>
              </w:rPr>
            </w:pPr>
            <w:r w:rsidRPr="001749F0">
              <w:rPr>
                <w:b/>
                <w:iCs/>
                <w:sz w:val="22"/>
                <w:szCs w:val="22"/>
                <w:u w:val="single"/>
              </w:rPr>
              <w:t>Conceptual Framework of Teacher Education:</w:t>
            </w:r>
          </w:p>
          <w:p w:rsidR="00964D88" w:rsidRPr="001749F0" w:rsidRDefault="00964D88" w:rsidP="00964D88">
            <w:pPr>
              <w:rPr>
                <w:sz w:val="22"/>
                <w:szCs w:val="22"/>
              </w:rPr>
            </w:pPr>
          </w:p>
          <w:p w:rsidR="00964D88" w:rsidRPr="001749F0" w:rsidRDefault="00964D88" w:rsidP="00964D88">
            <w:pPr>
              <w:jc w:val="center"/>
              <w:rPr>
                <w:b/>
                <w:bCs/>
                <w:iCs/>
                <w:sz w:val="22"/>
                <w:szCs w:val="22"/>
              </w:rPr>
            </w:pPr>
            <w:r w:rsidRPr="001749F0">
              <w:rPr>
                <w:b/>
                <w:bCs/>
                <w:iCs/>
                <w:sz w:val="22"/>
                <w:szCs w:val="22"/>
              </w:rPr>
              <w:t>THEME: “EMPOWERMENT FOR LEARNING”</w:t>
            </w:r>
          </w:p>
          <w:p w:rsidR="00964D88" w:rsidRPr="001749F0" w:rsidRDefault="00964D88" w:rsidP="00964D88">
            <w:pPr>
              <w:jc w:val="center"/>
              <w:rPr>
                <w:bCs/>
                <w:iCs/>
                <w:sz w:val="22"/>
                <w:szCs w:val="22"/>
              </w:rPr>
            </w:pPr>
            <w:r w:rsidRPr="001749F0">
              <w:rPr>
                <w:bCs/>
                <w:iCs/>
                <w:sz w:val="22"/>
                <w:szCs w:val="22"/>
              </w:rPr>
              <w:t>Empowerment processes:</w:t>
            </w:r>
          </w:p>
          <w:p w:rsidR="00964D88" w:rsidRPr="001749F0" w:rsidRDefault="00964D88" w:rsidP="00964D88">
            <w:pPr>
              <w:jc w:val="center"/>
              <w:rPr>
                <w:bCs/>
                <w:iCs/>
                <w:sz w:val="22"/>
                <w:szCs w:val="22"/>
              </w:rPr>
            </w:pPr>
            <w:r w:rsidRPr="001749F0">
              <w:rPr>
                <w:bCs/>
                <w:iCs/>
                <w:sz w:val="22"/>
                <w:szCs w:val="22"/>
              </w:rPr>
              <w:t xml:space="preserve">Content, process and self-efficacy </w:t>
            </w:r>
          </w:p>
          <w:p w:rsidR="00964D88" w:rsidRDefault="00964D88" w:rsidP="00964D88">
            <w:pPr>
              <w:jc w:val="center"/>
              <w:rPr>
                <w:b/>
                <w:noProof/>
                <w:sz w:val="22"/>
                <w:szCs w:val="22"/>
              </w:rPr>
            </w:pPr>
            <w:r w:rsidRPr="001749F0">
              <w:rPr>
                <w:b/>
                <w:noProof/>
                <w:sz w:val="22"/>
                <w:szCs w:val="22"/>
              </w:rPr>
              <w:t>Model:</w:t>
            </w:r>
          </w:p>
          <w:p w:rsidR="001A0645" w:rsidRDefault="001A0645" w:rsidP="00964D88">
            <w:pPr>
              <w:jc w:val="center"/>
              <w:rPr>
                <w:b/>
                <w:noProof/>
                <w:sz w:val="22"/>
                <w:szCs w:val="22"/>
              </w:rPr>
            </w:pPr>
          </w:p>
          <w:p w:rsidR="00964D88" w:rsidRPr="001749F0" w:rsidRDefault="001A0645" w:rsidP="00964D88">
            <w:pPr>
              <w:jc w:val="center"/>
              <w:rPr>
                <w:b/>
                <w:noProof/>
                <w:sz w:val="22"/>
                <w:szCs w:val="22"/>
              </w:rPr>
            </w:pPr>
            <w:r>
              <w:rPr>
                <w:noProof/>
              </w:rPr>
              <w:drawing>
                <wp:inline distT="0" distB="0" distL="0" distR="0" wp14:anchorId="1AE6B8EC" wp14:editId="2050F3ED">
                  <wp:extent cx="3639427" cy="283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39427" cy="2834640"/>
                          </a:xfrm>
                          <a:prstGeom prst="rect">
                            <a:avLst/>
                          </a:prstGeom>
                          <a:noFill/>
                          <a:ln>
                            <a:noFill/>
                          </a:ln>
                        </pic:spPr>
                      </pic:pic>
                    </a:graphicData>
                  </a:graphic>
                </wp:inline>
              </w:drawing>
            </w:r>
          </w:p>
          <w:p w:rsidR="00964D88" w:rsidRDefault="00964D88" w:rsidP="001749F0">
            <w:pPr>
              <w:rPr>
                <w:rFonts w:ascii="Cambria" w:hAnsi="Cambria" w:cs="Cambria"/>
                <w:b/>
                <w:sz w:val="22"/>
                <w:szCs w:val="22"/>
              </w:rPr>
            </w:pPr>
          </w:p>
        </w:tc>
      </w:tr>
      <w:tr w:rsidR="00964D88" w:rsidTr="00692914">
        <w:tc>
          <w:tcPr>
            <w:tcW w:w="9638" w:type="dxa"/>
          </w:tcPr>
          <w:p w:rsidR="00964D88" w:rsidRPr="00964D88" w:rsidRDefault="00964D88" w:rsidP="00964D88">
            <w:pPr>
              <w:rPr>
                <w:rFonts w:ascii="Cambria" w:hAnsi="Cambria" w:cs="Cambria"/>
                <w:b/>
                <w:sz w:val="20"/>
                <w:szCs w:val="20"/>
              </w:rPr>
            </w:pPr>
            <w:r w:rsidRPr="00964D88">
              <w:rPr>
                <w:rFonts w:ascii="Cambria" w:hAnsi="Cambria" w:cs="Cambria"/>
                <w:b/>
                <w:sz w:val="20"/>
                <w:szCs w:val="20"/>
              </w:rPr>
              <w:t>Required Text:</w:t>
            </w:r>
          </w:p>
          <w:p w:rsidR="00964D88" w:rsidRPr="00232C7F" w:rsidRDefault="001A0645" w:rsidP="00964D88">
            <w:pPr>
              <w:rPr>
                <w:rFonts w:ascii="Cambria" w:hAnsi="Cambria" w:cs="Cambria"/>
                <w:sz w:val="20"/>
                <w:szCs w:val="20"/>
              </w:rPr>
            </w:pPr>
            <w:r>
              <w:rPr>
                <w:rFonts w:ascii="Cambria" w:hAnsi="Cambria" w:cs="Cambria"/>
                <w:sz w:val="20"/>
                <w:szCs w:val="20"/>
              </w:rPr>
              <w:t>Hendricks, C. (2013). Improving Schools Through Action Research: A Reflective Practice Approach, 3</w:t>
            </w:r>
            <w:r w:rsidRPr="001A0645">
              <w:rPr>
                <w:rFonts w:ascii="Cambria" w:hAnsi="Cambria" w:cs="Cambria"/>
                <w:sz w:val="20"/>
                <w:szCs w:val="20"/>
                <w:vertAlign w:val="superscript"/>
              </w:rPr>
              <w:t>rd</w:t>
            </w:r>
            <w:r>
              <w:rPr>
                <w:rFonts w:ascii="Cambria" w:hAnsi="Cambria" w:cs="Cambria"/>
                <w:sz w:val="20"/>
                <w:szCs w:val="20"/>
              </w:rPr>
              <w:t xml:space="preserve"> Ed.</w:t>
            </w:r>
          </w:p>
          <w:p w:rsidR="00964D88" w:rsidRPr="00232C7F" w:rsidRDefault="00964D88" w:rsidP="00964D88">
            <w:pPr>
              <w:rPr>
                <w:rFonts w:ascii="Cambria" w:hAnsi="Cambria" w:cs="Cambria"/>
                <w:sz w:val="20"/>
                <w:szCs w:val="20"/>
              </w:rPr>
            </w:pPr>
            <w:r w:rsidRPr="00232C7F">
              <w:rPr>
                <w:rFonts w:ascii="Cambria" w:hAnsi="Cambria" w:cs="Cambria"/>
                <w:sz w:val="20"/>
                <w:szCs w:val="20"/>
              </w:rPr>
              <w:t xml:space="preserve">          </w:t>
            </w:r>
            <w:r w:rsidR="001A0645">
              <w:rPr>
                <w:rFonts w:ascii="Cambria" w:hAnsi="Cambria" w:cs="Cambria"/>
                <w:sz w:val="20"/>
                <w:szCs w:val="20"/>
              </w:rPr>
              <w:t>Columbus, OH: Pearson</w:t>
            </w:r>
            <w:r w:rsidRPr="00232C7F">
              <w:rPr>
                <w:rFonts w:ascii="Cambria" w:hAnsi="Cambria" w:cs="Cambria"/>
                <w:sz w:val="20"/>
                <w:szCs w:val="20"/>
              </w:rPr>
              <w:t xml:space="preserve">. </w:t>
            </w:r>
          </w:p>
          <w:p w:rsidR="00964D88" w:rsidRDefault="00964D88" w:rsidP="00964D88">
            <w:pPr>
              <w:jc w:val="center"/>
              <w:rPr>
                <w:b/>
                <w:iCs/>
                <w:sz w:val="22"/>
                <w:szCs w:val="22"/>
                <w:u w:val="single"/>
              </w:rPr>
            </w:pPr>
          </w:p>
        </w:tc>
      </w:tr>
      <w:tr w:rsidR="00964D88" w:rsidTr="00692914">
        <w:tc>
          <w:tcPr>
            <w:tcW w:w="9638" w:type="dxa"/>
          </w:tcPr>
          <w:p w:rsidR="00964D88" w:rsidRPr="00232C7F" w:rsidRDefault="00964D88" w:rsidP="00964D88">
            <w:pPr>
              <w:rPr>
                <w:rFonts w:ascii="Cambria" w:hAnsi="Cambria" w:cs="Cambria"/>
                <w:sz w:val="20"/>
                <w:szCs w:val="20"/>
              </w:rPr>
            </w:pPr>
            <w:r w:rsidRPr="00232C7F">
              <w:rPr>
                <w:rFonts w:ascii="Cambria" w:hAnsi="Cambria" w:cs="Cambria"/>
                <w:b/>
                <w:sz w:val="20"/>
                <w:szCs w:val="20"/>
              </w:rPr>
              <w:t>Course Description</w:t>
            </w:r>
          </w:p>
          <w:p w:rsidR="00964D88" w:rsidRPr="00232C7F" w:rsidRDefault="00964D88" w:rsidP="00964D88">
            <w:pPr>
              <w:rPr>
                <w:rFonts w:ascii="Cambria" w:hAnsi="Cambria" w:cs="Cambria"/>
                <w:sz w:val="20"/>
                <w:szCs w:val="20"/>
              </w:rPr>
            </w:pPr>
            <w:r w:rsidRPr="00232C7F">
              <w:rPr>
                <w:rFonts w:ascii="Cambria" w:hAnsi="Cambria"/>
                <w:sz w:val="20"/>
                <w:szCs w:val="20"/>
              </w:rPr>
              <w:t>The action research project is the heart of the work in the Campbellsville University TL/MAE/MASE program. Practicum I builds upon knowledge gained in ED 655/SED 605 in which a variety of research methods are explored with a focus on action research. In this practicum, the action research project is developed, refined, and implemented. This form of self-reflective inquiry, directe</w:t>
            </w:r>
            <w:r w:rsidR="00B87D19">
              <w:rPr>
                <w:rFonts w:ascii="Cambria" w:hAnsi="Cambria"/>
                <w:sz w:val="20"/>
                <w:szCs w:val="20"/>
              </w:rPr>
              <w:t>d by the teacher regarding his/her</w:t>
            </w:r>
            <w:r w:rsidRPr="00232C7F">
              <w:rPr>
                <w:rFonts w:ascii="Cambria" w:hAnsi="Cambria"/>
                <w:sz w:val="20"/>
                <w:szCs w:val="20"/>
              </w:rPr>
              <w:t xml:space="preserve"> own practice, </w:t>
            </w:r>
            <w:r w:rsidRPr="00232C7F">
              <w:rPr>
                <w:rFonts w:ascii="Cambria" w:hAnsi="Cambria"/>
                <w:sz w:val="20"/>
                <w:szCs w:val="20"/>
              </w:rPr>
              <w:lastRenderedPageBreak/>
              <w:t xml:space="preserve">may require adjustments as planning is implemented. The practice of regular reflection via an action research journal and online discussion boards continue, feedback is provided, and the reflective writing is analyzed. Research timelines are reviewed, updated, and adjusted. A </w:t>
            </w:r>
            <w:r w:rsidR="001A0645">
              <w:rPr>
                <w:rFonts w:ascii="Cambria" w:hAnsi="Cambria"/>
                <w:sz w:val="20"/>
                <w:szCs w:val="20"/>
              </w:rPr>
              <w:t xml:space="preserve">review of scholarly review is written and </w:t>
            </w:r>
            <w:r w:rsidRPr="00232C7F">
              <w:rPr>
                <w:rFonts w:ascii="Cambria" w:hAnsi="Cambria"/>
                <w:sz w:val="20"/>
                <w:szCs w:val="20"/>
              </w:rPr>
              <w:t>plan for reporting results is developed and added to the research timeline. Appropriate tables, charts and graphs supporting the research study are constructed. Ethical considerations of these research projects are reviewed again and are carefully assessed with regard to how they may be utilized in educational decision-making. The Teacher Leader Professional Growth Plan is reviewed upon with progress reported via collegial discussions and reflections.</w:t>
            </w:r>
          </w:p>
          <w:p w:rsidR="00964D88" w:rsidRPr="00964D88" w:rsidRDefault="00964D88" w:rsidP="00964D88">
            <w:pPr>
              <w:rPr>
                <w:rFonts w:ascii="Cambria" w:hAnsi="Cambria" w:cs="Cambria"/>
                <w:b/>
                <w:sz w:val="20"/>
                <w:szCs w:val="20"/>
              </w:rPr>
            </w:pPr>
          </w:p>
        </w:tc>
      </w:tr>
      <w:tr w:rsidR="00964D88" w:rsidTr="00692914">
        <w:tc>
          <w:tcPr>
            <w:tcW w:w="9638" w:type="dxa"/>
          </w:tcPr>
          <w:p w:rsidR="00964D88" w:rsidRDefault="00964D88" w:rsidP="00964D88">
            <w:pPr>
              <w:jc w:val="center"/>
              <w:rPr>
                <w:rFonts w:ascii="Cambria" w:hAnsi="Cambria" w:cs="Cambria"/>
                <w:b/>
                <w:sz w:val="20"/>
                <w:szCs w:val="20"/>
              </w:rPr>
            </w:pPr>
            <w:r>
              <w:rPr>
                <w:rFonts w:ascii="Cambria" w:hAnsi="Cambria" w:cs="Cambria"/>
                <w:b/>
                <w:sz w:val="20"/>
                <w:szCs w:val="20"/>
              </w:rPr>
              <w:lastRenderedPageBreak/>
              <w:t>Course Objectives</w:t>
            </w:r>
          </w:p>
          <w:p w:rsidR="00964D88" w:rsidRDefault="00964D88" w:rsidP="00964D88">
            <w:pPr>
              <w:jc w:val="center"/>
              <w:rPr>
                <w:rFonts w:ascii="Cambria" w:hAnsi="Cambria" w:cs="Cambria"/>
                <w:b/>
                <w:sz w:val="20"/>
                <w:szCs w:val="20"/>
              </w:rPr>
            </w:pPr>
          </w:p>
          <w:p w:rsidR="00964D88" w:rsidRPr="00232C7F" w:rsidRDefault="00964D88" w:rsidP="00964D88">
            <w:pPr>
              <w:rPr>
                <w:rFonts w:ascii="Cambria" w:hAnsi="Cambria" w:cs="Cambria"/>
                <w:b/>
                <w:sz w:val="20"/>
                <w:szCs w:val="20"/>
              </w:rPr>
            </w:pPr>
            <w:r w:rsidRPr="00232C7F">
              <w:rPr>
                <w:rFonts w:ascii="Cambria" w:hAnsi="Cambria" w:cs="Cambria"/>
                <w:b/>
                <w:sz w:val="20"/>
                <w:szCs w:val="20"/>
              </w:rPr>
              <w:t>Students will demonstrate an understanding of Kentucky Teacher Standards (KTS) Advanced-Level Performance:</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1.1 Communicates an in-depth understanding of concepts, processes, and knowledge in ways that contribute to the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1.3 Consistently uses instructional strategies that are appropriate for content and contribute to the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2.1 Develops challenging and appropriate learning objectives that are aligned with local/state/national standards and are based on students’ needs, interests, and abilities.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2.3 Develops well-designed assessments that align with learning objectives, guide instruction, and measure learning results.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4.1 Consistently provides a well-planned sequence of appropriate instructional strategies that actively engage students in meeting learning objectives.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5.1 Consistently uses student baseline data from appropriate pre-assessments to promote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5.2 Uses appropriate formative assessments to determine student progress, guide instruction, and provide feedback to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5.3 Consistently uses appropriate summative assessments aligned with the learning objectives to measure student achievement.</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5.4 Describes, analyzes, and evaluates student performance data to determine student progress, identify differences among student groups, and inform instructional practice.</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6.1 Uses appropriate technology to design and plan instruction, supports and extends learning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6.4 Uses technology to assess student learning, manage assessment data, and communicate results to appropriate stakeholders.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7.1 Uses formative and summative performance data to determine the learning needs of all students.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7.2 Uses performance data to conduct an in-depth analysis and evaluation of instructional practices to inform future teaching.</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8.4 Uses appropriate student performance data to describe, analyze, and evaluate the impact of the collaborative activities on student learning and to identify next steps.</w:t>
            </w:r>
          </w:p>
          <w:p w:rsidR="00964D88" w:rsidRPr="00232C7F" w:rsidRDefault="00964D88" w:rsidP="00964D88">
            <w:pPr>
              <w:numPr>
                <w:ilvl w:val="0"/>
                <w:numId w:val="7"/>
              </w:numPr>
              <w:rPr>
                <w:rFonts w:ascii="Cambria" w:hAnsi="Cambria" w:cs="Cambria"/>
                <w:sz w:val="20"/>
                <w:szCs w:val="20"/>
              </w:rPr>
            </w:pPr>
            <w:r w:rsidRPr="00232C7F">
              <w:rPr>
                <w:rFonts w:ascii="Cambria" w:hAnsi="Cambria" w:cs="Cambria"/>
                <w:sz w:val="20"/>
                <w:szCs w:val="20"/>
              </w:rPr>
              <w:t>9.4 Shows clear evidence of the impact of professional growth activities on instructional effectiveness and student learning.</w:t>
            </w:r>
          </w:p>
          <w:p w:rsidR="00964D88" w:rsidRPr="00232C7F" w:rsidRDefault="00964D88" w:rsidP="00964D88">
            <w:pPr>
              <w:rPr>
                <w:rFonts w:ascii="Cambria" w:hAnsi="Cambria" w:cs="Cambria"/>
                <w:b/>
                <w:sz w:val="20"/>
                <w:szCs w:val="20"/>
              </w:rPr>
            </w:pPr>
          </w:p>
        </w:tc>
      </w:tr>
      <w:tr w:rsidR="00E330A1" w:rsidTr="00E330A1">
        <w:trPr>
          <w:trHeight w:val="791"/>
        </w:trPr>
        <w:tc>
          <w:tcPr>
            <w:tcW w:w="9638" w:type="dxa"/>
            <w:shd w:val="clear" w:color="auto" w:fill="D9D9D9" w:themeFill="background1" w:themeFillShade="D9"/>
          </w:tcPr>
          <w:p w:rsidR="00E330A1" w:rsidRDefault="00E330A1" w:rsidP="00E330A1">
            <w:pPr>
              <w:jc w:val="center"/>
              <w:rPr>
                <w:rFonts w:ascii="Cambria" w:hAnsi="Cambria" w:cs="Cambria"/>
                <w:b/>
                <w:sz w:val="20"/>
                <w:szCs w:val="20"/>
              </w:rPr>
            </w:pPr>
            <w:r>
              <w:rPr>
                <w:rFonts w:ascii="Cambria" w:hAnsi="Cambria" w:cs="Cambria"/>
                <w:b/>
                <w:sz w:val="20"/>
                <w:szCs w:val="20"/>
              </w:rPr>
              <w:t>Course Alignment with Professional Standards</w:t>
            </w:r>
          </w:p>
        </w:tc>
      </w:tr>
      <w:tr w:rsidR="00E330A1" w:rsidTr="00E330A1">
        <w:trPr>
          <w:trHeight w:val="791"/>
        </w:trPr>
        <w:tc>
          <w:tcPr>
            <w:tcW w:w="9638" w:type="dxa"/>
            <w:shd w:val="clear" w:color="auto" w:fill="FFFFFF" w:themeFill="background1"/>
          </w:tcPr>
          <w:p w:rsidR="00E330A1" w:rsidRPr="00291FBA" w:rsidRDefault="00E330A1" w:rsidP="00E330A1">
            <w:pPr>
              <w:shd w:val="clear" w:color="auto" w:fill="FFFFFF" w:themeFill="background1"/>
              <w:rPr>
                <w:b/>
                <w:bCs/>
                <w:sz w:val="20"/>
                <w:szCs w:val="20"/>
              </w:rPr>
            </w:pPr>
            <w:r w:rsidRPr="00AE1CA9">
              <w:rPr>
                <w:b/>
                <w:bCs/>
                <w:sz w:val="20"/>
                <w:szCs w:val="20"/>
                <w:highlight w:val="lightGray"/>
              </w:rPr>
              <w:t>Council for Accreditation of Educator Programs (</w:t>
            </w:r>
            <w:r w:rsidRPr="00AE1CA9">
              <w:rPr>
                <w:b/>
                <w:bCs/>
                <w:i/>
                <w:sz w:val="20"/>
                <w:szCs w:val="20"/>
                <w:highlight w:val="lightGray"/>
              </w:rPr>
              <w:t>CAEP</w:t>
            </w:r>
            <w:r w:rsidRPr="00AE1CA9">
              <w:rPr>
                <w:b/>
                <w:bCs/>
                <w:sz w:val="20"/>
                <w:szCs w:val="20"/>
                <w:highlight w:val="lightGray"/>
              </w:rPr>
              <w:t>)</w:t>
            </w:r>
          </w:p>
          <w:p w:rsidR="00E330A1" w:rsidRPr="00291FBA" w:rsidRDefault="00E330A1" w:rsidP="00E330A1">
            <w:pPr>
              <w:shd w:val="clear" w:color="auto" w:fill="FFFFFF" w:themeFill="background1"/>
              <w:ind w:firstLine="720"/>
              <w:rPr>
                <w:bCs/>
                <w:sz w:val="20"/>
                <w:szCs w:val="20"/>
              </w:rPr>
            </w:pPr>
            <w:r w:rsidRPr="00291FBA">
              <w:rPr>
                <w:bCs/>
                <w:sz w:val="20"/>
                <w:szCs w:val="20"/>
              </w:rPr>
              <w:t>Standard 1 Content and Pedagogical Knowledge</w:t>
            </w:r>
          </w:p>
          <w:p w:rsidR="00E330A1" w:rsidRPr="00291FBA" w:rsidRDefault="00E330A1" w:rsidP="00E330A1">
            <w:pPr>
              <w:shd w:val="clear" w:color="auto" w:fill="FFFFFF" w:themeFill="background1"/>
              <w:ind w:firstLine="720"/>
              <w:rPr>
                <w:bCs/>
                <w:sz w:val="20"/>
                <w:szCs w:val="20"/>
              </w:rPr>
            </w:pPr>
            <w:r w:rsidRPr="00291FBA">
              <w:rPr>
                <w:bCs/>
                <w:sz w:val="20"/>
                <w:szCs w:val="20"/>
              </w:rPr>
              <w:t>Standard 2 Clinical Partnerships and Practice</w:t>
            </w:r>
          </w:p>
          <w:p w:rsidR="00E330A1" w:rsidRDefault="00E330A1" w:rsidP="00E330A1">
            <w:pPr>
              <w:shd w:val="clear" w:color="auto" w:fill="FFFFFF" w:themeFill="background1"/>
              <w:jc w:val="center"/>
              <w:rPr>
                <w:rFonts w:ascii="Cambria" w:hAnsi="Cambria" w:cs="Cambria"/>
                <w:b/>
                <w:sz w:val="20"/>
                <w:szCs w:val="20"/>
              </w:rPr>
            </w:pPr>
          </w:p>
          <w:p w:rsidR="00E330A1" w:rsidRDefault="00E330A1" w:rsidP="00E330A1">
            <w:pPr>
              <w:shd w:val="clear" w:color="auto" w:fill="FFFFFF" w:themeFill="background1"/>
              <w:jc w:val="center"/>
              <w:rPr>
                <w:rFonts w:ascii="Cambria" w:hAnsi="Cambria" w:cs="Cambria"/>
                <w:b/>
                <w:sz w:val="20"/>
                <w:szCs w:val="20"/>
              </w:rPr>
            </w:pPr>
          </w:p>
          <w:p w:rsidR="00E330A1" w:rsidRPr="00232C7F" w:rsidRDefault="00E330A1" w:rsidP="00E330A1">
            <w:pPr>
              <w:shd w:val="clear" w:color="auto" w:fill="FFFFFF" w:themeFill="background1"/>
              <w:rPr>
                <w:rFonts w:ascii="Cambria" w:hAnsi="Cambria" w:cs="Cambria"/>
                <w:b/>
                <w:sz w:val="20"/>
                <w:szCs w:val="20"/>
              </w:rPr>
            </w:pPr>
            <w:r w:rsidRPr="00AE1CA9">
              <w:rPr>
                <w:rFonts w:ascii="Cambria" w:hAnsi="Cambria" w:cs="Cambria"/>
                <w:b/>
                <w:sz w:val="20"/>
                <w:szCs w:val="20"/>
                <w:highlight w:val="lightGray"/>
              </w:rPr>
              <w:t xml:space="preserve">Kentucky Teacher </w:t>
            </w:r>
            <w:r w:rsidRPr="00AE1CA9">
              <w:rPr>
                <w:rFonts w:ascii="Cambria" w:hAnsi="Cambria" w:cs="Cambria"/>
                <w:b/>
                <w:sz w:val="20"/>
                <w:szCs w:val="20"/>
                <w:highlight w:val="lightGray"/>
                <w:shd w:val="clear" w:color="auto" w:fill="D9D9D9" w:themeFill="background1" w:themeFillShade="D9"/>
              </w:rPr>
              <w:t>Standards</w:t>
            </w:r>
            <w:r w:rsidRPr="00AE1CA9">
              <w:rPr>
                <w:rFonts w:ascii="Cambria" w:hAnsi="Cambria" w:cs="Cambria"/>
                <w:b/>
                <w:sz w:val="20"/>
                <w:szCs w:val="20"/>
                <w:shd w:val="clear" w:color="auto" w:fill="BFBFBF" w:themeFill="background1" w:themeFillShade="BF"/>
              </w:rPr>
              <w:t xml:space="preserve"> (KTS)</w:t>
            </w:r>
          </w:p>
          <w:p w:rsidR="00E330A1" w:rsidRPr="00232C7F" w:rsidRDefault="00E330A1" w:rsidP="00E330A1">
            <w:pPr>
              <w:numPr>
                <w:ilvl w:val="0"/>
                <w:numId w:val="7"/>
              </w:numPr>
              <w:shd w:val="clear" w:color="auto" w:fill="FFFFFF" w:themeFill="background1"/>
              <w:rPr>
                <w:rFonts w:ascii="Cambria" w:hAnsi="Cambria" w:cs="Cambria"/>
                <w:sz w:val="20"/>
                <w:szCs w:val="20"/>
              </w:rPr>
            </w:pPr>
            <w:r w:rsidRPr="00232C7F">
              <w:rPr>
                <w:rFonts w:ascii="Cambria" w:hAnsi="Cambria" w:cs="Cambria"/>
                <w:sz w:val="20"/>
                <w:szCs w:val="20"/>
              </w:rPr>
              <w:t>1.1 Communicates an in-depth understanding of concepts, processes, and knowledge in ways that contribute to the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lastRenderedPageBreak/>
              <w:t>1.3 Consistently uses instructional strategies that are appropriate for content and contribute to the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2.1 Develops challenging and appropriate learning objectives that are aligned with local/state/national standards and are based on students’ needs, interests, and abilities.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2.3 Develops well-designed assessments that align with learning objectives, guide instruction, and measure learning results.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4.1 Consistently provides a well-planned sequence of appropriate instructional strategies that actively engage students in meeting learning objectives.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5.1 Consistently uses student baseline data from appropriate pre-assessments to promote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5.2 Uses appropriate formative assessments to determine student progress, guide instruction, and provide feedback to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5.3 Consistently uses appropriate summative assessments aligned with the learning objectives to measure student achievement.</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5.4 Describes, analyzes, and evaluates student performance data to determine student progress, identify differences among student groups, and inform instructional practice.</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6.1 Uses appropriate technology to design and plan instruction, supports and extends learning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6.4 Uses technology to assess student learning, manage assessment data, and communicate results to appropriate stakeholders.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7.1 Uses formative and summative performance data to determine the learning needs of all students.</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7.2 Uses performance data to conduct an in-depth analysis and evaluation of instructional practices to inform future teaching.</w:t>
            </w:r>
          </w:p>
          <w:p w:rsidR="00E330A1" w:rsidRPr="00232C7F" w:rsidRDefault="00E330A1" w:rsidP="00E330A1">
            <w:pPr>
              <w:numPr>
                <w:ilvl w:val="0"/>
                <w:numId w:val="7"/>
              </w:numPr>
              <w:rPr>
                <w:rFonts w:ascii="Cambria" w:hAnsi="Cambria" w:cs="Cambria"/>
                <w:sz w:val="20"/>
                <w:szCs w:val="20"/>
              </w:rPr>
            </w:pPr>
            <w:r w:rsidRPr="00232C7F">
              <w:rPr>
                <w:rFonts w:ascii="Cambria" w:hAnsi="Cambria" w:cs="Cambria"/>
                <w:sz w:val="20"/>
                <w:szCs w:val="20"/>
              </w:rPr>
              <w:t>8.4 Uses appropriate student performance data to describe, analyze, and evaluate the impact of the collaborative activities on student learning and to identify next steps.</w:t>
            </w:r>
          </w:p>
          <w:p w:rsidR="00E330A1" w:rsidRDefault="00E330A1" w:rsidP="00E330A1">
            <w:pPr>
              <w:numPr>
                <w:ilvl w:val="0"/>
                <w:numId w:val="7"/>
              </w:numPr>
              <w:rPr>
                <w:rFonts w:ascii="Cambria" w:hAnsi="Cambria" w:cs="Cambria"/>
                <w:sz w:val="20"/>
                <w:szCs w:val="20"/>
              </w:rPr>
            </w:pPr>
            <w:r w:rsidRPr="00232C7F">
              <w:rPr>
                <w:rFonts w:ascii="Cambria" w:hAnsi="Cambria" w:cs="Cambria"/>
                <w:sz w:val="20"/>
                <w:szCs w:val="20"/>
              </w:rPr>
              <w:t>9.4 Shows clear evidence of the impact of professional growth activities on instructional effectiveness and student learning.</w:t>
            </w:r>
          </w:p>
          <w:p w:rsidR="00E330A1" w:rsidRDefault="00E330A1" w:rsidP="00E330A1">
            <w:pPr>
              <w:rPr>
                <w:rFonts w:ascii="Cambria" w:hAnsi="Cambria" w:cs="Cambria"/>
                <w:sz w:val="20"/>
                <w:szCs w:val="20"/>
              </w:rPr>
            </w:pPr>
          </w:p>
          <w:p w:rsidR="00E330A1" w:rsidRPr="00291FBA" w:rsidRDefault="00E330A1" w:rsidP="00E330A1">
            <w:pPr>
              <w:rPr>
                <w:rFonts w:ascii="Cambria" w:hAnsi="Cambria" w:cs="Cambria"/>
                <w:b/>
                <w:sz w:val="20"/>
                <w:szCs w:val="20"/>
              </w:rPr>
            </w:pPr>
            <w:r w:rsidRPr="00AE1CA9">
              <w:rPr>
                <w:rFonts w:ascii="Cambria" w:hAnsi="Cambria" w:cs="Cambria"/>
                <w:b/>
                <w:sz w:val="20"/>
                <w:szCs w:val="20"/>
                <w:highlight w:val="lightGray"/>
              </w:rPr>
              <w:t>Teacher Professional Growth and Effectiveness Standards (TPGES)</w:t>
            </w:r>
          </w:p>
          <w:p w:rsidR="00E330A1" w:rsidRPr="00291FBA" w:rsidRDefault="00E330A1" w:rsidP="00E330A1">
            <w:pPr>
              <w:ind w:left="720"/>
              <w:rPr>
                <w:sz w:val="20"/>
                <w:szCs w:val="20"/>
              </w:rPr>
            </w:pPr>
            <w:r w:rsidRPr="00291FBA">
              <w:rPr>
                <w:bCs/>
                <w:sz w:val="20"/>
                <w:szCs w:val="20"/>
              </w:rPr>
              <w:t>Domain 1</w:t>
            </w:r>
            <w:r w:rsidRPr="00291FBA">
              <w:rPr>
                <w:b/>
                <w:bCs/>
                <w:sz w:val="20"/>
                <w:szCs w:val="20"/>
              </w:rPr>
              <w:t xml:space="preserve"> </w:t>
            </w:r>
            <w:r w:rsidRPr="00291FBA">
              <w:rPr>
                <w:sz w:val="20"/>
                <w:szCs w:val="20"/>
              </w:rPr>
              <w:t>Planning and Preparation</w:t>
            </w:r>
          </w:p>
          <w:p w:rsidR="00E330A1" w:rsidRPr="00291FBA" w:rsidRDefault="00E330A1" w:rsidP="00E330A1">
            <w:pPr>
              <w:ind w:left="720"/>
              <w:rPr>
                <w:sz w:val="20"/>
                <w:szCs w:val="20"/>
              </w:rPr>
            </w:pPr>
            <w:r w:rsidRPr="00291FBA">
              <w:rPr>
                <w:sz w:val="20"/>
                <w:szCs w:val="20"/>
              </w:rPr>
              <w:t>Domain 2 Classroom Environment</w:t>
            </w:r>
          </w:p>
          <w:p w:rsidR="00E330A1" w:rsidRPr="00291FBA" w:rsidRDefault="00E330A1" w:rsidP="00E330A1">
            <w:pPr>
              <w:ind w:left="720"/>
              <w:rPr>
                <w:sz w:val="20"/>
                <w:szCs w:val="20"/>
              </w:rPr>
            </w:pPr>
            <w:r w:rsidRPr="00291FBA">
              <w:rPr>
                <w:sz w:val="20"/>
                <w:szCs w:val="20"/>
              </w:rPr>
              <w:t>Domain 3 Instruction</w:t>
            </w:r>
          </w:p>
          <w:p w:rsidR="00E330A1" w:rsidRPr="00291FBA" w:rsidRDefault="00E330A1" w:rsidP="00E330A1">
            <w:pPr>
              <w:ind w:left="720"/>
              <w:rPr>
                <w:sz w:val="20"/>
                <w:szCs w:val="20"/>
              </w:rPr>
            </w:pPr>
            <w:r w:rsidRPr="00291FBA">
              <w:rPr>
                <w:sz w:val="20"/>
                <w:szCs w:val="20"/>
              </w:rPr>
              <w:t>Domain 4 Professional Responsibilities</w:t>
            </w:r>
          </w:p>
          <w:p w:rsidR="00E330A1" w:rsidRPr="00232C7F" w:rsidRDefault="00E330A1" w:rsidP="00E330A1">
            <w:pPr>
              <w:rPr>
                <w:rFonts w:ascii="Cambria" w:hAnsi="Cambria" w:cs="Cambria"/>
                <w:b/>
                <w:sz w:val="20"/>
                <w:szCs w:val="20"/>
              </w:rPr>
            </w:pPr>
          </w:p>
        </w:tc>
      </w:tr>
      <w:tr w:rsidR="00E330A1" w:rsidTr="00692914">
        <w:tc>
          <w:tcPr>
            <w:tcW w:w="9638" w:type="dxa"/>
          </w:tcPr>
          <w:p w:rsidR="00E330A1" w:rsidRDefault="00E330A1" w:rsidP="00E330A1">
            <w:pPr>
              <w:shd w:val="clear" w:color="auto" w:fill="BFBFBF" w:themeFill="background1" w:themeFillShade="BF"/>
              <w:jc w:val="center"/>
              <w:rPr>
                <w:rFonts w:ascii="Cambria" w:hAnsi="Cambria" w:cs="Cambria"/>
                <w:b/>
                <w:sz w:val="20"/>
                <w:szCs w:val="20"/>
              </w:rPr>
            </w:pPr>
          </w:p>
        </w:tc>
      </w:tr>
      <w:tr w:rsidR="00E330A1" w:rsidTr="00692914">
        <w:tc>
          <w:tcPr>
            <w:tcW w:w="9638" w:type="dxa"/>
          </w:tcPr>
          <w:p w:rsidR="00E330A1" w:rsidRPr="00291FBA" w:rsidRDefault="00E330A1" w:rsidP="00E330A1">
            <w:pPr>
              <w:rPr>
                <w:sz w:val="20"/>
                <w:szCs w:val="20"/>
              </w:rPr>
            </w:pPr>
            <w:r w:rsidRPr="00AE1CA9">
              <w:rPr>
                <w:b/>
                <w:sz w:val="20"/>
                <w:szCs w:val="20"/>
                <w:highlight w:val="lightGray"/>
              </w:rPr>
              <w:t>Interstate Teacher Assessment and Support Consortium</w:t>
            </w:r>
            <w:r w:rsidRPr="00AE1CA9">
              <w:rPr>
                <w:sz w:val="20"/>
                <w:szCs w:val="20"/>
                <w:highlight w:val="lightGray"/>
              </w:rPr>
              <w:t xml:space="preserve"> (</w:t>
            </w:r>
            <w:r w:rsidRPr="00AE1CA9">
              <w:rPr>
                <w:b/>
                <w:bCs/>
                <w:i/>
                <w:sz w:val="20"/>
                <w:szCs w:val="20"/>
                <w:highlight w:val="lightGray"/>
              </w:rPr>
              <w:t>InTASC</w:t>
            </w:r>
            <w:r w:rsidRPr="00AE1CA9">
              <w:rPr>
                <w:sz w:val="20"/>
                <w:szCs w:val="20"/>
                <w:highlight w:val="lightGray"/>
              </w:rPr>
              <w:t>)</w:t>
            </w:r>
          </w:p>
          <w:p w:rsidR="00E330A1" w:rsidRPr="00291FBA" w:rsidRDefault="00E330A1" w:rsidP="00E330A1">
            <w:pPr>
              <w:ind w:firstLine="720"/>
              <w:rPr>
                <w:sz w:val="20"/>
                <w:szCs w:val="20"/>
              </w:rPr>
            </w:pPr>
            <w:r w:rsidRPr="00291FBA">
              <w:rPr>
                <w:sz w:val="20"/>
                <w:szCs w:val="20"/>
              </w:rPr>
              <w:t>InTASC 1  Learner Development</w:t>
            </w:r>
          </w:p>
          <w:p w:rsidR="00E330A1" w:rsidRPr="00291FBA" w:rsidRDefault="00E330A1" w:rsidP="00E330A1">
            <w:pPr>
              <w:ind w:firstLine="720"/>
              <w:rPr>
                <w:sz w:val="20"/>
                <w:szCs w:val="20"/>
              </w:rPr>
            </w:pPr>
            <w:r w:rsidRPr="00291FBA">
              <w:rPr>
                <w:sz w:val="20"/>
                <w:szCs w:val="20"/>
              </w:rPr>
              <w:t>InTASC 2  Learner Differences</w:t>
            </w:r>
          </w:p>
          <w:p w:rsidR="00E330A1" w:rsidRPr="00291FBA" w:rsidRDefault="00E330A1" w:rsidP="00E330A1">
            <w:pPr>
              <w:ind w:firstLine="720"/>
              <w:rPr>
                <w:sz w:val="20"/>
                <w:szCs w:val="20"/>
              </w:rPr>
            </w:pPr>
            <w:r w:rsidRPr="00291FBA">
              <w:rPr>
                <w:sz w:val="20"/>
                <w:szCs w:val="20"/>
              </w:rPr>
              <w:t>InTASC 3  Learning Environments</w:t>
            </w:r>
          </w:p>
          <w:p w:rsidR="00E330A1" w:rsidRPr="00291FBA" w:rsidRDefault="00E330A1" w:rsidP="00E330A1">
            <w:pPr>
              <w:ind w:firstLine="720"/>
              <w:rPr>
                <w:sz w:val="20"/>
                <w:szCs w:val="20"/>
              </w:rPr>
            </w:pPr>
            <w:r w:rsidRPr="00291FBA">
              <w:rPr>
                <w:sz w:val="20"/>
                <w:szCs w:val="20"/>
              </w:rPr>
              <w:t>InTASC 4  Content Knowledge</w:t>
            </w:r>
          </w:p>
          <w:p w:rsidR="00E330A1" w:rsidRPr="00291FBA" w:rsidRDefault="00E330A1" w:rsidP="00E330A1">
            <w:pPr>
              <w:ind w:firstLine="720"/>
              <w:rPr>
                <w:sz w:val="20"/>
                <w:szCs w:val="20"/>
              </w:rPr>
            </w:pPr>
            <w:r w:rsidRPr="00291FBA">
              <w:rPr>
                <w:sz w:val="20"/>
                <w:szCs w:val="20"/>
              </w:rPr>
              <w:t>InTASC 5 Application of Content</w:t>
            </w:r>
          </w:p>
          <w:p w:rsidR="00E330A1" w:rsidRPr="00291FBA" w:rsidRDefault="00E330A1" w:rsidP="00E330A1">
            <w:pPr>
              <w:ind w:firstLine="720"/>
              <w:rPr>
                <w:sz w:val="20"/>
                <w:szCs w:val="20"/>
              </w:rPr>
            </w:pPr>
            <w:r w:rsidRPr="00291FBA">
              <w:rPr>
                <w:sz w:val="20"/>
                <w:szCs w:val="20"/>
              </w:rPr>
              <w:t>InTASC 6  Assessment</w:t>
            </w:r>
          </w:p>
          <w:p w:rsidR="00E330A1" w:rsidRPr="00291FBA" w:rsidRDefault="00E330A1" w:rsidP="00E330A1">
            <w:pPr>
              <w:ind w:firstLine="720"/>
              <w:rPr>
                <w:sz w:val="20"/>
                <w:szCs w:val="20"/>
              </w:rPr>
            </w:pPr>
            <w:r w:rsidRPr="00291FBA">
              <w:rPr>
                <w:sz w:val="20"/>
                <w:szCs w:val="20"/>
              </w:rPr>
              <w:t>InTASC 7  Planning for Instruction</w:t>
            </w:r>
          </w:p>
          <w:p w:rsidR="00E330A1" w:rsidRPr="00291FBA" w:rsidRDefault="00E330A1" w:rsidP="00E330A1">
            <w:pPr>
              <w:ind w:firstLine="720"/>
              <w:rPr>
                <w:sz w:val="20"/>
                <w:szCs w:val="20"/>
              </w:rPr>
            </w:pPr>
            <w:r w:rsidRPr="00291FBA">
              <w:rPr>
                <w:sz w:val="20"/>
                <w:szCs w:val="20"/>
              </w:rPr>
              <w:t>InTASK 8  Instructional Strategies</w:t>
            </w:r>
          </w:p>
          <w:p w:rsidR="00E330A1" w:rsidRPr="00291FBA" w:rsidRDefault="00E330A1" w:rsidP="00E330A1">
            <w:pPr>
              <w:ind w:firstLine="720"/>
              <w:rPr>
                <w:sz w:val="20"/>
                <w:szCs w:val="20"/>
              </w:rPr>
            </w:pPr>
            <w:r w:rsidRPr="00291FBA">
              <w:rPr>
                <w:sz w:val="20"/>
                <w:szCs w:val="20"/>
              </w:rPr>
              <w:t>InTASC 9  Professional Learning and Ethical Practice</w:t>
            </w:r>
          </w:p>
          <w:p w:rsidR="00E330A1" w:rsidRPr="00291FBA" w:rsidRDefault="00E330A1" w:rsidP="00E330A1">
            <w:pPr>
              <w:ind w:firstLine="720"/>
              <w:rPr>
                <w:sz w:val="20"/>
                <w:szCs w:val="20"/>
              </w:rPr>
            </w:pPr>
            <w:r w:rsidRPr="00291FBA">
              <w:rPr>
                <w:sz w:val="20"/>
                <w:szCs w:val="20"/>
              </w:rPr>
              <w:t>InTASC 10  Leadership and Collaboration</w:t>
            </w:r>
          </w:p>
          <w:p w:rsidR="00E330A1" w:rsidRDefault="00E330A1" w:rsidP="00E330A1">
            <w:pPr>
              <w:jc w:val="center"/>
              <w:rPr>
                <w:rFonts w:ascii="Cambria" w:hAnsi="Cambria" w:cs="Cambria"/>
                <w:b/>
                <w:sz w:val="20"/>
                <w:szCs w:val="20"/>
              </w:rPr>
            </w:pPr>
          </w:p>
        </w:tc>
      </w:tr>
      <w:tr w:rsidR="00E330A1" w:rsidTr="00692914">
        <w:tc>
          <w:tcPr>
            <w:tcW w:w="9638" w:type="dxa"/>
          </w:tcPr>
          <w:p w:rsidR="00E330A1" w:rsidRPr="00232C7F" w:rsidRDefault="00E330A1" w:rsidP="00E330A1">
            <w:pPr>
              <w:rPr>
                <w:rFonts w:ascii="Cambria" w:hAnsi="Cambria" w:cs="Cambria"/>
                <w:b/>
                <w:sz w:val="20"/>
                <w:szCs w:val="20"/>
              </w:rPr>
            </w:pPr>
            <w:r w:rsidRPr="00AE1CA9">
              <w:rPr>
                <w:rFonts w:ascii="Cambria" w:hAnsi="Cambria" w:cs="Cambria"/>
                <w:b/>
                <w:sz w:val="20"/>
                <w:szCs w:val="20"/>
                <w:highlight w:val="lightGray"/>
              </w:rPr>
              <w:t>KTS Diversity Proficiencies:</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KTS 3.3 Values and supports student diversity and addresses individual needs.</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KTS 4.2 Implements instruction based on diverse student needs and assessment data.</w:t>
            </w:r>
          </w:p>
          <w:p w:rsidR="00E330A1" w:rsidRPr="00291FBA" w:rsidRDefault="00E330A1" w:rsidP="00E330A1">
            <w:pPr>
              <w:ind w:left="360"/>
              <w:rPr>
                <w:rFonts w:ascii="Cambria" w:hAnsi="Cambria" w:cs="Cambria"/>
                <w:sz w:val="20"/>
                <w:szCs w:val="20"/>
              </w:rPr>
            </w:pPr>
            <w:r w:rsidRPr="00291FBA">
              <w:rPr>
                <w:rFonts w:ascii="Cambria" w:hAnsi="Cambria" w:cs="Cambria"/>
                <w:sz w:val="20"/>
                <w:szCs w:val="20"/>
              </w:rPr>
              <w:t xml:space="preserve">KTS 5.4 Describes, analyzes, and evaluates students’ performance data to determine progress of </w:t>
            </w:r>
          </w:p>
          <w:p w:rsidR="00E330A1" w:rsidRPr="00291FBA" w:rsidRDefault="00E330A1" w:rsidP="00E330A1">
            <w:pPr>
              <w:rPr>
                <w:rFonts w:ascii="Cambria" w:hAnsi="Cambria" w:cs="Cambria"/>
                <w:sz w:val="20"/>
                <w:szCs w:val="20"/>
              </w:rPr>
            </w:pPr>
            <w:r>
              <w:rPr>
                <w:rFonts w:ascii="Cambria" w:hAnsi="Cambria" w:cs="Cambria"/>
                <w:sz w:val="20"/>
                <w:szCs w:val="20"/>
              </w:rPr>
              <w:t xml:space="preserve">                        </w:t>
            </w:r>
            <w:r w:rsidRPr="00291FBA">
              <w:rPr>
                <w:rFonts w:ascii="Cambria" w:hAnsi="Cambria" w:cs="Cambria"/>
                <w:sz w:val="20"/>
                <w:szCs w:val="20"/>
              </w:rPr>
              <w:t>individuals and identify differences in progress among student groups.</w:t>
            </w:r>
          </w:p>
          <w:p w:rsidR="00E330A1" w:rsidRPr="00291FBA" w:rsidRDefault="00E330A1" w:rsidP="00E330A1">
            <w:pPr>
              <w:ind w:left="360"/>
              <w:rPr>
                <w:rFonts w:ascii="Cambria" w:hAnsi="Cambria" w:cs="Cambria"/>
                <w:b/>
                <w:sz w:val="20"/>
                <w:szCs w:val="20"/>
              </w:rPr>
            </w:pPr>
            <w:r w:rsidRPr="00291FBA">
              <w:rPr>
                <w:rFonts w:ascii="Cambria" w:hAnsi="Cambria" w:cs="Cambria"/>
                <w:b/>
                <w:sz w:val="20"/>
                <w:szCs w:val="20"/>
              </w:rPr>
              <w:t>Students will demonstrate an understanding of Kentucky Core Assessment Standards and College Readiness Standards:</w:t>
            </w:r>
          </w:p>
          <w:p w:rsidR="00E330A1" w:rsidRDefault="00E330A1" w:rsidP="00E330A1">
            <w:pPr>
              <w:ind w:left="360"/>
              <w:rPr>
                <w:rFonts w:ascii="Cambria" w:hAnsi="Cambria" w:cs="Cambria"/>
                <w:sz w:val="20"/>
                <w:szCs w:val="20"/>
              </w:rPr>
            </w:pPr>
            <w:r w:rsidRPr="00232C7F">
              <w:rPr>
                <w:rFonts w:ascii="Cambria" w:hAnsi="Cambria" w:cs="Cambria"/>
                <w:sz w:val="20"/>
                <w:szCs w:val="20"/>
              </w:rPr>
              <w:t>Students will use the appropriate Kentucky Core Assessment Standa</w:t>
            </w:r>
            <w:r>
              <w:rPr>
                <w:rFonts w:ascii="Cambria" w:hAnsi="Cambria" w:cs="Cambria"/>
                <w:sz w:val="20"/>
                <w:szCs w:val="20"/>
              </w:rPr>
              <w:t xml:space="preserve">rds in designing learning goals </w:t>
            </w:r>
          </w:p>
          <w:p w:rsidR="00E330A1" w:rsidRDefault="00E330A1" w:rsidP="00E330A1">
            <w:pPr>
              <w:rPr>
                <w:rFonts w:ascii="Cambria" w:hAnsi="Cambria" w:cs="Cambria"/>
                <w:sz w:val="20"/>
                <w:szCs w:val="20"/>
              </w:rPr>
            </w:pPr>
            <w:r>
              <w:rPr>
                <w:rFonts w:ascii="Cambria" w:hAnsi="Cambria" w:cs="Cambria"/>
                <w:sz w:val="20"/>
                <w:szCs w:val="20"/>
              </w:rPr>
              <w:lastRenderedPageBreak/>
              <w:t xml:space="preserve">        and </w:t>
            </w:r>
            <w:r w:rsidRPr="00232C7F">
              <w:rPr>
                <w:rFonts w:ascii="Cambria" w:hAnsi="Cambria" w:cs="Cambria"/>
                <w:sz w:val="20"/>
                <w:szCs w:val="20"/>
              </w:rPr>
              <w:t>objectives and assessments based on their own content areas.</w:t>
            </w:r>
          </w:p>
          <w:p w:rsidR="00E330A1" w:rsidRPr="00211E85" w:rsidRDefault="00E330A1" w:rsidP="00E330A1">
            <w:pPr>
              <w:rPr>
                <w:rFonts w:ascii="Cambria" w:hAnsi="Cambria" w:cs="Cambria"/>
                <w:sz w:val="20"/>
                <w:szCs w:val="20"/>
              </w:rPr>
            </w:pPr>
          </w:p>
        </w:tc>
      </w:tr>
      <w:tr w:rsidR="00E330A1" w:rsidTr="00692914">
        <w:tc>
          <w:tcPr>
            <w:tcW w:w="9638" w:type="dxa"/>
          </w:tcPr>
          <w:p w:rsidR="00E330A1" w:rsidRPr="00291FBA" w:rsidRDefault="00E330A1" w:rsidP="00E330A1">
            <w:pPr>
              <w:rPr>
                <w:b/>
                <w:bCs/>
                <w:sz w:val="20"/>
                <w:szCs w:val="20"/>
              </w:rPr>
            </w:pPr>
            <w:r w:rsidRPr="00AE1CA9">
              <w:rPr>
                <w:b/>
                <w:bCs/>
                <w:sz w:val="20"/>
                <w:szCs w:val="20"/>
                <w:highlight w:val="lightGray"/>
              </w:rPr>
              <w:lastRenderedPageBreak/>
              <w:t>International Literacy Standards (</w:t>
            </w:r>
            <w:r w:rsidRPr="00AE1CA9">
              <w:rPr>
                <w:b/>
                <w:bCs/>
                <w:i/>
                <w:sz w:val="20"/>
                <w:szCs w:val="20"/>
                <w:highlight w:val="lightGray"/>
              </w:rPr>
              <w:t>ILS</w:t>
            </w:r>
            <w:r w:rsidRPr="00AE1CA9">
              <w:rPr>
                <w:b/>
                <w:bCs/>
                <w:sz w:val="20"/>
                <w:szCs w:val="20"/>
                <w:highlight w:val="lightGray"/>
              </w:rPr>
              <w:t>)</w:t>
            </w:r>
          </w:p>
          <w:p w:rsidR="00E330A1" w:rsidRPr="00291FBA" w:rsidRDefault="00E330A1" w:rsidP="00E330A1">
            <w:pPr>
              <w:ind w:firstLine="720"/>
              <w:rPr>
                <w:bCs/>
                <w:sz w:val="20"/>
                <w:szCs w:val="20"/>
              </w:rPr>
            </w:pPr>
            <w:r w:rsidRPr="00291FBA">
              <w:rPr>
                <w:bCs/>
                <w:sz w:val="20"/>
                <w:szCs w:val="20"/>
              </w:rPr>
              <w:t>Standard 2 Curriculum and Instruction</w:t>
            </w:r>
          </w:p>
          <w:p w:rsidR="00E330A1" w:rsidRPr="00291FBA" w:rsidRDefault="00E330A1" w:rsidP="00E330A1">
            <w:pPr>
              <w:ind w:firstLine="720"/>
              <w:rPr>
                <w:bCs/>
                <w:sz w:val="20"/>
                <w:szCs w:val="20"/>
              </w:rPr>
            </w:pPr>
            <w:r w:rsidRPr="00291FBA">
              <w:rPr>
                <w:bCs/>
                <w:sz w:val="20"/>
                <w:szCs w:val="20"/>
              </w:rPr>
              <w:t>Standard 3 Assessment and Evaluation</w:t>
            </w:r>
          </w:p>
          <w:p w:rsidR="00E330A1" w:rsidRPr="00291FBA" w:rsidRDefault="00E330A1" w:rsidP="00E330A1">
            <w:pPr>
              <w:ind w:firstLine="720"/>
              <w:rPr>
                <w:bCs/>
                <w:sz w:val="20"/>
                <w:szCs w:val="20"/>
              </w:rPr>
            </w:pPr>
            <w:r w:rsidRPr="00291FBA">
              <w:rPr>
                <w:bCs/>
                <w:sz w:val="20"/>
                <w:szCs w:val="20"/>
              </w:rPr>
              <w:t>Standard 4 Diversity</w:t>
            </w:r>
          </w:p>
          <w:p w:rsidR="00E330A1" w:rsidRPr="00291FBA" w:rsidRDefault="00E330A1" w:rsidP="00E330A1">
            <w:pPr>
              <w:ind w:firstLine="720"/>
              <w:rPr>
                <w:bCs/>
                <w:sz w:val="20"/>
                <w:szCs w:val="20"/>
              </w:rPr>
            </w:pPr>
            <w:r w:rsidRPr="00291FBA">
              <w:rPr>
                <w:bCs/>
                <w:sz w:val="20"/>
                <w:szCs w:val="20"/>
              </w:rPr>
              <w:t>Standard 5 Literate Environment</w:t>
            </w:r>
          </w:p>
          <w:p w:rsidR="00E330A1" w:rsidRPr="00232C7F" w:rsidRDefault="00E330A1" w:rsidP="00E330A1">
            <w:pPr>
              <w:rPr>
                <w:rFonts w:ascii="Cambria" w:hAnsi="Cambria" w:cs="Cambria"/>
                <w:b/>
                <w:sz w:val="20"/>
                <w:szCs w:val="20"/>
              </w:rPr>
            </w:pPr>
          </w:p>
        </w:tc>
      </w:tr>
      <w:tr w:rsidR="00E330A1" w:rsidTr="00692914">
        <w:tc>
          <w:tcPr>
            <w:tcW w:w="9638" w:type="dxa"/>
          </w:tcPr>
          <w:p w:rsidR="00E330A1" w:rsidRDefault="00E330A1" w:rsidP="00E330A1">
            <w:pPr>
              <w:rPr>
                <w:rFonts w:ascii="Cambria" w:hAnsi="Cambria" w:cs="Cambria"/>
                <w:b/>
                <w:sz w:val="20"/>
                <w:szCs w:val="20"/>
              </w:rPr>
            </w:pPr>
            <w:r>
              <w:rPr>
                <w:rFonts w:ascii="Cambria" w:hAnsi="Cambria" w:cs="Cambria"/>
                <w:b/>
                <w:sz w:val="20"/>
                <w:szCs w:val="20"/>
              </w:rPr>
              <w:t>Course Objectives</w:t>
            </w:r>
          </w:p>
          <w:p w:rsidR="00E330A1" w:rsidRPr="00291FBA" w:rsidRDefault="00E330A1" w:rsidP="00E330A1">
            <w:pPr>
              <w:rPr>
                <w:b/>
                <w:bCs/>
                <w:sz w:val="20"/>
                <w:szCs w:val="20"/>
              </w:rPr>
            </w:pPr>
          </w:p>
        </w:tc>
      </w:tr>
      <w:tr w:rsidR="00E330A1" w:rsidTr="00692914">
        <w:tc>
          <w:tcPr>
            <w:tcW w:w="9638" w:type="dxa"/>
          </w:tcPr>
          <w:tbl>
            <w:tblPr>
              <w:tblStyle w:val="TableGrid"/>
              <w:tblW w:w="0" w:type="auto"/>
              <w:tblLook w:val="04A0" w:firstRow="1" w:lastRow="0" w:firstColumn="1" w:lastColumn="0" w:noHBand="0" w:noVBand="1"/>
            </w:tblPr>
            <w:tblGrid>
              <w:gridCol w:w="5574"/>
              <w:gridCol w:w="700"/>
              <w:gridCol w:w="674"/>
              <w:gridCol w:w="687"/>
              <w:gridCol w:w="705"/>
              <w:gridCol w:w="573"/>
              <w:gridCol w:w="499"/>
            </w:tblGrid>
            <w:tr w:rsidR="00E330A1" w:rsidTr="006444A2">
              <w:tc>
                <w:tcPr>
                  <w:tcW w:w="5574" w:type="dxa"/>
                </w:tcPr>
                <w:p w:rsidR="00E330A1" w:rsidRDefault="00E330A1" w:rsidP="00E330A1">
                  <w:pPr>
                    <w:rPr>
                      <w:rFonts w:ascii="Cambria" w:hAnsi="Cambria" w:cs="Cambria"/>
                      <w:b/>
                      <w:sz w:val="20"/>
                      <w:szCs w:val="20"/>
                    </w:rPr>
                  </w:pPr>
                  <w:r w:rsidRPr="00C00150">
                    <w:rPr>
                      <w:rFonts w:ascii="Cambria" w:hAnsi="Cambria" w:cs="Cambria"/>
                      <w:b/>
                      <w:sz w:val="20"/>
                      <w:szCs w:val="20"/>
                    </w:rPr>
                    <w:t>Objectives</w:t>
                  </w:r>
                </w:p>
                <w:p w:rsidR="00E330A1" w:rsidRPr="00C00150" w:rsidRDefault="00E330A1" w:rsidP="00E330A1">
                  <w:pPr>
                    <w:rPr>
                      <w:rFonts w:ascii="Cambria" w:hAnsi="Cambria" w:cs="Cambria"/>
                      <w:sz w:val="20"/>
                      <w:szCs w:val="20"/>
                    </w:rPr>
                  </w:pPr>
                  <w:r>
                    <w:rPr>
                      <w:rFonts w:ascii="Cambria" w:hAnsi="Cambria" w:cs="Cambria"/>
                      <w:sz w:val="20"/>
                      <w:szCs w:val="20"/>
                    </w:rPr>
                    <w:t>As a result of experiences in this course, you will understand how to</w:t>
                  </w:r>
                </w:p>
              </w:tc>
              <w:tc>
                <w:tcPr>
                  <w:tcW w:w="70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74"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687"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05" w:type="dxa"/>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499"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collect and triangulate data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1.3</w:t>
                  </w:r>
                </w:p>
                <w:p w:rsidR="00E330A1" w:rsidRDefault="00E330A1" w:rsidP="00E330A1">
                  <w:pPr>
                    <w:rPr>
                      <w:rFonts w:ascii="Cambria" w:hAnsi="Cambria" w:cs="Cambria"/>
                      <w:sz w:val="20"/>
                      <w:szCs w:val="20"/>
                    </w:rPr>
                  </w:pPr>
                  <w:r>
                    <w:rPr>
                      <w:rFonts w:ascii="Cambria" w:hAnsi="Cambria" w:cs="Cambria"/>
                      <w:sz w:val="20"/>
                      <w:szCs w:val="20"/>
                    </w:rPr>
                    <w:t>5.1-5.3</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6, 7</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3.3</w:t>
                  </w:r>
                </w:p>
                <w:p w:rsidR="00E330A1" w:rsidRDefault="00E330A1" w:rsidP="00E330A1">
                  <w:pPr>
                    <w:rPr>
                      <w:rFonts w:ascii="Cambria" w:hAnsi="Cambria" w:cs="Cambria"/>
                      <w:sz w:val="20"/>
                      <w:szCs w:val="20"/>
                    </w:rPr>
                  </w:pPr>
                  <w:r>
                    <w:rPr>
                      <w:rFonts w:ascii="Cambria" w:hAnsi="Cambria" w:cs="Cambria"/>
                      <w:sz w:val="20"/>
                      <w:szCs w:val="20"/>
                    </w:rPr>
                    <w:t>4.2</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2, 3</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analyze quantitative and qualitative data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1, 3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3, 4</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display results graphically (MARP).</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1, 3</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6</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3, 4</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 xml:space="preserve">reflect </w:t>
                  </w:r>
                  <w:r w:rsidRPr="00356074">
                    <w:rPr>
                      <w:rFonts w:ascii="Cambria" w:hAnsi="Cambria" w:cs="Cambria"/>
                      <w:sz w:val="20"/>
                      <w:szCs w:val="20"/>
                    </w:rPr>
                    <w:t>throughout the</w:t>
                  </w:r>
                  <w:r>
                    <w:rPr>
                      <w:rFonts w:ascii="Cambria" w:hAnsi="Cambria" w:cs="Cambria"/>
                      <w:sz w:val="20"/>
                      <w:szCs w:val="20"/>
                    </w:rPr>
                    <w:t xml:space="preserve"> action research cycle (MARP, Discussion Forums, class chats, field hour reflections).</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1, 2</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7.2</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3, 4</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9</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w:t>
                  </w:r>
                </w:p>
              </w:tc>
            </w:tr>
            <w:tr w:rsidR="00E330A1" w:rsidTr="006444A2">
              <w:tc>
                <w:tcPr>
                  <w:tcW w:w="5574" w:type="dxa"/>
                </w:tcPr>
                <w:p w:rsidR="00E330A1" w:rsidRPr="00356074" w:rsidRDefault="00E330A1" w:rsidP="00E330A1">
                  <w:pPr>
                    <w:pStyle w:val="ListParagraph"/>
                    <w:numPr>
                      <w:ilvl w:val="0"/>
                      <w:numId w:val="18"/>
                    </w:numPr>
                    <w:rPr>
                      <w:rFonts w:ascii="Cambria" w:hAnsi="Cambria" w:cs="Cambria"/>
                      <w:b/>
                      <w:sz w:val="20"/>
                      <w:szCs w:val="20"/>
                    </w:rPr>
                  </w:pPr>
                  <w:r>
                    <w:rPr>
                      <w:rFonts w:ascii="Cambria" w:hAnsi="Cambria" w:cs="Cambria"/>
                      <w:sz w:val="20"/>
                      <w:szCs w:val="20"/>
                    </w:rPr>
                    <w:t>use action research as a tool for studying and improving your practice (MARP, Discussion Forums, class chats, field reflections)</w:t>
                  </w:r>
                </w:p>
                <w:p w:rsidR="00E330A1" w:rsidRDefault="00E330A1" w:rsidP="00E330A1">
                  <w:pPr>
                    <w:rPr>
                      <w:rFonts w:ascii="Cambria" w:hAnsi="Cambria" w:cs="Cambria"/>
                      <w:sz w:val="20"/>
                      <w:szCs w:val="20"/>
                    </w:rPr>
                  </w:pPr>
                </w:p>
              </w:tc>
              <w:tc>
                <w:tcPr>
                  <w:tcW w:w="700" w:type="dxa"/>
                </w:tcPr>
                <w:p w:rsidR="00E330A1" w:rsidRDefault="00E330A1" w:rsidP="00E330A1">
                  <w:pPr>
                    <w:rPr>
                      <w:rFonts w:ascii="Cambria" w:hAnsi="Cambria" w:cs="Cambria"/>
                      <w:sz w:val="20"/>
                      <w:szCs w:val="20"/>
                    </w:rPr>
                  </w:pPr>
                  <w:r>
                    <w:rPr>
                      <w:rFonts w:ascii="Cambria" w:hAnsi="Cambria" w:cs="Cambria"/>
                      <w:sz w:val="20"/>
                      <w:szCs w:val="20"/>
                    </w:rPr>
                    <w:t>1</w:t>
                  </w:r>
                </w:p>
              </w:tc>
              <w:tc>
                <w:tcPr>
                  <w:tcW w:w="674" w:type="dxa"/>
                </w:tcPr>
                <w:p w:rsidR="00E330A1" w:rsidRDefault="00E330A1" w:rsidP="00E330A1">
                  <w:pPr>
                    <w:rPr>
                      <w:rFonts w:ascii="Cambria" w:hAnsi="Cambria" w:cs="Cambria"/>
                      <w:sz w:val="20"/>
                      <w:szCs w:val="20"/>
                    </w:rPr>
                  </w:pPr>
                  <w:r>
                    <w:rPr>
                      <w:rFonts w:ascii="Cambria" w:hAnsi="Cambria" w:cs="Cambria"/>
                      <w:sz w:val="20"/>
                      <w:szCs w:val="20"/>
                    </w:rPr>
                    <w:t>9.4</w:t>
                  </w:r>
                </w:p>
              </w:tc>
              <w:tc>
                <w:tcPr>
                  <w:tcW w:w="687" w:type="dxa"/>
                </w:tcPr>
                <w:p w:rsidR="00E330A1" w:rsidRDefault="00E330A1" w:rsidP="00E330A1">
                  <w:pPr>
                    <w:rPr>
                      <w:rFonts w:ascii="Cambria" w:hAnsi="Cambria" w:cs="Cambria"/>
                      <w:sz w:val="20"/>
                      <w:szCs w:val="20"/>
                    </w:rPr>
                  </w:pPr>
                  <w:r>
                    <w:rPr>
                      <w:rFonts w:ascii="Cambria" w:hAnsi="Cambria" w:cs="Cambria"/>
                      <w:sz w:val="20"/>
                      <w:szCs w:val="20"/>
                    </w:rPr>
                    <w:t>4</w:t>
                  </w:r>
                </w:p>
              </w:tc>
              <w:tc>
                <w:tcPr>
                  <w:tcW w:w="705" w:type="dxa"/>
                </w:tcPr>
                <w:p w:rsidR="00E330A1" w:rsidRDefault="00E330A1" w:rsidP="00E330A1">
                  <w:pPr>
                    <w:rPr>
                      <w:rFonts w:ascii="Cambria" w:hAnsi="Cambria" w:cs="Cambria"/>
                      <w:sz w:val="20"/>
                      <w:szCs w:val="20"/>
                    </w:rPr>
                  </w:pPr>
                  <w:r>
                    <w:rPr>
                      <w:rFonts w:ascii="Cambria" w:hAnsi="Cambria" w:cs="Cambria"/>
                      <w:sz w:val="20"/>
                      <w:szCs w:val="20"/>
                    </w:rPr>
                    <w:t>9</w:t>
                  </w:r>
                </w:p>
              </w:tc>
              <w:tc>
                <w:tcPr>
                  <w:tcW w:w="573" w:type="dxa"/>
                </w:tcPr>
                <w:p w:rsidR="00E330A1" w:rsidRDefault="00E330A1" w:rsidP="00E330A1">
                  <w:pPr>
                    <w:rPr>
                      <w:rFonts w:ascii="Cambria" w:hAnsi="Cambria" w:cs="Cambria"/>
                      <w:sz w:val="20"/>
                      <w:szCs w:val="20"/>
                    </w:rPr>
                  </w:pPr>
                  <w:r>
                    <w:rPr>
                      <w:rFonts w:ascii="Cambria" w:hAnsi="Cambria" w:cs="Cambria"/>
                      <w:sz w:val="20"/>
                      <w:szCs w:val="20"/>
                    </w:rPr>
                    <w:t>5.4</w:t>
                  </w:r>
                </w:p>
              </w:tc>
              <w:tc>
                <w:tcPr>
                  <w:tcW w:w="499" w:type="dxa"/>
                </w:tcPr>
                <w:p w:rsidR="00E330A1" w:rsidRDefault="00E330A1" w:rsidP="00E330A1">
                  <w:pPr>
                    <w:rPr>
                      <w:rFonts w:ascii="Cambria" w:hAnsi="Cambria" w:cs="Cambria"/>
                      <w:sz w:val="20"/>
                      <w:szCs w:val="20"/>
                    </w:rPr>
                  </w:pPr>
                  <w:r>
                    <w:rPr>
                      <w:rFonts w:ascii="Cambria" w:hAnsi="Cambria" w:cs="Cambria"/>
                      <w:sz w:val="20"/>
                      <w:szCs w:val="20"/>
                    </w:rPr>
                    <w:t>3</w:t>
                  </w:r>
                </w:p>
              </w:tc>
            </w:tr>
            <w:tr w:rsidR="00E330A1" w:rsidTr="006444A2">
              <w:tc>
                <w:tcPr>
                  <w:tcW w:w="9412" w:type="dxa"/>
                  <w:gridSpan w:val="7"/>
                </w:tcPr>
                <w:p w:rsidR="00E330A1" w:rsidRDefault="00E330A1" w:rsidP="00E330A1">
                  <w:pPr>
                    <w:rPr>
                      <w:rFonts w:ascii="Cambria" w:hAnsi="Cambria" w:cs="Cambria"/>
                      <w:sz w:val="20"/>
                      <w:szCs w:val="20"/>
                    </w:rPr>
                  </w:pPr>
                </w:p>
                <w:p w:rsidR="00E330A1" w:rsidRDefault="00E330A1" w:rsidP="00E330A1">
                  <w:pPr>
                    <w:shd w:val="clear" w:color="auto" w:fill="9CC2E5" w:themeFill="accent1" w:themeFillTint="99"/>
                    <w:rPr>
                      <w:rFonts w:ascii="Cambria" w:hAnsi="Cambria" w:cs="Cambria"/>
                      <w:b/>
                      <w:sz w:val="20"/>
                      <w:szCs w:val="20"/>
                    </w:rPr>
                  </w:pPr>
                  <w:r>
                    <w:rPr>
                      <w:rFonts w:ascii="Cambria" w:hAnsi="Cambria" w:cs="Cambria"/>
                      <w:b/>
                      <w:sz w:val="20"/>
                      <w:szCs w:val="20"/>
                    </w:rPr>
                    <w:t>List of Course Assignments</w:t>
                  </w:r>
                </w:p>
                <w:p w:rsidR="00E330A1" w:rsidRDefault="00E330A1" w:rsidP="00E330A1">
                  <w:pPr>
                    <w:shd w:val="clear" w:color="auto" w:fill="9CC2E5" w:themeFill="accent1" w:themeFillTint="99"/>
                    <w:rPr>
                      <w:rFonts w:ascii="Cambria" w:hAnsi="Cambria" w:cs="Cambria"/>
                      <w:b/>
                      <w:sz w:val="20"/>
                      <w:szCs w:val="20"/>
                    </w:rPr>
                  </w:pPr>
                </w:p>
                <w:p w:rsidR="00E330A1" w:rsidRDefault="00E330A1" w:rsidP="00E330A1">
                  <w:pPr>
                    <w:rPr>
                      <w:rFonts w:ascii="Cambria" w:hAnsi="Cambria" w:cs="Cambria"/>
                      <w:b/>
                      <w:sz w:val="20"/>
                      <w:szCs w:val="20"/>
                    </w:rPr>
                  </w:pPr>
                </w:p>
                <w:tbl>
                  <w:tblPr>
                    <w:tblStyle w:val="TableGrid"/>
                    <w:tblW w:w="0" w:type="auto"/>
                    <w:tblLook w:val="04A0" w:firstRow="1" w:lastRow="0" w:firstColumn="1" w:lastColumn="0" w:noHBand="0" w:noVBand="1"/>
                  </w:tblPr>
                  <w:tblGrid>
                    <w:gridCol w:w="4996"/>
                    <w:gridCol w:w="888"/>
                    <w:gridCol w:w="627"/>
                    <w:gridCol w:w="802"/>
                    <w:gridCol w:w="773"/>
                    <w:gridCol w:w="573"/>
                    <w:gridCol w:w="527"/>
                  </w:tblGrid>
                  <w:tr w:rsidR="00E330A1" w:rsidTr="006444A2">
                    <w:tc>
                      <w:tcPr>
                        <w:tcW w:w="5192" w:type="dxa"/>
                      </w:tcPr>
                      <w:p w:rsidR="00E330A1" w:rsidRDefault="00E330A1" w:rsidP="00E330A1">
                        <w:pPr>
                          <w:rPr>
                            <w:rFonts w:ascii="Cambria" w:hAnsi="Cambria" w:cs="Cambria"/>
                            <w:b/>
                            <w:sz w:val="20"/>
                            <w:szCs w:val="20"/>
                          </w:rPr>
                        </w:pPr>
                        <w:r>
                          <w:rPr>
                            <w:rFonts w:ascii="Cambria" w:hAnsi="Cambria" w:cs="Cambria"/>
                            <w:b/>
                            <w:sz w:val="20"/>
                            <w:szCs w:val="20"/>
                          </w:rPr>
                          <w:t>Assignment</w:t>
                        </w:r>
                      </w:p>
                    </w:tc>
                    <w:tc>
                      <w:tcPr>
                        <w:tcW w:w="90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3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810"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78" w:type="dxa"/>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529" w:type="dxa"/>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192" w:type="dxa"/>
                        <w:shd w:val="clear" w:color="auto" w:fill="BFBFBF" w:themeFill="background1" w:themeFillShade="BF"/>
                      </w:tcPr>
                      <w:p w:rsidR="00E330A1" w:rsidRDefault="00E330A1" w:rsidP="00E330A1">
                        <w:pPr>
                          <w:rPr>
                            <w:rFonts w:ascii="Cambria" w:hAnsi="Cambria" w:cs="Cambria"/>
                            <w:b/>
                            <w:sz w:val="20"/>
                            <w:szCs w:val="20"/>
                          </w:rPr>
                        </w:pPr>
                        <w:r>
                          <w:rPr>
                            <w:rFonts w:ascii="Cambria" w:hAnsi="Cambria" w:cs="Cambria"/>
                            <w:b/>
                            <w:sz w:val="20"/>
                            <w:szCs w:val="20"/>
                          </w:rPr>
                          <w:t>MARP</w:t>
                        </w:r>
                      </w:p>
                    </w:tc>
                    <w:tc>
                      <w:tcPr>
                        <w:tcW w:w="900" w:type="dxa"/>
                        <w:shd w:val="clear" w:color="auto" w:fill="BFBFBF" w:themeFill="background1" w:themeFillShade="BF"/>
                      </w:tcPr>
                      <w:p w:rsidR="00E330A1" w:rsidRDefault="00E330A1" w:rsidP="00E330A1">
                        <w:pPr>
                          <w:rPr>
                            <w:rFonts w:ascii="Cambria" w:hAnsi="Cambria" w:cs="Cambria"/>
                            <w:b/>
                            <w:sz w:val="20"/>
                            <w:szCs w:val="20"/>
                          </w:rPr>
                        </w:pPr>
                      </w:p>
                    </w:tc>
                    <w:tc>
                      <w:tcPr>
                        <w:tcW w:w="630" w:type="dxa"/>
                        <w:shd w:val="clear" w:color="auto" w:fill="BFBFBF" w:themeFill="background1" w:themeFillShade="BF"/>
                      </w:tcPr>
                      <w:p w:rsidR="00E330A1" w:rsidRDefault="00E330A1" w:rsidP="00E330A1">
                        <w:pPr>
                          <w:rPr>
                            <w:rFonts w:ascii="Cambria" w:hAnsi="Cambria" w:cs="Cambria"/>
                            <w:b/>
                            <w:sz w:val="20"/>
                            <w:szCs w:val="20"/>
                          </w:rPr>
                        </w:pPr>
                      </w:p>
                    </w:tc>
                    <w:tc>
                      <w:tcPr>
                        <w:tcW w:w="810" w:type="dxa"/>
                        <w:shd w:val="clear" w:color="auto" w:fill="BFBFBF" w:themeFill="background1" w:themeFillShade="BF"/>
                      </w:tcPr>
                      <w:p w:rsidR="00E330A1" w:rsidRDefault="00E330A1" w:rsidP="00E330A1">
                        <w:pPr>
                          <w:rPr>
                            <w:rFonts w:ascii="Cambria" w:hAnsi="Cambria" w:cs="Cambria"/>
                            <w:b/>
                            <w:sz w:val="20"/>
                            <w:szCs w:val="20"/>
                          </w:rPr>
                        </w:pPr>
                      </w:p>
                    </w:tc>
                    <w:tc>
                      <w:tcPr>
                        <w:tcW w:w="778" w:type="dxa"/>
                        <w:shd w:val="clear" w:color="auto" w:fill="BFBFBF" w:themeFill="background1" w:themeFillShade="BF"/>
                      </w:tcPr>
                      <w:p w:rsidR="00E330A1" w:rsidRDefault="00E330A1" w:rsidP="00E330A1">
                        <w:pPr>
                          <w:rPr>
                            <w:rFonts w:ascii="Cambria" w:hAnsi="Cambria" w:cs="Cambria"/>
                            <w:b/>
                            <w:sz w:val="20"/>
                            <w:szCs w:val="20"/>
                          </w:rPr>
                        </w:pPr>
                      </w:p>
                    </w:tc>
                    <w:tc>
                      <w:tcPr>
                        <w:tcW w:w="573" w:type="dxa"/>
                        <w:shd w:val="clear" w:color="auto" w:fill="BFBFBF" w:themeFill="background1" w:themeFillShade="BF"/>
                      </w:tcPr>
                      <w:p w:rsidR="00E330A1" w:rsidRDefault="00E330A1" w:rsidP="00E330A1">
                        <w:pPr>
                          <w:rPr>
                            <w:rFonts w:ascii="Cambria" w:hAnsi="Cambria" w:cs="Cambria"/>
                            <w:b/>
                            <w:sz w:val="20"/>
                            <w:szCs w:val="20"/>
                          </w:rPr>
                        </w:pPr>
                      </w:p>
                    </w:tc>
                    <w:tc>
                      <w:tcPr>
                        <w:tcW w:w="529" w:type="dxa"/>
                        <w:shd w:val="clear" w:color="auto" w:fill="BFBFBF" w:themeFill="background1" w:themeFillShade="BF"/>
                      </w:tcPr>
                      <w:p w:rsidR="00E330A1" w:rsidRDefault="00E330A1" w:rsidP="00E330A1">
                        <w:pPr>
                          <w:rPr>
                            <w:rFonts w:ascii="Cambria" w:hAnsi="Cambria" w:cs="Cambria"/>
                            <w:b/>
                            <w:sz w:val="20"/>
                            <w:szCs w:val="20"/>
                          </w:rPr>
                        </w:pPr>
                      </w:p>
                    </w:tc>
                  </w:tr>
                  <w:tr w:rsidR="00E330A1" w:rsidTr="006444A2">
                    <w:tc>
                      <w:tcPr>
                        <w:tcW w:w="5192" w:type="dxa"/>
                      </w:tcPr>
                      <w:p w:rsidR="00E330A1" w:rsidRPr="00F7236B" w:rsidRDefault="00E330A1" w:rsidP="00E330A1">
                        <w:pPr>
                          <w:pStyle w:val="ListParagraph"/>
                          <w:numPr>
                            <w:ilvl w:val="0"/>
                            <w:numId w:val="19"/>
                          </w:numPr>
                          <w:rPr>
                            <w:rFonts w:ascii="Cambria" w:hAnsi="Cambria" w:cs="Cambria"/>
                            <w:b/>
                            <w:sz w:val="20"/>
                            <w:szCs w:val="20"/>
                          </w:rPr>
                        </w:pPr>
                        <w:r w:rsidRPr="00F7236B">
                          <w:rPr>
                            <w:rFonts w:ascii="Cambria" w:hAnsi="Cambria" w:cs="Calibri"/>
                            <w:color w:val="000000"/>
                            <w:sz w:val="20"/>
                            <w:szCs w:val="20"/>
                          </w:rPr>
                          <w:t>Submit approved IRB.</w:t>
                        </w: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1.1</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7236B" w:rsidRDefault="00E330A1" w:rsidP="00E330A1">
                        <w:pPr>
                          <w:pStyle w:val="ListParagraph"/>
                          <w:numPr>
                            <w:ilvl w:val="0"/>
                            <w:numId w:val="19"/>
                          </w:numPr>
                          <w:rPr>
                            <w:rFonts w:ascii="Cambria" w:hAnsi="Cambria" w:cs="Cambria"/>
                            <w:b/>
                            <w:sz w:val="20"/>
                            <w:szCs w:val="20"/>
                          </w:rPr>
                        </w:pPr>
                        <w:r w:rsidRPr="00F7236B">
                          <w:rPr>
                            <w:rFonts w:ascii="Cambria" w:hAnsi="Cambria" w:cs="Calibri"/>
                            <w:b/>
                            <w:color w:val="000000"/>
                            <w:sz w:val="20"/>
                            <w:szCs w:val="20"/>
                          </w:rPr>
                          <w:t>Revision of MARP:</w:t>
                        </w:r>
                      </w:p>
                      <w:p w:rsidR="00E330A1" w:rsidRPr="00F012AC" w:rsidRDefault="00E330A1" w:rsidP="00E330A1">
                        <w:pPr>
                          <w:autoSpaceDE w:val="0"/>
                          <w:autoSpaceDN w:val="0"/>
                          <w:adjustRightInd w:val="0"/>
                          <w:spacing w:after="18"/>
                          <w:rPr>
                            <w:rFonts w:ascii="Cambria" w:hAnsi="Cambria" w:cs="Calibri"/>
                            <w:color w:val="000000"/>
                            <w:sz w:val="20"/>
                            <w:szCs w:val="20"/>
                          </w:rPr>
                        </w:pPr>
                        <w:r>
                          <w:rPr>
                            <w:rFonts w:ascii="Cambria" w:hAnsi="Cambria" w:cs="Calibri"/>
                            <w:color w:val="000000"/>
                            <w:sz w:val="20"/>
                            <w:szCs w:val="20"/>
                          </w:rPr>
                          <w:t>Revise sections one and three of the action research plan, with particular focus on ED 665 professor feedback, and focusing on additional review of methodology, timeline, triangulation, validity and reliability. Write a draft of section 2, scholarly literature.</w:t>
                        </w: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4.1</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5, 7, 8</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spacing w:after="18"/>
                          <w:rPr>
                            <w:rFonts w:ascii="Cambria" w:hAnsi="Cambria" w:cs="Calibri"/>
                            <w:color w:val="000000"/>
                            <w:sz w:val="20"/>
                            <w:szCs w:val="20"/>
                          </w:rPr>
                        </w:pPr>
                        <w:r w:rsidRPr="00F012AC">
                          <w:rPr>
                            <w:rFonts w:ascii="Cambria" w:hAnsi="Cambria" w:cs="Calibri"/>
                            <w:color w:val="000000"/>
                            <w:sz w:val="20"/>
                            <w:szCs w:val="20"/>
                          </w:rPr>
                          <w:t>Implement the action research project, collecting data.</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1.3, 2.1, 2.3</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1, 2, 3</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5, 6, 8</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2, 3, 5</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Begin preliminary analysis of data designing needed charts, tables and/or graphs.</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5.1, 5.3, 5.4, 6.1, 6.4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3</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6</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5.4</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3</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b/>
                            <w:color w:val="000000"/>
                            <w:sz w:val="20"/>
                            <w:szCs w:val="20"/>
                          </w:rPr>
                          <w:t>2</w:t>
                        </w:r>
                        <w:r w:rsidRPr="00F012AC">
                          <w:rPr>
                            <w:rFonts w:ascii="Cambria" w:hAnsi="Cambria" w:cs="Calibri"/>
                            <w:b/>
                            <w:color w:val="000000"/>
                            <w:sz w:val="20"/>
                            <w:szCs w:val="20"/>
                            <w:vertAlign w:val="superscript"/>
                          </w:rPr>
                          <w:t>nd</w:t>
                        </w:r>
                        <w:r w:rsidRPr="00F012AC">
                          <w:rPr>
                            <w:rFonts w:ascii="Cambria" w:hAnsi="Cambria" w:cs="Calibri"/>
                            <w:b/>
                            <w:color w:val="000000"/>
                            <w:sz w:val="20"/>
                            <w:szCs w:val="20"/>
                          </w:rPr>
                          <w:t xml:space="preserve"> Revision of MARP:</w:t>
                        </w:r>
                        <w:r w:rsidRPr="00F012AC">
                          <w:rPr>
                            <w:rFonts w:ascii="Cambria" w:hAnsi="Cambria" w:cs="Calibri"/>
                            <w:color w:val="000000"/>
                            <w:sz w:val="20"/>
                            <w:szCs w:val="20"/>
                          </w:rPr>
                          <w:t xml:space="preserve"> </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Revise the MARP based on review of text, course discussions, collection and preliminary analysis of data,</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and feedback from the 1</w:t>
                        </w:r>
                        <w:r w:rsidRPr="000F6DF9">
                          <w:rPr>
                            <w:rFonts w:ascii="Cambria" w:hAnsi="Cambria" w:cs="Calibri"/>
                            <w:color w:val="000000"/>
                            <w:sz w:val="20"/>
                            <w:szCs w:val="20"/>
                            <w:vertAlign w:val="superscript"/>
                          </w:rPr>
                          <w:t>st</w:t>
                        </w:r>
                        <w:r>
                          <w:rPr>
                            <w:rFonts w:ascii="Cambria" w:hAnsi="Cambria" w:cs="Calibri"/>
                            <w:color w:val="000000"/>
                            <w:sz w:val="20"/>
                            <w:szCs w:val="20"/>
                          </w:rPr>
                          <w:t xml:space="preserve"> revision.</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4.1</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5, 7, 8</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lastRenderedPageBreak/>
                          <w:t>LAST CHAT:  Report on implementation of MARP during last chat.</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L7</w:t>
                        </w:r>
                      </w:p>
                      <w:p w:rsidR="00E330A1" w:rsidRDefault="00E330A1" w:rsidP="00E330A1">
                        <w:pPr>
                          <w:rPr>
                            <w:rFonts w:ascii="Cambria" w:hAnsi="Cambria" w:cs="Cambria"/>
                            <w:b/>
                            <w:sz w:val="20"/>
                            <w:szCs w:val="20"/>
                          </w:rPr>
                        </w:pPr>
                        <w:r>
                          <w:rPr>
                            <w:rFonts w:ascii="Cambria" w:hAnsi="Cambria" w:cs="Cambria"/>
                            <w:b/>
                            <w:sz w:val="20"/>
                            <w:szCs w:val="20"/>
                          </w:rPr>
                          <w:t>7.1, 7.2</w:t>
                        </w:r>
                      </w:p>
                      <w:p w:rsidR="00E330A1" w:rsidRDefault="00E330A1" w:rsidP="00E330A1">
                        <w:pPr>
                          <w:rPr>
                            <w:rFonts w:ascii="Cambria" w:hAnsi="Cambria" w:cs="Cambria"/>
                            <w:b/>
                            <w:sz w:val="20"/>
                            <w:szCs w:val="20"/>
                          </w:rPr>
                        </w:pPr>
                        <w:r>
                          <w:rPr>
                            <w:rFonts w:ascii="Cambria" w:hAnsi="Cambria" w:cs="Cambria"/>
                            <w:b/>
                            <w:sz w:val="20"/>
                            <w:szCs w:val="20"/>
                          </w:rPr>
                          <w:t>8.4</w:t>
                        </w:r>
                      </w:p>
                      <w:p w:rsidR="00E330A1" w:rsidRDefault="00E330A1" w:rsidP="00E330A1">
                        <w:pPr>
                          <w:rPr>
                            <w:rFonts w:ascii="Cambria" w:hAnsi="Cambria" w:cs="Cambria"/>
                            <w:b/>
                            <w:sz w:val="20"/>
                            <w:szCs w:val="20"/>
                          </w:rPr>
                        </w:pPr>
                        <w:r>
                          <w:rPr>
                            <w:rFonts w:ascii="Cambria" w:hAnsi="Cambria" w:cs="Cambria"/>
                            <w:b/>
                            <w:sz w:val="20"/>
                            <w:szCs w:val="20"/>
                          </w:rPr>
                          <w:t>9.4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3, 4</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6, 9</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5.4</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3, 4</w:t>
                        </w:r>
                      </w:p>
                    </w:tc>
                  </w:tr>
                  <w:tr w:rsidR="00E330A1" w:rsidTr="006444A2">
                    <w:tc>
                      <w:tcPr>
                        <w:tcW w:w="5192" w:type="dxa"/>
                      </w:tcPr>
                      <w:p w:rsidR="00E330A1" w:rsidRPr="00F012AC" w:rsidRDefault="00E330A1" w:rsidP="00E330A1">
                        <w:pPr>
                          <w:pStyle w:val="ListParagraph"/>
                          <w:numPr>
                            <w:ilvl w:val="0"/>
                            <w:numId w:val="19"/>
                          </w:num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 xml:space="preserve">FIELD HOURS: Complete three hours of field experience while implementing MARP. </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r>
                          <w:rPr>
                            <w:rFonts w:ascii="Cambria" w:hAnsi="Cambria" w:cs="Cambria"/>
                            <w:b/>
                            <w:sz w:val="20"/>
                            <w:szCs w:val="20"/>
                          </w:rPr>
                          <w:t>2</w:t>
                        </w:r>
                      </w:p>
                    </w:tc>
                    <w:tc>
                      <w:tcPr>
                        <w:tcW w:w="630" w:type="dxa"/>
                      </w:tcPr>
                      <w:p w:rsidR="00E330A1" w:rsidRDefault="00E330A1" w:rsidP="00E330A1">
                        <w:pPr>
                          <w:rPr>
                            <w:rFonts w:ascii="Cambria" w:hAnsi="Cambria" w:cs="Cambria"/>
                            <w:b/>
                            <w:sz w:val="20"/>
                            <w:szCs w:val="20"/>
                          </w:rPr>
                        </w:pPr>
                        <w:r>
                          <w:rPr>
                            <w:rFonts w:ascii="Cambria" w:hAnsi="Cambria" w:cs="Cambria"/>
                            <w:b/>
                            <w:sz w:val="20"/>
                            <w:szCs w:val="20"/>
                          </w:rPr>
                          <w:t>9.4</w:t>
                        </w:r>
                      </w:p>
                    </w:tc>
                    <w:tc>
                      <w:tcPr>
                        <w:tcW w:w="810" w:type="dxa"/>
                      </w:tcPr>
                      <w:p w:rsidR="00E330A1" w:rsidRDefault="00E330A1" w:rsidP="00E330A1">
                        <w:pPr>
                          <w:rPr>
                            <w:rFonts w:ascii="Cambria" w:hAnsi="Cambria" w:cs="Cambria"/>
                            <w:b/>
                            <w:sz w:val="20"/>
                            <w:szCs w:val="20"/>
                          </w:rPr>
                        </w:pPr>
                        <w:r>
                          <w:rPr>
                            <w:rFonts w:ascii="Cambria" w:hAnsi="Cambria" w:cs="Cambria"/>
                            <w:b/>
                            <w:sz w:val="20"/>
                            <w:szCs w:val="20"/>
                          </w:rPr>
                          <w:t>4</w:t>
                        </w:r>
                      </w:p>
                    </w:tc>
                    <w:tc>
                      <w:tcPr>
                        <w:tcW w:w="778" w:type="dxa"/>
                      </w:tcPr>
                      <w:p w:rsidR="00E330A1" w:rsidRDefault="00E330A1" w:rsidP="00E330A1">
                        <w:pPr>
                          <w:rPr>
                            <w:rFonts w:ascii="Cambria" w:hAnsi="Cambria" w:cs="Cambria"/>
                            <w:b/>
                            <w:sz w:val="20"/>
                            <w:szCs w:val="20"/>
                          </w:rPr>
                        </w:pPr>
                        <w:r>
                          <w:rPr>
                            <w:rFonts w:ascii="Cambria" w:hAnsi="Cambria" w:cs="Cambria"/>
                            <w:b/>
                            <w:sz w:val="20"/>
                            <w:szCs w:val="20"/>
                          </w:rPr>
                          <w:t>9</w:t>
                        </w:r>
                      </w:p>
                    </w:tc>
                    <w:tc>
                      <w:tcPr>
                        <w:tcW w:w="573" w:type="dxa"/>
                      </w:tcPr>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r>
                          <w:rPr>
                            <w:rFonts w:ascii="Cambria" w:hAnsi="Cambria" w:cs="Cambria"/>
                            <w:b/>
                            <w:sz w:val="20"/>
                            <w:szCs w:val="20"/>
                          </w:rPr>
                          <w:t>2, 3, 4, 5</w:t>
                        </w:r>
                      </w:p>
                    </w:tc>
                  </w:tr>
                  <w:tr w:rsidR="00E330A1" w:rsidTr="006444A2">
                    <w:tc>
                      <w:tcPr>
                        <w:tcW w:w="5192" w:type="dxa"/>
                        <w:shd w:val="clear" w:color="auto" w:fill="BFBFBF" w:themeFill="background1" w:themeFillShade="BF"/>
                      </w:tcPr>
                      <w:p w:rsidR="00E330A1" w:rsidRDefault="00E330A1" w:rsidP="00E330A1">
                        <w:pPr>
                          <w:rPr>
                            <w:rFonts w:ascii="Cambria" w:hAnsi="Cambria" w:cs="Cambria"/>
                            <w:b/>
                            <w:sz w:val="20"/>
                            <w:szCs w:val="20"/>
                          </w:rPr>
                        </w:pPr>
                        <w:r>
                          <w:rPr>
                            <w:rFonts w:ascii="Cambria" w:hAnsi="Cambria" w:cs="Cambria"/>
                            <w:b/>
                            <w:sz w:val="20"/>
                            <w:szCs w:val="20"/>
                          </w:rPr>
                          <w:t>Other Related Assignments</w:t>
                        </w:r>
                      </w:p>
                    </w:tc>
                    <w:tc>
                      <w:tcPr>
                        <w:tcW w:w="90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CAEP</w:t>
                        </w:r>
                      </w:p>
                    </w:tc>
                    <w:tc>
                      <w:tcPr>
                        <w:tcW w:w="63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KTS</w:t>
                        </w:r>
                      </w:p>
                    </w:tc>
                    <w:tc>
                      <w:tcPr>
                        <w:tcW w:w="810"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PGES</w:t>
                        </w:r>
                      </w:p>
                    </w:tc>
                    <w:tc>
                      <w:tcPr>
                        <w:tcW w:w="778" w:type="dxa"/>
                        <w:shd w:val="clear" w:color="auto" w:fill="BFBFBF" w:themeFill="background1" w:themeFillShade="BF"/>
                      </w:tcPr>
                      <w:p w:rsidR="00E330A1" w:rsidRPr="00C00150" w:rsidRDefault="00E330A1" w:rsidP="00E330A1">
                        <w:pPr>
                          <w:rPr>
                            <w:rFonts w:ascii="Cambria" w:hAnsi="Cambria" w:cs="Cambria"/>
                            <w:b/>
                            <w:sz w:val="16"/>
                            <w:szCs w:val="16"/>
                          </w:rPr>
                        </w:pPr>
                        <w:r w:rsidRPr="00C00150">
                          <w:rPr>
                            <w:rFonts w:ascii="Cambria" w:hAnsi="Cambria" w:cs="Cambria"/>
                            <w:b/>
                            <w:sz w:val="16"/>
                            <w:szCs w:val="16"/>
                          </w:rPr>
                          <w:t>InTasc</w:t>
                        </w:r>
                      </w:p>
                    </w:tc>
                    <w:tc>
                      <w:tcPr>
                        <w:tcW w:w="573" w:type="dxa"/>
                        <w:shd w:val="clear" w:color="auto" w:fill="BFBFBF" w:themeFill="background1" w:themeFillShade="BF"/>
                      </w:tcPr>
                      <w:p w:rsidR="00E330A1" w:rsidRPr="00C00150" w:rsidRDefault="00E330A1" w:rsidP="00E330A1">
                        <w:pPr>
                          <w:rPr>
                            <w:rFonts w:ascii="Cambria" w:hAnsi="Cambria" w:cs="Cambria"/>
                            <w:b/>
                            <w:sz w:val="20"/>
                            <w:szCs w:val="20"/>
                          </w:rPr>
                        </w:pPr>
                        <w:r>
                          <w:rPr>
                            <w:rFonts w:ascii="Cambria" w:hAnsi="Cambria" w:cs="Cambria"/>
                            <w:b/>
                            <w:sz w:val="20"/>
                            <w:szCs w:val="20"/>
                          </w:rPr>
                          <w:t>Div.</w:t>
                        </w:r>
                      </w:p>
                    </w:tc>
                    <w:tc>
                      <w:tcPr>
                        <w:tcW w:w="529" w:type="dxa"/>
                        <w:shd w:val="clear" w:color="auto" w:fill="BFBFBF" w:themeFill="background1" w:themeFillShade="BF"/>
                      </w:tcPr>
                      <w:p w:rsidR="00E330A1" w:rsidRPr="00C00150" w:rsidRDefault="00E330A1" w:rsidP="00E330A1">
                        <w:pPr>
                          <w:rPr>
                            <w:rFonts w:ascii="Cambria" w:hAnsi="Cambria" w:cs="Cambria"/>
                            <w:b/>
                            <w:sz w:val="20"/>
                            <w:szCs w:val="20"/>
                          </w:rPr>
                        </w:pPr>
                        <w:r w:rsidRPr="00C00150">
                          <w:rPr>
                            <w:rFonts w:ascii="Cambria" w:hAnsi="Cambria" w:cs="Cambria"/>
                            <w:b/>
                            <w:sz w:val="20"/>
                            <w:szCs w:val="20"/>
                          </w:rPr>
                          <w:t>ILS</w:t>
                        </w:r>
                      </w:p>
                    </w:tc>
                  </w:tr>
                  <w:tr w:rsidR="00E330A1" w:rsidTr="006444A2">
                    <w:tc>
                      <w:tcPr>
                        <w:tcW w:w="5192" w:type="dxa"/>
                      </w:tcPr>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1. TEXT Readings: </w:t>
                        </w:r>
                      </w:p>
                      <w:p w:rsidR="00E330A1" w:rsidRPr="000F6DF9"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 xml:space="preserve"> </w:t>
                        </w:r>
                        <w:r w:rsidRPr="000F6DF9">
                          <w:rPr>
                            <w:rFonts w:ascii="Cambria" w:hAnsi="Cambria" w:cs="Calibri"/>
                            <w:color w:val="000000"/>
                            <w:sz w:val="20"/>
                            <w:szCs w:val="20"/>
                          </w:rPr>
                          <w:t>Read/review the assigned readings for class discussions and discussion forums.</w:t>
                        </w:r>
                      </w:p>
                      <w:p w:rsidR="00E330A1" w:rsidRDefault="00E330A1" w:rsidP="00E330A1">
                        <w:pPr>
                          <w:rPr>
                            <w:rFonts w:ascii="Cambria" w:hAnsi="Cambria" w:cs="Cambria"/>
                            <w:b/>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1.1, 1.3</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 xml:space="preserve">1, 2, 3, </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4.2</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2, 5</w:t>
                        </w:r>
                      </w:p>
                    </w:tc>
                  </w:tr>
                  <w:tr w:rsidR="00E330A1" w:rsidTr="006444A2">
                    <w:tc>
                      <w:tcPr>
                        <w:tcW w:w="5192" w:type="dxa"/>
                      </w:tcPr>
                      <w:p w:rsidR="00E330A1" w:rsidRPr="000F6DF9"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2. </w:t>
                        </w:r>
                        <w:r w:rsidRPr="000F6DF9">
                          <w:rPr>
                            <w:rFonts w:ascii="Cambria" w:hAnsi="Cambria" w:cs="Calibri"/>
                            <w:b/>
                            <w:color w:val="000000"/>
                            <w:sz w:val="20"/>
                            <w:szCs w:val="20"/>
                          </w:rPr>
                          <w:t>Attendance:</w:t>
                        </w:r>
                      </w:p>
                      <w:p w:rsidR="00E330A1" w:rsidRPr="00F012AC" w:rsidRDefault="00E330A1" w:rsidP="00E330A1">
                        <w:p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 xml:space="preserve">Please see the CU attendance policy for online courses. </w:t>
                        </w:r>
                      </w:p>
                      <w:p w:rsidR="00E330A1" w:rsidRPr="00F012AC" w:rsidRDefault="00E330A1" w:rsidP="00E330A1">
                        <w:pPr>
                          <w:autoSpaceDE w:val="0"/>
                          <w:autoSpaceDN w:val="0"/>
                          <w:adjustRightInd w:val="0"/>
                          <w:rPr>
                            <w:rFonts w:ascii="Cambria" w:hAnsi="Cambria" w:cs="Calibri"/>
                            <w:color w:val="000000"/>
                            <w:sz w:val="20"/>
                            <w:szCs w:val="20"/>
                          </w:rPr>
                        </w:pPr>
                        <w:r w:rsidRPr="00F012AC">
                          <w:rPr>
                            <w:rFonts w:ascii="Cambria" w:hAnsi="Cambria" w:cs="Calibri"/>
                            <w:color w:val="000000"/>
                            <w:sz w:val="20"/>
                            <w:szCs w:val="20"/>
                          </w:rPr>
                          <w:t>To be considered present, you must log on and complet</w:t>
                        </w:r>
                        <w:r>
                          <w:rPr>
                            <w:rFonts w:ascii="Cambria" w:hAnsi="Cambria" w:cs="Calibri"/>
                            <w:color w:val="000000"/>
                            <w:sz w:val="20"/>
                            <w:szCs w:val="20"/>
                          </w:rPr>
                          <w:t>e weekly assignments on Moodle.</w:t>
                        </w:r>
                      </w:p>
                      <w:p w:rsidR="00E330A1" w:rsidRDefault="00E330A1" w:rsidP="00E330A1">
                        <w:pPr>
                          <w:autoSpaceDE w:val="0"/>
                          <w:autoSpaceDN w:val="0"/>
                          <w:adjustRightInd w:val="0"/>
                          <w:rPr>
                            <w:rFonts w:ascii="Cambria" w:hAnsi="Cambria" w:cs="Calibri"/>
                            <w:b/>
                            <w:color w:val="000000"/>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p w:rsidR="00E330A1" w:rsidRDefault="00E330A1" w:rsidP="00E330A1">
                        <w:pPr>
                          <w:rPr>
                            <w:rFonts w:ascii="Cambria" w:hAnsi="Cambria" w:cs="Cambria"/>
                            <w:b/>
                            <w:sz w:val="20"/>
                            <w:szCs w:val="20"/>
                          </w:rPr>
                        </w:pP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1.1, 8.4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p w:rsidR="00E330A1" w:rsidRDefault="00E330A1" w:rsidP="00E330A1">
                        <w:pPr>
                          <w:rPr>
                            <w:rFonts w:ascii="Cambria" w:hAnsi="Cambria" w:cs="Cambria"/>
                            <w:b/>
                            <w:sz w:val="20"/>
                            <w:szCs w:val="20"/>
                          </w:rPr>
                        </w:pP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4, 5, 9, 10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w:t>
                        </w:r>
                      </w:p>
                    </w:tc>
                  </w:tr>
                  <w:tr w:rsidR="00E330A1" w:rsidTr="006444A2">
                    <w:tc>
                      <w:tcPr>
                        <w:tcW w:w="5192" w:type="dxa"/>
                      </w:tcPr>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b/>
                            <w:color w:val="000000"/>
                            <w:sz w:val="20"/>
                            <w:szCs w:val="20"/>
                          </w:rPr>
                          <w:t xml:space="preserve">3. </w:t>
                        </w:r>
                        <w:r w:rsidRPr="000F6DF9">
                          <w:rPr>
                            <w:rFonts w:ascii="Cambria" w:hAnsi="Cambria" w:cs="Calibri"/>
                            <w:b/>
                            <w:color w:val="000000"/>
                            <w:sz w:val="20"/>
                            <w:szCs w:val="20"/>
                          </w:rPr>
                          <w:t>Discussion Forums</w:t>
                        </w:r>
                        <w:r>
                          <w:rPr>
                            <w:rFonts w:ascii="Cambria" w:hAnsi="Cambria" w:cs="Calibri"/>
                            <w:b/>
                            <w:color w:val="000000"/>
                            <w:sz w:val="20"/>
                            <w:szCs w:val="20"/>
                          </w:rPr>
                          <w:t>:</w:t>
                        </w:r>
                        <w:r>
                          <w:rPr>
                            <w:rFonts w:ascii="Cambria" w:hAnsi="Cambria" w:cs="Calibri"/>
                            <w:color w:val="000000"/>
                            <w:sz w:val="20"/>
                            <w:szCs w:val="20"/>
                          </w:rPr>
                          <w:t xml:space="preserve"> </w:t>
                        </w:r>
                      </w:p>
                      <w:p w:rsidR="00E330A1" w:rsidRDefault="00E330A1" w:rsidP="00E330A1">
                        <w:pPr>
                          <w:autoSpaceDE w:val="0"/>
                          <w:autoSpaceDN w:val="0"/>
                          <w:adjustRightInd w:val="0"/>
                          <w:rPr>
                            <w:rFonts w:ascii="Cambria" w:hAnsi="Cambria" w:cs="Calibri"/>
                            <w:color w:val="000000"/>
                            <w:sz w:val="20"/>
                            <w:szCs w:val="20"/>
                          </w:rPr>
                        </w:pPr>
                        <w:r>
                          <w:rPr>
                            <w:rFonts w:ascii="Cambria" w:hAnsi="Cambria" w:cs="Calibri"/>
                            <w:color w:val="000000"/>
                            <w:sz w:val="20"/>
                            <w:szCs w:val="20"/>
                          </w:rPr>
                          <w:t xml:space="preserve">Related to the text readings and implementation of the MARP. </w:t>
                        </w:r>
                      </w:p>
                      <w:p w:rsidR="00E330A1" w:rsidRDefault="00E330A1" w:rsidP="00E330A1">
                        <w:pPr>
                          <w:autoSpaceDE w:val="0"/>
                          <w:autoSpaceDN w:val="0"/>
                          <w:adjustRightInd w:val="0"/>
                          <w:rPr>
                            <w:rFonts w:ascii="Cambria" w:hAnsi="Cambria" w:cs="Calibri"/>
                            <w:b/>
                            <w:color w:val="000000"/>
                            <w:sz w:val="20"/>
                            <w:szCs w:val="20"/>
                          </w:rPr>
                        </w:pP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w:t>
                        </w:r>
                      </w:p>
                      <w:p w:rsidR="00E330A1" w:rsidRDefault="00E330A1" w:rsidP="00E330A1">
                        <w:pPr>
                          <w:rPr>
                            <w:rFonts w:ascii="Cambria" w:hAnsi="Cambria" w:cs="Cambria"/>
                            <w:b/>
                            <w:sz w:val="20"/>
                            <w:szCs w:val="20"/>
                          </w:rPr>
                        </w:pP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1.1, 8.4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p w:rsidR="00E330A1" w:rsidRDefault="00E330A1" w:rsidP="00E330A1">
                        <w:pPr>
                          <w:rPr>
                            <w:rFonts w:ascii="Cambria" w:hAnsi="Cambria" w:cs="Cambria"/>
                            <w:b/>
                            <w:sz w:val="20"/>
                            <w:szCs w:val="20"/>
                          </w:rPr>
                        </w:pP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4, 5, 9, 10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3.3 5.4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5</w:t>
                        </w:r>
                      </w:p>
                    </w:tc>
                  </w:tr>
                  <w:tr w:rsidR="00E330A1" w:rsidTr="006444A2">
                    <w:tc>
                      <w:tcPr>
                        <w:tcW w:w="5192" w:type="dxa"/>
                      </w:tcPr>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Participation</w:t>
                        </w:r>
                      </w:p>
                      <w:p w:rsidR="00E330A1" w:rsidRDefault="00E330A1" w:rsidP="00E330A1">
                        <w:pPr>
                          <w:autoSpaceDE w:val="0"/>
                          <w:autoSpaceDN w:val="0"/>
                          <w:adjustRightInd w:val="0"/>
                          <w:rPr>
                            <w:rFonts w:ascii="Cambria" w:hAnsi="Cambria" w:cs="Calibri"/>
                            <w:b/>
                            <w:color w:val="000000"/>
                            <w:sz w:val="20"/>
                            <w:szCs w:val="20"/>
                          </w:rPr>
                        </w:pPr>
                        <w:r>
                          <w:rPr>
                            <w:rFonts w:ascii="Cambria" w:hAnsi="Cambria" w:cs="Calibri"/>
                            <w:b/>
                            <w:color w:val="000000"/>
                            <w:sz w:val="20"/>
                            <w:szCs w:val="20"/>
                          </w:rPr>
                          <w:t xml:space="preserve">4. </w:t>
                        </w:r>
                        <w:r w:rsidRPr="00727C0E">
                          <w:rPr>
                            <w:rFonts w:ascii="Cambria" w:hAnsi="Cambria" w:cs="Calibri"/>
                            <w:b/>
                            <w:color w:val="000000"/>
                            <w:sz w:val="20"/>
                            <w:szCs w:val="20"/>
                          </w:rPr>
                          <w:t xml:space="preserve">CHATS: </w:t>
                        </w:r>
                      </w:p>
                      <w:p w:rsidR="00E330A1" w:rsidRDefault="00E330A1" w:rsidP="00E330A1">
                        <w:pPr>
                          <w:autoSpaceDE w:val="0"/>
                          <w:autoSpaceDN w:val="0"/>
                          <w:adjustRightInd w:val="0"/>
                          <w:rPr>
                            <w:rFonts w:ascii="Cambria" w:hAnsi="Cambria" w:cs="Calibri"/>
                            <w:b/>
                            <w:color w:val="000000"/>
                            <w:sz w:val="20"/>
                            <w:szCs w:val="20"/>
                          </w:rPr>
                        </w:pPr>
                        <w:r w:rsidRPr="00727C0E">
                          <w:rPr>
                            <w:rFonts w:ascii="Cambria" w:hAnsi="Cambria" w:cs="Calibri"/>
                            <w:color w:val="000000"/>
                            <w:sz w:val="20"/>
                            <w:szCs w:val="20"/>
                          </w:rPr>
                          <w:t>You must also be present for and contribute to the five synchronous class chats.</w:t>
                        </w:r>
                      </w:p>
                    </w:tc>
                    <w:tc>
                      <w:tcPr>
                        <w:tcW w:w="90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1, 2</w:t>
                        </w:r>
                      </w:p>
                    </w:tc>
                    <w:tc>
                      <w:tcPr>
                        <w:tcW w:w="63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2.1, 2.3, 5.4</w:t>
                        </w:r>
                      </w:p>
                    </w:tc>
                    <w:tc>
                      <w:tcPr>
                        <w:tcW w:w="810"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1-4</w:t>
                        </w:r>
                      </w:p>
                    </w:tc>
                    <w:tc>
                      <w:tcPr>
                        <w:tcW w:w="778"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1-3</w:t>
                        </w:r>
                      </w:p>
                      <w:p w:rsidR="00E330A1" w:rsidRDefault="00E330A1" w:rsidP="00E330A1">
                        <w:pPr>
                          <w:rPr>
                            <w:rFonts w:ascii="Cambria" w:hAnsi="Cambria" w:cs="Cambria"/>
                            <w:b/>
                            <w:sz w:val="20"/>
                            <w:szCs w:val="20"/>
                          </w:rPr>
                        </w:pPr>
                        <w:r>
                          <w:rPr>
                            <w:rFonts w:ascii="Cambria" w:hAnsi="Cambria" w:cs="Cambria"/>
                            <w:b/>
                            <w:sz w:val="20"/>
                            <w:szCs w:val="20"/>
                          </w:rPr>
                          <w:t>4-5</w:t>
                        </w:r>
                      </w:p>
                      <w:p w:rsidR="00E330A1" w:rsidRDefault="00E330A1" w:rsidP="00E330A1">
                        <w:pPr>
                          <w:rPr>
                            <w:rFonts w:ascii="Cambria" w:hAnsi="Cambria" w:cs="Cambria"/>
                            <w:b/>
                            <w:sz w:val="20"/>
                            <w:szCs w:val="20"/>
                          </w:rPr>
                        </w:pPr>
                        <w:r>
                          <w:rPr>
                            <w:rFonts w:ascii="Cambria" w:hAnsi="Cambria" w:cs="Cambria"/>
                            <w:b/>
                            <w:sz w:val="20"/>
                            <w:szCs w:val="20"/>
                          </w:rPr>
                          <w:t>6-10</w:t>
                        </w:r>
                      </w:p>
                    </w:tc>
                    <w:tc>
                      <w:tcPr>
                        <w:tcW w:w="573"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4.2, 5.4</w:t>
                        </w:r>
                      </w:p>
                    </w:tc>
                    <w:tc>
                      <w:tcPr>
                        <w:tcW w:w="529" w:type="dxa"/>
                      </w:tcPr>
                      <w:p w:rsidR="00E330A1" w:rsidRDefault="00E330A1" w:rsidP="00E330A1">
                        <w:pPr>
                          <w:rPr>
                            <w:rFonts w:ascii="Cambria" w:hAnsi="Cambria" w:cs="Cambria"/>
                            <w:b/>
                            <w:sz w:val="20"/>
                            <w:szCs w:val="20"/>
                          </w:rPr>
                        </w:pPr>
                      </w:p>
                      <w:p w:rsidR="00E330A1" w:rsidRDefault="00E330A1" w:rsidP="00E330A1">
                        <w:pPr>
                          <w:rPr>
                            <w:rFonts w:ascii="Cambria" w:hAnsi="Cambria" w:cs="Cambria"/>
                            <w:b/>
                            <w:sz w:val="20"/>
                            <w:szCs w:val="20"/>
                          </w:rPr>
                        </w:pPr>
                        <w:r>
                          <w:rPr>
                            <w:rFonts w:ascii="Cambria" w:hAnsi="Cambria" w:cs="Cambria"/>
                            <w:b/>
                            <w:sz w:val="20"/>
                            <w:szCs w:val="20"/>
                          </w:rPr>
                          <w:t>2, 3, 4, 5</w:t>
                        </w:r>
                      </w:p>
                    </w:tc>
                  </w:tr>
                </w:tbl>
                <w:p w:rsidR="00E330A1" w:rsidRDefault="00E330A1" w:rsidP="00E330A1">
                  <w:pPr>
                    <w:rPr>
                      <w:rFonts w:ascii="Cambria" w:hAnsi="Cambria" w:cs="Cambria"/>
                      <w:sz w:val="20"/>
                      <w:szCs w:val="20"/>
                    </w:rPr>
                  </w:pPr>
                </w:p>
                <w:p w:rsidR="00E330A1" w:rsidRDefault="00E330A1" w:rsidP="00E330A1">
                  <w:pPr>
                    <w:rPr>
                      <w:rFonts w:ascii="Cambria" w:hAnsi="Cambria" w:cs="Cambria"/>
                      <w:sz w:val="20"/>
                      <w:szCs w:val="20"/>
                    </w:rPr>
                  </w:pPr>
                </w:p>
                <w:p w:rsidR="00E330A1" w:rsidRDefault="00E330A1" w:rsidP="00E330A1">
                  <w:pPr>
                    <w:rPr>
                      <w:rFonts w:ascii="Cambria" w:hAnsi="Cambria" w:cs="Cambria"/>
                      <w:sz w:val="20"/>
                      <w:szCs w:val="20"/>
                    </w:rPr>
                  </w:pPr>
                </w:p>
              </w:tc>
            </w:tr>
          </w:tbl>
          <w:p w:rsidR="00E330A1" w:rsidRPr="00C00150" w:rsidRDefault="00E330A1" w:rsidP="00E330A1">
            <w:pPr>
              <w:rPr>
                <w:rFonts w:ascii="Cambria" w:hAnsi="Cambria" w:cs="Cambria"/>
                <w:b/>
                <w:sz w:val="20"/>
                <w:szCs w:val="20"/>
              </w:rPr>
            </w:pPr>
          </w:p>
        </w:tc>
      </w:tr>
    </w:tbl>
    <w:p w:rsidR="00C16B46" w:rsidRPr="00232C7F" w:rsidRDefault="00C16B46" w:rsidP="00C16B46">
      <w:pPr>
        <w:rPr>
          <w:rFonts w:ascii="Cambria" w:hAnsi="Cambria" w:cs="Cambria"/>
          <w:sz w:val="20"/>
          <w:szCs w:val="20"/>
        </w:rPr>
      </w:pPr>
    </w:p>
    <w:p w:rsidR="00474B50" w:rsidRPr="00232C7F" w:rsidRDefault="00474B50" w:rsidP="00165FAF">
      <w:pPr>
        <w:ind w:left="720"/>
        <w:rPr>
          <w:rFonts w:ascii="Cambria" w:hAnsi="Cambria" w:cs="Cambria"/>
          <w:sz w:val="20"/>
          <w:szCs w:val="20"/>
        </w:rPr>
      </w:pPr>
    </w:p>
    <w:p w:rsidR="00165FAF" w:rsidRPr="00232C7F" w:rsidRDefault="00165FAF" w:rsidP="00165FAF">
      <w:pPr>
        <w:rPr>
          <w:rFonts w:ascii="Cambria" w:hAnsi="Cambria" w:cs="Cambria"/>
          <w:b/>
          <w:sz w:val="20"/>
          <w:szCs w:val="20"/>
        </w:rPr>
      </w:pPr>
      <w:r w:rsidRPr="00232C7F">
        <w:rPr>
          <w:rFonts w:ascii="Cambria" w:hAnsi="Cambria" w:cs="Cambria"/>
          <w:b/>
          <w:sz w:val="20"/>
          <w:szCs w:val="20"/>
        </w:rPr>
        <w:t>Grades</w:t>
      </w:r>
    </w:p>
    <w:p w:rsidR="00165FAF" w:rsidRPr="00232C7F" w:rsidRDefault="00165FAF" w:rsidP="00165FAF">
      <w:pPr>
        <w:rPr>
          <w:rFonts w:ascii="Cambria" w:hAnsi="Cambria"/>
          <w:sz w:val="20"/>
          <w:szCs w:val="20"/>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5094"/>
        <w:gridCol w:w="2610"/>
      </w:tblGrid>
      <w:tr w:rsidR="00165FAF" w:rsidRPr="00232C7F" w:rsidTr="002C7D74">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Pr="00232C7F" w:rsidRDefault="00165FAF" w:rsidP="00165FAF">
            <w:pPr>
              <w:jc w:val="center"/>
              <w:rPr>
                <w:rFonts w:ascii="Cambria" w:hAnsi="Cambria"/>
                <w:b/>
                <w:sz w:val="20"/>
                <w:szCs w:val="20"/>
              </w:rPr>
            </w:pPr>
            <w:r w:rsidRPr="00232C7F">
              <w:rPr>
                <w:rFonts w:ascii="Cambria" w:hAnsi="Cambria"/>
                <w:b/>
                <w:sz w:val="20"/>
                <w:szCs w:val="20"/>
              </w:rPr>
              <w:t>Due Date</w:t>
            </w:r>
          </w:p>
        </w:tc>
        <w:tc>
          <w:tcPr>
            <w:tcW w:w="50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Pr="00232C7F" w:rsidRDefault="00165FAF" w:rsidP="00165FAF">
            <w:pPr>
              <w:jc w:val="center"/>
              <w:rPr>
                <w:rFonts w:ascii="Cambria" w:hAnsi="Cambria"/>
                <w:b/>
                <w:sz w:val="20"/>
                <w:szCs w:val="20"/>
              </w:rPr>
            </w:pPr>
            <w:r w:rsidRPr="00232C7F">
              <w:rPr>
                <w:rFonts w:ascii="Cambria" w:hAnsi="Cambria"/>
                <w:b/>
                <w:sz w:val="20"/>
                <w:szCs w:val="20"/>
              </w:rPr>
              <w:t>Assignment</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65FAF" w:rsidRDefault="00165FAF" w:rsidP="00165FAF">
            <w:pPr>
              <w:ind w:right="-2574"/>
              <w:rPr>
                <w:rFonts w:ascii="Cambria" w:hAnsi="Cambria"/>
                <w:b/>
                <w:sz w:val="20"/>
                <w:szCs w:val="20"/>
              </w:rPr>
            </w:pPr>
            <w:r w:rsidRPr="00232C7F">
              <w:rPr>
                <w:rFonts w:ascii="Cambria" w:hAnsi="Cambria"/>
                <w:b/>
                <w:sz w:val="20"/>
                <w:szCs w:val="20"/>
              </w:rPr>
              <w:t xml:space="preserve">           Point Value</w:t>
            </w:r>
          </w:p>
          <w:p w:rsidR="002C7D74" w:rsidRPr="00232C7F" w:rsidRDefault="002C7D74" w:rsidP="00165FAF">
            <w:pPr>
              <w:ind w:right="-2574"/>
              <w:rPr>
                <w:rFonts w:ascii="Cambria" w:hAnsi="Cambria"/>
                <w:b/>
                <w:sz w:val="20"/>
                <w:szCs w:val="20"/>
              </w:rPr>
            </w:pP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Weekly</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Class Participation</w:t>
            </w:r>
            <w:r w:rsidR="00211E85">
              <w:rPr>
                <w:rFonts w:ascii="Cambria" w:hAnsi="Cambria"/>
                <w:b/>
                <w:sz w:val="20"/>
                <w:szCs w:val="20"/>
              </w:rPr>
              <w:t xml:space="preserve"> (5 chats)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B87D19" w:rsidP="00165FAF">
            <w:pPr>
              <w:ind w:right="-2574"/>
              <w:rPr>
                <w:rFonts w:ascii="Cambria" w:hAnsi="Cambria"/>
                <w:b/>
                <w:sz w:val="20"/>
                <w:szCs w:val="20"/>
              </w:rPr>
            </w:pPr>
            <w:r>
              <w:rPr>
                <w:rFonts w:ascii="Cambria" w:hAnsi="Cambria"/>
                <w:b/>
                <w:sz w:val="20"/>
                <w:szCs w:val="20"/>
              </w:rPr>
              <w:t xml:space="preserve">                      </w:t>
            </w:r>
            <w:r w:rsidR="003B23A3">
              <w:rPr>
                <w:rFonts w:ascii="Cambria" w:hAnsi="Cambria"/>
                <w:b/>
                <w:sz w:val="20"/>
                <w:szCs w:val="20"/>
              </w:rPr>
              <w:t>5</w:t>
            </w:r>
            <w:r w:rsidR="00165FAF" w:rsidRPr="00232C7F">
              <w:rPr>
                <w:rFonts w:ascii="Cambria" w:hAnsi="Cambria"/>
                <w:b/>
                <w:sz w:val="20"/>
                <w:szCs w:val="20"/>
              </w:rPr>
              <w:t>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Weekly</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Discussion Forums</w:t>
            </w:r>
            <w:r w:rsidR="00211E85">
              <w:rPr>
                <w:rFonts w:ascii="Cambria" w:hAnsi="Cambria"/>
                <w:b/>
                <w:sz w:val="20"/>
                <w:szCs w:val="20"/>
              </w:rPr>
              <w:t xml:space="preserve"> (9 Forums)</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B87D19" w:rsidP="00165FAF">
            <w:pPr>
              <w:ind w:right="-2574"/>
              <w:rPr>
                <w:rFonts w:ascii="Cambria" w:hAnsi="Cambria"/>
                <w:b/>
                <w:sz w:val="20"/>
                <w:szCs w:val="20"/>
              </w:rPr>
            </w:pPr>
            <w:r>
              <w:rPr>
                <w:rFonts w:ascii="Cambria" w:hAnsi="Cambria"/>
                <w:b/>
                <w:sz w:val="20"/>
                <w:szCs w:val="20"/>
              </w:rPr>
              <w:t xml:space="preserve">                      </w:t>
            </w:r>
            <w:r w:rsidR="003B23A3">
              <w:rPr>
                <w:rFonts w:ascii="Cambria" w:hAnsi="Cambria"/>
                <w:b/>
                <w:sz w:val="20"/>
                <w:szCs w:val="20"/>
              </w:rPr>
              <w:t>9</w:t>
            </w:r>
            <w:r w:rsidR="00165FAF" w:rsidRPr="00232C7F">
              <w:rPr>
                <w:rFonts w:ascii="Cambria" w:hAnsi="Cambria"/>
                <w:b/>
                <w:sz w:val="20"/>
                <w:szCs w:val="20"/>
              </w:rPr>
              <w:t>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3B23A3" w:rsidP="00165FAF">
            <w:pPr>
              <w:jc w:val="center"/>
              <w:rPr>
                <w:rFonts w:ascii="Cambria" w:hAnsi="Cambria"/>
                <w:b/>
                <w:sz w:val="20"/>
                <w:szCs w:val="20"/>
              </w:rPr>
            </w:pPr>
            <w:r>
              <w:rPr>
                <w:rFonts w:ascii="Cambria" w:hAnsi="Cambria"/>
                <w:b/>
                <w:sz w:val="20"/>
                <w:szCs w:val="20"/>
              </w:rPr>
              <w:t>October 30</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Field Hours Assignment</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090613">
            <w:pPr>
              <w:ind w:right="-2574"/>
              <w:rPr>
                <w:rFonts w:ascii="Cambria" w:hAnsi="Cambria"/>
                <w:b/>
                <w:sz w:val="20"/>
                <w:szCs w:val="20"/>
              </w:rPr>
            </w:pPr>
            <w:r w:rsidRPr="00232C7F">
              <w:rPr>
                <w:rFonts w:ascii="Cambria" w:hAnsi="Cambria"/>
                <w:b/>
                <w:sz w:val="20"/>
                <w:szCs w:val="20"/>
              </w:rPr>
              <w:t xml:space="preserve">                   </w:t>
            </w:r>
            <w:r w:rsidR="00090613">
              <w:rPr>
                <w:rFonts w:ascii="Cambria" w:hAnsi="Cambria"/>
                <w:b/>
                <w:sz w:val="20"/>
                <w:szCs w:val="20"/>
              </w:rPr>
              <w:t xml:space="preserve">   30</w:t>
            </w:r>
          </w:p>
        </w:tc>
      </w:tr>
      <w:tr w:rsidR="001A0645"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jc w:val="center"/>
              <w:rPr>
                <w:rFonts w:ascii="Cambria" w:hAnsi="Cambria"/>
                <w:b/>
                <w:sz w:val="20"/>
                <w:szCs w:val="20"/>
              </w:rPr>
            </w:pPr>
            <w:r>
              <w:rPr>
                <w:rFonts w:ascii="Cambria" w:hAnsi="Cambria"/>
                <w:b/>
                <w:sz w:val="20"/>
                <w:szCs w:val="20"/>
              </w:rPr>
              <w:t>Pending</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jc w:val="center"/>
              <w:rPr>
                <w:rFonts w:ascii="Cambria" w:hAnsi="Cambria"/>
                <w:b/>
                <w:sz w:val="20"/>
                <w:szCs w:val="20"/>
              </w:rPr>
            </w:pPr>
            <w:r>
              <w:rPr>
                <w:rFonts w:ascii="Cambria" w:hAnsi="Cambria"/>
                <w:b/>
                <w:sz w:val="20"/>
                <w:szCs w:val="20"/>
              </w:rPr>
              <w:t>First</w:t>
            </w:r>
            <w:r w:rsidR="008B1BE0">
              <w:rPr>
                <w:rFonts w:ascii="Cambria" w:hAnsi="Cambria"/>
                <w:b/>
                <w:sz w:val="20"/>
                <w:szCs w:val="20"/>
              </w:rPr>
              <w:t>/Revised</w:t>
            </w:r>
            <w:r>
              <w:rPr>
                <w:rFonts w:ascii="Cambria" w:hAnsi="Cambria"/>
                <w:b/>
                <w:sz w:val="20"/>
                <w:szCs w:val="20"/>
              </w:rPr>
              <w:t xml:space="preserve"> Draft of Section 2: Scholarly Background</w:t>
            </w:r>
            <w:r w:rsidR="006E10C0">
              <w:rPr>
                <w:rFonts w:ascii="Cambria" w:hAnsi="Cambria"/>
                <w:b/>
                <w:sz w:val="20"/>
                <w:szCs w:val="20"/>
              </w:rPr>
              <w:t>/Turnitin Score (less than 15%)</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A0645" w:rsidRDefault="001A0645" w:rsidP="001A0645">
            <w:pPr>
              <w:ind w:right="-2574"/>
              <w:rPr>
                <w:rFonts w:ascii="Cambria" w:hAnsi="Cambria"/>
                <w:b/>
                <w:sz w:val="20"/>
                <w:szCs w:val="20"/>
              </w:rPr>
            </w:pPr>
            <w:r>
              <w:rPr>
                <w:rFonts w:ascii="Cambria" w:hAnsi="Cambria"/>
                <w:b/>
                <w:sz w:val="20"/>
                <w:szCs w:val="20"/>
              </w:rPr>
              <w:t xml:space="preserve">                   100</w:t>
            </w:r>
          </w:p>
        </w:tc>
      </w:tr>
      <w:tr w:rsidR="00090613"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090613" w:rsidRDefault="001A0645" w:rsidP="001A0645">
            <w:pPr>
              <w:jc w:val="center"/>
              <w:rPr>
                <w:rFonts w:ascii="Cambria" w:hAnsi="Cambria"/>
                <w:b/>
                <w:sz w:val="20"/>
                <w:szCs w:val="20"/>
              </w:rPr>
            </w:pPr>
            <w:r>
              <w:rPr>
                <w:rFonts w:ascii="Cambria" w:hAnsi="Cambria"/>
                <w:b/>
                <w:sz w:val="20"/>
                <w:szCs w:val="20"/>
              </w:rPr>
              <w:t>Revision of Sections 1 and 3</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090613" w:rsidRPr="00232C7F" w:rsidRDefault="00090613" w:rsidP="00090613">
            <w:pPr>
              <w:jc w:val="center"/>
              <w:rPr>
                <w:rFonts w:ascii="Cambria" w:hAnsi="Cambria"/>
                <w:b/>
                <w:sz w:val="20"/>
                <w:szCs w:val="20"/>
              </w:rPr>
            </w:pPr>
            <w:r>
              <w:rPr>
                <w:rFonts w:ascii="Cambria" w:hAnsi="Cambria"/>
                <w:b/>
                <w:sz w:val="20"/>
                <w:szCs w:val="20"/>
              </w:rPr>
              <w:t>Revisions based on feedback from previous professor</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090613" w:rsidRPr="00232C7F" w:rsidRDefault="00090613" w:rsidP="00090613">
            <w:pPr>
              <w:ind w:right="-2574"/>
              <w:rPr>
                <w:rFonts w:ascii="Cambria" w:hAnsi="Cambria"/>
                <w:b/>
                <w:sz w:val="20"/>
                <w:szCs w:val="20"/>
              </w:rPr>
            </w:pPr>
            <w:r>
              <w:rPr>
                <w:rFonts w:ascii="Cambria" w:hAnsi="Cambria"/>
                <w:b/>
                <w:sz w:val="20"/>
                <w:szCs w:val="20"/>
              </w:rPr>
              <w:t xml:space="preserve">                   100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A0645" w:rsidP="00165FAF">
            <w:pPr>
              <w:jc w:val="center"/>
              <w:rPr>
                <w:rFonts w:ascii="Cambria" w:hAnsi="Cambria"/>
                <w:b/>
                <w:sz w:val="20"/>
                <w:szCs w:val="20"/>
              </w:rPr>
            </w:pPr>
            <w:r>
              <w:rPr>
                <w:rFonts w:ascii="Cambria" w:hAnsi="Cambria"/>
                <w:b/>
                <w:sz w:val="20"/>
                <w:szCs w:val="20"/>
              </w:rPr>
              <w:t xml:space="preserve">November </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Default="00AA0A28" w:rsidP="00B87D19">
            <w:pPr>
              <w:jc w:val="center"/>
              <w:rPr>
                <w:rFonts w:ascii="Cambria" w:hAnsi="Cambria"/>
                <w:b/>
                <w:sz w:val="20"/>
                <w:szCs w:val="20"/>
              </w:rPr>
            </w:pPr>
            <w:r>
              <w:rPr>
                <w:rFonts w:ascii="Cambria" w:hAnsi="Cambria"/>
                <w:b/>
                <w:sz w:val="20"/>
                <w:szCs w:val="20"/>
              </w:rPr>
              <w:t xml:space="preserve">Methodology Section of MARP </w:t>
            </w:r>
            <w:r w:rsidR="00165FAF" w:rsidRPr="00232C7F">
              <w:rPr>
                <w:rFonts w:ascii="Cambria" w:hAnsi="Cambria"/>
                <w:b/>
                <w:sz w:val="20"/>
                <w:szCs w:val="20"/>
              </w:rPr>
              <w:t xml:space="preserve"> </w:t>
            </w:r>
          </w:p>
          <w:p w:rsidR="00B87D19" w:rsidRPr="00232C7F" w:rsidRDefault="00B87D19" w:rsidP="00B87D19">
            <w:pPr>
              <w:jc w:val="center"/>
              <w:rPr>
                <w:rFonts w:ascii="Cambria" w:hAnsi="Cambria"/>
                <w:b/>
                <w:sz w:val="20"/>
                <w:szCs w:val="20"/>
              </w:rPr>
            </w:pP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ind w:right="-2574"/>
              <w:rPr>
                <w:rFonts w:ascii="Cambria" w:hAnsi="Cambria"/>
                <w:b/>
                <w:sz w:val="20"/>
                <w:szCs w:val="20"/>
              </w:rPr>
            </w:pPr>
            <w:r w:rsidRPr="00232C7F">
              <w:rPr>
                <w:rFonts w:ascii="Cambria" w:hAnsi="Cambria"/>
                <w:b/>
                <w:sz w:val="20"/>
                <w:szCs w:val="20"/>
              </w:rPr>
              <w:t xml:space="preserve">                   </w:t>
            </w:r>
            <w:r w:rsidR="00090613">
              <w:rPr>
                <w:rFonts w:ascii="Cambria" w:hAnsi="Cambria"/>
                <w:b/>
                <w:sz w:val="20"/>
                <w:szCs w:val="20"/>
              </w:rPr>
              <w:t>1</w:t>
            </w:r>
            <w:r w:rsidRPr="00232C7F">
              <w:rPr>
                <w:rFonts w:ascii="Cambria" w:hAnsi="Cambria"/>
                <w:b/>
                <w:sz w:val="20"/>
                <w:szCs w:val="20"/>
              </w:rPr>
              <w:t>00</w:t>
            </w:r>
          </w:p>
        </w:tc>
      </w:tr>
      <w:tr w:rsidR="00BF4F0A"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BF4F0A" w:rsidRDefault="00BF4F0A" w:rsidP="00165FAF">
            <w:pPr>
              <w:jc w:val="center"/>
              <w:rPr>
                <w:rFonts w:ascii="Cambria" w:hAnsi="Cambria"/>
                <w:b/>
                <w:sz w:val="20"/>
                <w:szCs w:val="20"/>
              </w:rPr>
            </w:pPr>
            <w:r>
              <w:rPr>
                <w:rFonts w:ascii="Cambria" w:hAnsi="Cambria"/>
                <w:b/>
                <w:sz w:val="20"/>
                <w:szCs w:val="20"/>
              </w:rPr>
              <w:t>Last Chat</w:t>
            </w: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BF4F0A" w:rsidRDefault="00BF4F0A" w:rsidP="00B87D19">
            <w:pPr>
              <w:jc w:val="center"/>
              <w:rPr>
                <w:rFonts w:ascii="Cambria" w:hAnsi="Cambria"/>
                <w:b/>
                <w:sz w:val="20"/>
                <w:szCs w:val="20"/>
              </w:rPr>
            </w:pPr>
            <w:r>
              <w:rPr>
                <w:rFonts w:ascii="Cambria" w:hAnsi="Cambria"/>
                <w:b/>
                <w:sz w:val="20"/>
                <w:szCs w:val="20"/>
              </w:rPr>
              <w:t>Report on Implementation</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BF4F0A" w:rsidRPr="00232C7F" w:rsidRDefault="00BF4F0A" w:rsidP="00165FAF">
            <w:pPr>
              <w:ind w:right="-2574"/>
              <w:rPr>
                <w:rFonts w:ascii="Cambria" w:hAnsi="Cambria"/>
                <w:b/>
                <w:sz w:val="20"/>
                <w:szCs w:val="20"/>
              </w:rPr>
            </w:pPr>
            <w:r>
              <w:rPr>
                <w:rFonts w:ascii="Cambria" w:hAnsi="Cambria"/>
                <w:b/>
                <w:sz w:val="20"/>
                <w:szCs w:val="20"/>
              </w:rPr>
              <w:t xml:space="preserve">                     30</w:t>
            </w:r>
          </w:p>
        </w:tc>
      </w:tr>
      <w:tr w:rsidR="00165FAF" w:rsidRPr="00232C7F" w:rsidTr="00232C7F">
        <w:tc>
          <w:tcPr>
            <w:tcW w:w="23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p>
        </w:tc>
        <w:tc>
          <w:tcPr>
            <w:tcW w:w="5094"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165FAF" w:rsidP="00165FAF">
            <w:pPr>
              <w:jc w:val="center"/>
              <w:rPr>
                <w:rFonts w:ascii="Cambria" w:hAnsi="Cambria"/>
                <w:b/>
                <w:sz w:val="20"/>
                <w:szCs w:val="20"/>
              </w:rPr>
            </w:pPr>
            <w:r w:rsidRPr="00232C7F">
              <w:rPr>
                <w:rFonts w:ascii="Cambria" w:hAnsi="Cambria"/>
                <w:b/>
                <w:sz w:val="20"/>
                <w:szCs w:val="20"/>
              </w:rPr>
              <w:t>Total</w:t>
            </w:r>
          </w:p>
        </w:tc>
        <w:tc>
          <w:tcPr>
            <w:tcW w:w="2610" w:type="dxa"/>
            <w:tcBorders>
              <w:top w:val="single" w:sz="4" w:space="0" w:color="auto"/>
              <w:left w:val="single" w:sz="4" w:space="0" w:color="auto"/>
              <w:bottom w:val="single" w:sz="4" w:space="0" w:color="auto"/>
              <w:right w:val="single" w:sz="4" w:space="0" w:color="auto"/>
            </w:tcBorders>
            <w:shd w:val="clear" w:color="auto" w:fill="auto"/>
          </w:tcPr>
          <w:p w:rsidR="00165FAF" w:rsidRPr="00232C7F" w:rsidRDefault="007E3FF0" w:rsidP="00090613">
            <w:pPr>
              <w:ind w:right="-2574"/>
              <w:rPr>
                <w:rFonts w:ascii="Cambria" w:hAnsi="Cambria"/>
                <w:b/>
                <w:sz w:val="20"/>
                <w:szCs w:val="20"/>
              </w:rPr>
            </w:pPr>
            <w:r>
              <w:rPr>
                <w:rFonts w:ascii="Cambria" w:hAnsi="Cambria"/>
                <w:b/>
                <w:sz w:val="20"/>
                <w:szCs w:val="20"/>
              </w:rPr>
              <w:t xml:space="preserve">                  </w:t>
            </w:r>
            <w:r w:rsidR="001A0645">
              <w:rPr>
                <w:rFonts w:ascii="Cambria" w:hAnsi="Cambria"/>
                <w:b/>
                <w:sz w:val="20"/>
                <w:szCs w:val="20"/>
              </w:rPr>
              <w:t>5</w:t>
            </w:r>
            <w:r w:rsidR="00BF4F0A">
              <w:rPr>
                <w:rFonts w:ascii="Cambria" w:hAnsi="Cambria"/>
                <w:b/>
                <w:sz w:val="20"/>
                <w:szCs w:val="20"/>
              </w:rPr>
              <w:t>00</w:t>
            </w:r>
          </w:p>
        </w:tc>
      </w:tr>
    </w:tbl>
    <w:p w:rsidR="00165FAF" w:rsidRPr="00232C7F" w:rsidRDefault="00165FAF" w:rsidP="00165FAF">
      <w:pPr>
        <w:rPr>
          <w:rFonts w:ascii="Cambria" w:hAnsi="Cambria"/>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E330A1" w:rsidRDefault="00E330A1" w:rsidP="00165FAF">
      <w:pPr>
        <w:rPr>
          <w:rFonts w:ascii="Cambria" w:hAnsi="Cambria"/>
          <w:b/>
          <w:sz w:val="20"/>
          <w:szCs w:val="20"/>
        </w:rPr>
      </w:pPr>
    </w:p>
    <w:p w:rsidR="00165FAF" w:rsidRPr="00232C7F" w:rsidRDefault="00165FAF" w:rsidP="00165FAF">
      <w:pPr>
        <w:rPr>
          <w:rFonts w:ascii="Cambria" w:hAnsi="Cambria"/>
          <w:b/>
          <w:sz w:val="20"/>
          <w:szCs w:val="20"/>
        </w:rPr>
      </w:pPr>
      <w:r w:rsidRPr="00232C7F">
        <w:rPr>
          <w:rFonts w:ascii="Cambria" w:hAnsi="Cambria"/>
          <w:b/>
          <w:sz w:val="20"/>
          <w:szCs w:val="20"/>
        </w:rPr>
        <w:lastRenderedPageBreak/>
        <w:t>Grade Calculation</w:t>
      </w:r>
      <w:r w:rsidR="00BF4F0A">
        <w:rPr>
          <w:rFonts w:ascii="Cambria" w:hAnsi="Cambria"/>
          <w:b/>
          <w:sz w:val="20"/>
          <w:szCs w:val="20"/>
        </w:rPr>
        <w:t>: Total of 40</w:t>
      </w:r>
      <w:r w:rsidR="008A4B93">
        <w:rPr>
          <w:rFonts w:ascii="Cambria" w:hAnsi="Cambria"/>
          <w:b/>
          <w:sz w:val="20"/>
          <w:szCs w:val="20"/>
        </w:rPr>
        <w:t>0 pts.</w:t>
      </w:r>
    </w:p>
    <w:tbl>
      <w:tblPr>
        <w:tblW w:w="0" w:type="auto"/>
        <w:jc w:val="center"/>
        <w:tblLook w:val="01E0" w:firstRow="1" w:lastRow="1" w:firstColumn="1" w:lastColumn="1" w:noHBand="0" w:noVBand="0"/>
      </w:tblPr>
      <w:tblGrid>
        <w:gridCol w:w="2254"/>
        <w:gridCol w:w="2279"/>
        <w:gridCol w:w="1218"/>
      </w:tblGrid>
      <w:tr w:rsidR="00165FAF" w:rsidRPr="00232C7F" w:rsidTr="00232C7F">
        <w:trPr>
          <w:trHeight w:val="264"/>
          <w:jc w:val="center"/>
        </w:trPr>
        <w:tc>
          <w:tcPr>
            <w:tcW w:w="2254" w:type="dxa"/>
          </w:tcPr>
          <w:p w:rsidR="00165FAF" w:rsidRPr="00232C7F" w:rsidRDefault="00165FAF" w:rsidP="00165FAF">
            <w:pPr>
              <w:rPr>
                <w:rFonts w:ascii="Cambria" w:hAnsi="Cambria"/>
                <w:sz w:val="20"/>
                <w:szCs w:val="20"/>
                <w:u w:val="single"/>
              </w:rPr>
            </w:pPr>
            <w:r w:rsidRPr="00232C7F">
              <w:rPr>
                <w:rFonts w:ascii="Cambria" w:hAnsi="Cambria"/>
                <w:sz w:val="20"/>
                <w:szCs w:val="20"/>
                <w:u w:val="single"/>
              </w:rPr>
              <w:t>Percentage</w:t>
            </w:r>
          </w:p>
        </w:tc>
        <w:tc>
          <w:tcPr>
            <w:tcW w:w="2279" w:type="dxa"/>
            <w:shd w:val="clear" w:color="auto" w:fill="auto"/>
          </w:tcPr>
          <w:p w:rsidR="00165FAF" w:rsidRPr="00232C7F" w:rsidRDefault="00165FAF" w:rsidP="00165FAF">
            <w:pPr>
              <w:ind w:left="432"/>
              <w:rPr>
                <w:rFonts w:ascii="Cambria" w:hAnsi="Cambria"/>
                <w:sz w:val="20"/>
                <w:szCs w:val="20"/>
                <w:u w:val="single"/>
              </w:rPr>
            </w:pPr>
            <w:r w:rsidRPr="00232C7F">
              <w:rPr>
                <w:rFonts w:ascii="Cambria" w:hAnsi="Cambria"/>
                <w:sz w:val="20"/>
                <w:szCs w:val="20"/>
                <w:u w:val="single"/>
              </w:rPr>
              <w:t>Points</w:t>
            </w:r>
          </w:p>
        </w:tc>
        <w:tc>
          <w:tcPr>
            <w:tcW w:w="1218" w:type="dxa"/>
            <w:tcBorders>
              <w:left w:val="nil"/>
            </w:tcBorders>
            <w:shd w:val="clear" w:color="auto" w:fill="auto"/>
          </w:tcPr>
          <w:p w:rsidR="00165FAF" w:rsidRPr="00232C7F" w:rsidRDefault="00165FAF" w:rsidP="00165FAF">
            <w:pPr>
              <w:rPr>
                <w:rFonts w:ascii="Cambria" w:hAnsi="Cambria"/>
                <w:sz w:val="20"/>
                <w:szCs w:val="20"/>
                <w:u w:val="single"/>
              </w:rPr>
            </w:pPr>
            <w:r w:rsidRPr="00232C7F">
              <w:rPr>
                <w:rFonts w:ascii="Cambria" w:hAnsi="Cambria"/>
                <w:sz w:val="20"/>
                <w:szCs w:val="20"/>
                <w:u w:val="single"/>
              </w:rPr>
              <w:t>Grade</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92</w:t>
            </w:r>
            <w:r w:rsidR="00165FAF" w:rsidRPr="00232C7F">
              <w:rPr>
                <w:rFonts w:ascii="Cambria" w:hAnsi="Cambria"/>
                <w:sz w:val="20"/>
                <w:szCs w:val="20"/>
              </w:rPr>
              <w:t xml:space="preserve"> -100%</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460-500</w:t>
            </w:r>
            <w:r w:rsidR="00165FAF" w:rsidRPr="00232C7F">
              <w:rPr>
                <w:rFonts w:ascii="Cambria" w:hAnsi="Cambria"/>
                <w:sz w:val="20"/>
                <w:szCs w:val="20"/>
              </w:rPr>
              <w:t xml:space="preserve"> </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A</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82 -  91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410-459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B</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72  - 81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360-409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C</w:t>
            </w:r>
          </w:p>
        </w:tc>
      </w:tr>
      <w:tr w:rsidR="00165FAF" w:rsidRPr="00232C7F" w:rsidTr="00232C7F">
        <w:trPr>
          <w:trHeight w:val="264"/>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65 – 71</w:t>
            </w:r>
            <w:r w:rsidR="00165FAF" w:rsidRPr="00232C7F">
              <w:rPr>
                <w:rFonts w:ascii="Cambria" w:hAnsi="Cambria"/>
                <w:sz w:val="20"/>
                <w:szCs w:val="20"/>
              </w:rPr>
              <w:t>%</w:t>
            </w:r>
          </w:p>
        </w:tc>
        <w:tc>
          <w:tcPr>
            <w:tcW w:w="2279" w:type="dxa"/>
            <w:shd w:val="clear" w:color="auto" w:fill="auto"/>
          </w:tcPr>
          <w:p w:rsidR="00165FAF" w:rsidRPr="00232C7F" w:rsidRDefault="00C43E83" w:rsidP="00165FAF">
            <w:pPr>
              <w:jc w:val="center"/>
              <w:rPr>
                <w:rFonts w:ascii="Cambria" w:hAnsi="Cambria"/>
                <w:sz w:val="20"/>
                <w:szCs w:val="20"/>
              </w:rPr>
            </w:pPr>
            <w:r>
              <w:rPr>
                <w:rFonts w:ascii="Cambria" w:hAnsi="Cambria"/>
                <w:sz w:val="20"/>
                <w:szCs w:val="20"/>
              </w:rPr>
              <w:t>325-359</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D</w:t>
            </w:r>
          </w:p>
        </w:tc>
      </w:tr>
      <w:tr w:rsidR="00165FAF" w:rsidRPr="00232C7F" w:rsidTr="00232C7F">
        <w:trPr>
          <w:trHeight w:val="278"/>
          <w:jc w:val="center"/>
        </w:trPr>
        <w:tc>
          <w:tcPr>
            <w:tcW w:w="2254" w:type="dxa"/>
          </w:tcPr>
          <w:p w:rsidR="00165FAF" w:rsidRPr="00232C7F" w:rsidRDefault="003B23A3" w:rsidP="00165FAF">
            <w:pPr>
              <w:ind w:left="410"/>
              <w:rPr>
                <w:rFonts w:ascii="Cambria" w:hAnsi="Cambria"/>
                <w:sz w:val="20"/>
                <w:szCs w:val="20"/>
              </w:rPr>
            </w:pPr>
            <w:r>
              <w:rPr>
                <w:rFonts w:ascii="Cambria" w:hAnsi="Cambria"/>
                <w:sz w:val="20"/>
                <w:szCs w:val="20"/>
              </w:rPr>
              <w:t>65</w:t>
            </w:r>
            <w:r w:rsidR="00165FAF" w:rsidRPr="00232C7F">
              <w:rPr>
                <w:rFonts w:ascii="Cambria" w:hAnsi="Cambria"/>
                <w:sz w:val="20"/>
                <w:szCs w:val="20"/>
              </w:rPr>
              <w:t>% or below</w:t>
            </w:r>
          </w:p>
        </w:tc>
        <w:tc>
          <w:tcPr>
            <w:tcW w:w="2279" w:type="dxa"/>
            <w:shd w:val="clear" w:color="auto" w:fill="auto"/>
          </w:tcPr>
          <w:p w:rsidR="00165FAF" w:rsidRPr="00232C7F" w:rsidRDefault="00C43E83" w:rsidP="00165FAF">
            <w:pPr>
              <w:ind w:left="252" w:hanging="22"/>
              <w:jc w:val="center"/>
              <w:rPr>
                <w:rFonts w:ascii="Cambria" w:hAnsi="Cambria"/>
                <w:sz w:val="20"/>
                <w:szCs w:val="20"/>
              </w:rPr>
            </w:pPr>
            <w:r>
              <w:rPr>
                <w:rFonts w:ascii="Cambria" w:hAnsi="Cambria"/>
                <w:sz w:val="20"/>
                <w:szCs w:val="20"/>
              </w:rPr>
              <w:t>&lt;325</w:t>
            </w:r>
          </w:p>
        </w:tc>
        <w:tc>
          <w:tcPr>
            <w:tcW w:w="1218" w:type="dxa"/>
            <w:tcBorders>
              <w:left w:val="nil"/>
            </w:tcBorders>
            <w:shd w:val="clear" w:color="auto" w:fill="auto"/>
          </w:tcPr>
          <w:p w:rsidR="00165FAF" w:rsidRPr="00232C7F" w:rsidRDefault="00165FAF" w:rsidP="00165FAF">
            <w:pPr>
              <w:ind w:left="410"/>
              <w:rPr>
                <w:rFonts w:ascii="Cambria" w:hAnsi="Cambria"/>
                <w:sz w:val="20"/>
                <w:szCs w:val="20"/>
              </w:rPr>
            </w:pPr>
            <w:r w:rsidRPr="00232C7F">
              <w:rPr>
                <w:rFonts w:ascii="Cambria" w:hAnsi="Cambria"/>
                <w:sz w:val="20"/>
                <w:szCs w:val="20"/>
              </w:rPr>
              <w:t>F</w:t>
            </w:r>
          </w:p>
        </w:tc>
      </w:tr>
    </w:tbl>
    <w:p w:rsidR="00D65CDE" w:rsidRDefault="00095C26" w:rsidP="00095C26">
      <w:pPr>
        <w:shd w:val="clear" w:color="auto" w:fill="BDD6EE" w:themeFill="accent1" w:themeFillTint="66"/>
        <w:jc w:val="center"/>
        <w:rPr>
          <w:rFonts w:ascii="Cambria" w:hAnsi="Cambria"/>
          <w:b/>
          <w:sz w:val="20"/>
          <w:szCs w:val="20"/>
        </w:rPr>
      </w:pPr>
      <w:r>
        <w:rPr>
          <w:rFonts w:ascii="Cambria" w:hAnsi="Cambria"/>
          <w:b/>
          <w:sz w:val="20"/>
          <w:szCs w:val="20"/>
        </w:rPr>
        <w:t>Course</w:t>
      </w:r>
      <w:r w:rsidR="000F6E63" w:rsidRPr="00232C7F">
        <w:rPr>
          <w:rFonts w:ascii="Cambria" w:hAnsi="Cambria"/>
          <w:b/>
          <w:sz w:val="20"/>
          <w:szCs w:val="20"/>
        </w:rPr>
        <w:t xml:space="preserve"> Assignments</w:t>
      </w:r>
    </w:p>
    <w:p w:rsidR="00095C26" w:rsidRPr="00095C26" w:rsidRDefault="00095C26" w:rsidP="00095C26">
      <w:pPr>
        <w:shd w:val="clear" w:color="auto" w:fill="BDD6EE" w:themeFill="accent1" w:themeFillTint="66"/>
        <w:jc w:val="center"/>
        <w:rPr>
          <w:rFonts w:ascii="Cambria" w:hAnsi="Cambria"/>
          <w:b/>
          <w:sz w:val="20"/>
          <w:szCs w:val="20"/>
        </w:rPr>
      </w:pPr>
    </w:p>
    <w:p w:rsidR="00957D25" w:rsidRPr="00232C7F" w:rsidRDefault="00957D25" w:rsidP="00C848AC">
      <w:pPr>
        <w:autoSpaceDE w:val="0"/>
        <w:autoSpaceDN w:val="0"/>
        <w:adjustRightInd w:val="0"/>
        <w:rPr>
          <w:rFonts w:ascii="Cambria" w:hAnsi="Cambria" w:cs="Arial"/>
          <w:sz w:val="20"/>
          <w:szCs w:val="20"/>
        </w:rPr>
      </w:pPr>
    </w:p>
    <w:p w:rsidR="00C848AC" w:rsidRPr="00232C7F" w:rsidRDefault="00C848AC" w:rsidP="00095C26">
      <w:pPr>
        <w:shd w:val="clear" w:color="auto" w:fill="FFFFFF" w:themeFill="background1"/>
        <w:rPr>
          <w:rFonts w:ascii="Cambria" w:hAnsi="Cambria" w:cs="Cambria"/>
          <w:b/>
          <w:sz w:val="20"/>
          <w:szCs w:val="20"/>
        </w:rPr>
      </w:pPr>
      <w:r w:rsidRPr="00095C26">
        <w:rPr>
          <w:rFonts w:ascii="Cambria" w:hAnsi="Cambria" w:cs="Cambria"/>
          <w:b/>
          <w:sz w:val="20"/>
          <w:szCs w:val="20"/>
          <w:highlight w:val="lightGray"/>
        </w:rPr>
        <w:t>Attendance</w:t>
      </w:r>
      <w:r w:rsidR="003E7EBD" w:rsidRPr="00095C26">
        <w:rPr>
          <w:rFonts w:ascii="Cambria" w:hAnsi="Cambria" w:cs="Cambria"/>
          <w:sz w:val="20"/>
          <w:szCs w:val="20"/>
          <w:highlight w:val="lightGray"/>
        </w:rPr>
        <w:t xml:space="preserve">, </w:t>
      </w:r>
      <w:r w:rsidRPr="00095C26">
        <w:rPr>
          <w:rFonts w:ascii="Cambria" w:hAnsi="Cambria" w:cs="Cambria"/>
          <w:b/>
          <w:sz w:val="20"/>
          <w:szCs w:val="20"/>
          <w:highlight w:val="lightGray"/>
        </w:rPr>
        <w:t>Participation and Professionalism</w:t>
      </w:r>
    </w:p>
    <w:p w:rsidR="003E7EBD" w:rsidRPr="00232C7F" w:rsidRDefault="003E7EBD" w:rsidP="00C848AC">
      <w:pPr>
        <w:rPr>
          <w:rFonts w:ascii="Cambria" w:hAnsi="Cambria" w:cs="Cambria"/>
          <w:b/>
          <w:sz w:val="20"/>
          <w:szCs w:val="20"/>
        </w:rPr>
      </w:pPr>
    </w:p>
    <w:p w:rsidR="00471E5B" w:rsidRPr="00232C7F" w:rsidRDefault="00471E5B" w:rsidP="00471E5B">
      <w:pPr>
        <w:rPr>
          <w:rFonts w:ascii="Cambria" w:hAnsi="Cambria" w:cs="Cambria"/>
          <w:b/>
          <w:sz w:val="20"/>
          <w:szCs w:val="20"/>
        </w:rPr>
      </w:pPr>
      <w:r w:rsidRPr="003E4327">
        <w:rPr>
          <w:rFonts w:ascii="Cambria" w:hAnsi="Cambria" w:cs="Cambria"/>
          <w:b/>
          <w:sz w:val="20"/>
          <w:szCs w:val="20"/>
          <w:highlight w:val="lightGray"/>
        </w:rPr>
        <w:t>Class Participation</w:t>
      </w:r>
      <w:r w:rsidRPr="00232C7F">
        <w:rPr>
          <w:rFonts w:ascii="Cambria" w:hAnsi="Cambria" w:cs="Cambria"/>
          <w:b/>
          <w:sz w:val="20"/>
          <w:szCs w:val="20"/>
        </w:rPr>
        <w:t xml:space="preserve"> (KTS 6, 7, 8, 9)</w:t>
      </w:r>
    </w:p>
    <w:p w:rsidR="00E341D7" w:rsidRPr="00E341D7" w:rsidRDefault="00471E5B" w:rsidP="00E341D7">
      <w:pPr>
        <w:pStyle w:val="ListParagraph"/>
        <w:numPr>
          <w:ilvl w:val="0"/>
          <w:numId w:val="14"/>
        </w:numPr>
        <w:rPr>
          <w:rFonts w:ascii="Cambria" w:hAnsi="Cambria" w:cs="Cambria"/>
          <w:b/>
          <w:sz w:val="20"/>
          <w:szCs w:val="20"/>
        </w:rPr>
      </w:pPr>
      <w:r w:rsidRPr="00E341D7">
        <w:rPr>
          <w:rFonts w:ascii="Cambria" w:hAnsi="Cambria" w:cs="Cambria"/>
          <w:sz w:val="20"/>
          <w:szCs w:val="20"/>
        </w:rPr>
        <w:t>Class</w:t>
      </w:r>
      <w:r w:rsidR="007D4D89">
        <w:rPr>
          <w:rFonts w:ascii="Cambria" w:hAnsi="Cambria" w:cs="Cambria"/>
          <w:sz w:val="20"/>
          <w:szCs w:val="20"/>
        </w:rPr>
        <w:t xml:space="preserve"> attendance will be checked initially and 2-3 times, unannounced, during chats.</w:t>
      </w:r>
    </w:p>
    <w:p w:rsidR="007D4D89" w:rsidRPr="00E341D7" w:rsidRDefault="007D4D89" w:rsidP="007D4D89">
      <w:pPr>
        <w:pStyle w:val="ListParagraph"/>
        <w:numPr>
          <w:ilvl w:val="0"/>
          <w:numId w:val="14"/>
        </w:numPr>
        <w:rPr>
          <w:rFonts w:ascii="Cambria" w:hAnsi="Cambria" w:cs="Cambria"/>
          <w:b/>
          <w:sz w:val="20"/>
          <w:szCs w:val="20"/>
        </w:rPr>
      </w:pPr>
      <w:r w:rsidRPr="00E341D7">
        <w:rPr>
          <w:rFonts w:ascii="Cambria" w:hAnsi="Cambria" w:cs="Cambria"/>
          <w:sz w:val="20"/>
          <w:szCs w:val="20"/>
        </w:rPr>
        <w:t xml:space="preserve">Students will be graded on their ability to ask pertinent questions and critically discuss issues related to the learning activities of the class (small and large group online discussions, study questions, and reflective writing assignments). </w:t>
      </w:r>
    </w:p>
    <w:p w:rsidR="00E330A1" w:rsidRPr="00E330A1" w:rsidRDefault="00E330A1" w:rsidP="00E330A1">
      <w:pPr>
        <w:pStyle w:val="ListParagraph"/>
        <w:numPr>
          <w:ilvl w:val="0"/>
          <w:numId w:val="14"/>
        </w:numPr>
        <w:rPr>
          <w:rFonts w:ascii="Cambria" w:hAnsi="Cambria" w:cs="Cambria"/>
          <w:b/>
          <w:sz w:val="20"/>
          <w:szCs w:val="20"/>
        </w:rPr>
      </w:pPr>
      <w:r w:rsidRPr="00E330A1">
        <w:rPr>
          <w:rFonts w:ascii="Cambria" w:hAnsi="Cambria" w:cs="Cambria"/>
          <w:b/>
          <w:sz w:val="20"/>
          <w:szCs w:val="20"/>
        </w:rPr>
        <w:t>Campbellsville University’s Online Attendance Policy</w:t>
      </w:r>
    </w:p>
    <w:p w:rsidR="00E330A1" w:rsidRPr="00E330A1" w:rsidRDefault="00E330A1" w:rsidP="00E330A1">
      <w:pPr>
        <w:pStyle w:val="ListParagraph"/>
        <w:numPr>
          <w:ilvl w:val="0"/>
          <w:numId w:val="14"/>
        </w:numPr>
        <w:rPr>
          <w:sz w:val="20"/>
          <w:szCs w:val="20"/>
        </w:rPr>
      </w:pPr>
      <w:r w:rsidRPr="00E330A1">
        <w:rPr>
          <w:sz w:val="20"/>
          <w:szCs w:val="20"/>
        </w:rPr>
        <w:t xml:space="preserve">Bi-term and 8 week terms:  Online students must participate weekly as defined by the professor in the syllabus. After 1 week (12.5%, 1/8th of the scheduled classes) without contact the student will be issued an official warning. After the second week (25%, 1/4th of the scheduled class) without contact the student would fail the course and a WA would be recorded. </w:t>
      </w:r>
    </w:p>
    <w:p w:rsidR="00471E5B" w:rsidRPr="00A2635D" w:rsidRDefault="00BD019F" w:rsidP="00E341D7">
      <w:pPr>
        <w:pStyle w:val="ListParagraph"/>
        <w:numPr>
          <w:ilvl w:val="0"/>
          <w:numId w:val="14"/>
        </w:numPr>
        <w:rPr>
          <w:rFonts w:ascii="Cambria" w:hAnsi="Cambria" w:cs="Cambria"/>
          <w:b/>
          <w:sz w:val="20"/>
          <w:szCs w:val="20"/>
        </w:rPr>
      </w:pPr>
      <w:r w:rsidRPr="00E341D7">
        <w:rPr>
          <w:rFonts w:ascii="Cambria" w:hAnsi="Cambria" w:cs="Cambria"/>
          <w:sz w:val="20"/>
          <w:szCs w:val="20"/>
        </w:rPr>
        <w:t>Please notify the professor</w:t>
      </w:r>
      <w:r w:rsidR="00471E5B" w:rsidRPr="00E341D7">
        <w:rPr>
          <w:rFonts w:ascii="Cambria" w:hAnsi="Cambria" w:cs="Cambria"/>
          <w:sz w:val="20"/>
          <w:szCs w:val="20"/>
        </w:rPr>
        <w:t xml:space="preserve"> if you </w:t>
      </w:r>
      <w:r w:rsidRPr="00E341D7">
        <w:rPr>
          <w:rFonts w:ascii="Cambria" w:hAnsi="Cambria" w:cs="Cambria"/>
          <w:sz w:val="20"/>
          <w:szCs w:val="20"/>
        </w:rPr>
        <w:t>will</w:t>
      </w:r>
      <w:r w:rsidR="00471E5B" w:rsidRPr="00E341D7">
        <w:rPr>
          <w:rFonts w:ascii="Cambria" w:hAnsi="Cambria" w:cs="Cambria"/>
          <w:sz w:val="20"/>
          <w:szCs w:val="20"/>
        </w:rPr>
        <w:t xml:space="preserve"> be absent. </w:t>
      </w:r>
    </w:p>
    <w:p w:rsidR="00A2635D" w:rsidRPr="00E341D7" w:rsidRDefault="00A2635D" w:rsidP="00E341D7">
      <w:pPr>
        <w:pStyle w:val="ListParagraph"/>
        <w:numPr>
          <w:ilvl w:val="0"/>
          <w:numId w:val="14"/>
        </w:numPr>
        <w:rPr>
          <w:rFonts w:ascii="Cambria" w:hAnsi="Cambria" w:cs="Cambria"/>
          <w:b/>
          <w:sz w:val="20"/>
          <w:szCs w:val="20"/>
        </w:rPr>
      </w:pPr>
      <w:r>
        <w:rPr>
          <w:rFonts w:ascii="Cambria" w:hAnsi="Cambria" w:cs="Cambria"/>
          <w:sz w:val="20"/>
          <w:szCs w:val="20"/>
        </w:rPr>
        <w:t>During the last class, students will report on implementation of their MARP.</w:t>
      </w:r>
    </w:p>
    <w:p w:rsidR="00165FAF" w:rsidRPr="00232C7F" w:rsidRDefault="00165FAF" w:rsidP="00471E5B">
      <w:pPr>
        <w:rPr>
          <w:rFonts w:ascii="Cambria" w:hAnsi="Cambria" w:cs="Cambria"/>
          <w:b/>
          <w:sz w:val="20"/>
          <w:szCs w:val="20"/>
        </w:rPr>
      </w:pPr>
    </w:p>
    <w:p w:rsidR="008B1BE0" w:rsidRDefault="008B1BE0" w:rsidP="00165FAF">
      <w:pPr>
        <w:autoSpaceDE w:val="0"/>
        <w:autoSpaceDN w:val="0"/>
        <w:adjustRightInd w:val="0"/>
        <w:rPr>
          <w:rFonts w:ascii="Cambria" w:hAnsi="Cambria" w:cs="Calibri"/>
          <w:b/>
          <w:bCs/>
          <w:color w:val="000000"/>
          <w:sz w:val="20"/>
          <w:szCs w:val="20"/>
          <w:highlight w:val="lightGray"/>
        </w:rPr>
      </w:pPr>
    </w:p>
    <w:p w:rsidR="00E330A1" w:rsidRPr="00232C7F" w:rsidRDefault="00E330A1" w:rsidP="00E330A1">
      <w:pPr>
        <w:shd w:val="clear" w:color="auto" w:fill="9CC2E5" w:themeFill="accent1" w:themeFillTint="99"/>
        <w:rPr>
          <w:rFonts w:ascii="Cambria" w:hAnsi="Cambria" w:cs="Cambria"/>
          <w:b/>
          <w:sz w:val="20"/>
          <w:szCs w:val="20"/>
        </w:rPr>
      </w:pPr>
      <w:r w:rsidRPr="00C96956">
        <w:rPr>
          <w:rFonts w:ascii="Cambria" w:hAnsi="Cambria" w:cs="Cambria"/>
          <w:b/>
          <w:sz w:val="20"/>
          <w:szCs w:val="20"/>
          <w:shd w:val="clear" w:color="auto" w:fill="9CC2E5" w:themeFill="accent1" w:themeFillTint="99"/>
        </w:rPr>
        <w:t>Class Participation</w:t>
      </w:r>
      <w:r w:rsidRPr="00232C7F">
        <w:rPr>
          <w:rFonts w:ascii="Cambria" w:hAnsi="Cambria" w:cs="Cambria"/>
          <w:b/>
          <w:sz w:val="20"/>
          <w:szCs w:val="20"/>
        </w:rPr>
        <w:t xml:space="preserve"> (KTS 6, 7, 8, 9)</w:t>
      </w:r>
    </w:p>
    <w:p w:rsidR="00E330A1" w:rsidRPr="00E341D7" w:rsidRDefault="00E330A1" w:rsidP="00E330A1">
      <w:pPr>
        <w:pStyle w:val="ListParagraph"/>
        <w:numPr>
          <w:ilvl w:val="0"/>
          <w:numId w:val="14"/>
        </w:numPr>
        <w:rPr>
          <w:rFonts w:ascii="Cambria" w:hAnsi="Cambria" w:cs="Cambria"/>
          <w:b/>
          <w:sz w:val="20"/>
          <w:szCs w:val="20"/>
        </w:rPr>
      </w:pPr>
      <w:r w:rsidRPr="00E341D7">
        <w:rPr>
          <w:rFonts w:ascii="Cambria" w:hAnsi="Cambria" w:cs="Cambria"/>
          <w:sz w:val="20"/>
          <w:szCs w:val="20"/>
        </w:rPr>
        <w:t>Class</w:t>
      </w:r>
      <w:r>
        <w:rPr>
          <w:rFonts w:ascii="Cambria" w:hAnsi="Cambria" w:cs="Cambria"/>
          <w:sz w:val="20"/>
          <w:szCs w:val="20"/>
        </w:rPr>
        <w:t xml:space="preserve"> attendance will be checked initially and 2-3 times, unannounced, during chats.</w:t>
      </w:r>
    </w:p>
    <w:p w:rsidR="00E330A1" w:rsidRPr="00E341D7" w:rsidRDefault="00E330A1" w:rsidP="00E330A1">
      <w:pPr>
        <w:pStyle w:val="ListParagraph"/>
        <w:numPr>
          <w:ilvl w:val="0"/>
          <w:numId w:val="14"/>
        </w:numPr>
        <w:rPr>
          <w:rFonts w:ascii="Cambria" w:hAnsi="Cambria" w:cs="Cambria"/>
          <w:b/>
          <w:sz w:val="20"/>
          <w:szCs w:val="20"/>
        </w:rPr>
      </w:pPr>
      <w:r w:rsidRPr="00E341D7">
        <w:rPr>
          <w:rFonts w:ascii="Cambria" w:hAnsi="Cambria" w:cs="Cambria"/>
          <w:sz w:val="20"/>
          <w:szCs w:val="20"/>
        </w:rPr>
        <w:t xml:space="preserve">Students will be graded on their ability to ask pertinent questions and critically discuss issues related to the learning activities of the class (small and large group online discussions, study questions, and reflective writing assignments). </w:t>
      </w:r>
    </w:p>
    <w:p w:rsidR="00E330A1" w:rsidRPr="007D4D89" w:rsidRDefault="00E330A1" w:rsidP="00E330A1">
      <w:pPr>
        <w:pStyle w:val="ListParagraph"/>
        <w:numPr>
          <w:ilvl w:val="0"/>
          <w:numId w:val="14"/>
        </w:numPr>
        <w:rPr>
          <w:rFonts w:ascii="Cambria" w:hAnsi="Cambria" w:cs="Cambria"/>
          <w:b/>
          <w:sz w:val="20"/>
          <w:szCs w:val="20"/>
        </w:rPr>
      </w:pPr>
      <w:r w:rsidRPr="00E341D7">
        <w:rPr>
          <w:rFonts w:ascii="Cambria" w:hAnsi="Cambria" w:cs="Cambria"/>
          <w:b/>
          <w:sz w:val="20"/>
          <w:szCs w:val="20"/>
        </w:rPr>
        <w:t>Students must contribute to class discussions a minimum of five times orally and in writing.</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During the last class, students will report on implementation of their MARP.</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 xml:space="preserve">The professor will plan to respond to any emails from you within 24 hours except on weekends. </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 xml:space="preserve">Students are expected to activate their CU email accounts for this course and check it daily. All correspondence from the professors occurs through the CU email. </w:t>
      </w:r>
    </w:p>
    <w:p w:rsidR="00E330A1" w:rsidRPr="00AC23F1" w:rsidRDefault="00E330A1" w:rsidP="00E330A1">
      <w:pPr>
        <w:pStyle w:val="ListParagraph"/>
        <w:numPr>
          <w:ilvl w:val="0"/>
          <w:numId w:val="14"/>
        </w:numPr>
        <w:rPr>
          <w:rFonts w:ascii="Cambria" w:hAnsi="Cambria" w:cs="Cambria"/>
          <w:b/>
          <w:sz w:val="20"/>
          <w:szCs w:val="20"/>
        </w:rPr>
      </w:pPr>
      <w:r>
        <w:rPr>
          <w:rFonts w:ascii="Cambria" w:hAnsi="Cambria" w:cs="Cambria"/>
          <w:sz w:val="20"/>
          <w:szCs w:val="20"/>
        </w:rPr>
        <w:t>All feedback and grades for assignments will be posted on Moodle</w:t>
      </w:r>
    </w:p>
    <w:p w:rsidR="008B1BE0" w:rsidRDefault="008B1BE0" w:rsidP="00165FAF">
      <w:pPr>
        <w:autoSpaceDE w:val="0"/>
        <w:autoSpaceDN w:val="0"/>
        <w:adjustRightInd w:val="0"/>
        <w:rPr>
          <w:rFonts w:ascii="Cambria" w:hAnsi="Cambria" w:cs="Calibri"/>
          <w:b/>
          <w:bCs/>
          <w:color w:val="000000"/>
          <w:sz w:val="20"/>
          <w:szCs w:val="20"/>
          <w:highlight w:val="lightGray"/>
        </w:rPr>
      </w:pPr>
    </w:p>
    <w:p w:rsidR="008B1BE0" w:rsidRDefault="008B1BE0" w:rsidP="00165FAF">
      <w:pPr>
        <w:autoSpaceDE w:val="0"/>
        <w:autoSpaceDN w:val="0"/>
        <w:adjustRightInd w:val="0"/>
        <w:rPr>
          <w:rFonts w:ascii="Cambria" w:hAnsi="Cambria" w:cs="Calibri"/>
          <w:b/>
          <w:bCs/>
          <w:color w:val="000000"/>
          <w:sz w:val="20"/>
          <w:szCs w:val="20"/>
          <w:highlight w:val="lightGray"/>
        </w:rPr>
      </w:pPr>
    </w:p>
    <w:p w:rsidR="00165FAF" w:rsidRPr="00232C7F" w:rsidRDefault="00165FAF" w:rsidP="00165FAF">
      <w:pPr>
        <w:autoSpaceDE w:val="0"/>
        <w:autoSpaceDN w:val="0"/>
        <w:adjustRightInd w:val="0"/>
        <w:rPr>
          <w:rFonts w:ascii="Cambria" w:hAnsi="Cambria" w:cs="Calibri"/>
          <w:color w:val="000000"/>
          <w:sz w:val="20"/>
          <w:szCs w:val="20"/>
        </w:rPr>
      </w:pPr>
      <w:r w:rsidRPr="003E4327">
        <w:rPr>
          <w:rFonts w:ascii="Cambria" w:hAnsi="Cambria" w:cs="Calibri"/>
          <w:b/>
          <w:bCs/>
          <w:color w:val="000000"/>
          <w:sz w:val="20"/>
          <w:szCs w:val="20"/>
          <w:highlight w:val="lightGray"/>
        </w:rPr>
        <w:t>Communication Methods</w:t>
      </w:r>
      <w:r w:rsidR="003E4327" w:rsidRPr="003E4327">
        <w:rPr>
          <w:rFonts w:ascii="Cambria" w:hAnsi="Cambria" w:cs="Calibri"/>
          <w:b/>
          <w:bCs/>
          <w:color w:val="000000"/>
          <w:sz w:val="20"/>
          <w:szCs w:val="20"/>
          <w:highlight w:val="lightGray"/>
        </w:rPr>
        <w:t>: Netiquette</w:t>
      </w:r>
      <w:r w:rsidRPr="00232C7F">
        <w:rPr>
          <w:rFonts w:ascii="Cambria" w:hAnsi="Cambria" w:cs="Calibri"/>
          <w:b/>
          <w:bCs/>
          <w:color w:val="000000"/>
          <w:sz w:val="20"/>
          <w:szCs w:val="20"/>
        </w:rPr>
        <w:t xml:space="preserve"> </w:t>
      </w:r>
    </w:p>
    <w:p w:rsidR="00165FAF" w:rsidRPr="00E341D7" w:rsidRDefault="00165FAF" w:rsidP="00E341D7">
      <w:pPr>
        <w:pStyle w:val="ListParagraph"/>
        <w:numPr>
          <w:ilvl w:val="0"/>
          <w:numId w:val="15"/>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Communication during and outside of class will be primarily online; therefore, it is important that class members practice </w:t>
      </w:r>
      <w:r w:rsidR="00BD019F" w:rsidRPr="00E341D7">
        <w:rPr>
          <w:rFonts w:ascii="Cambria" w:hAnsi="Cambria" w:cs="Calibri"/>
          <w:b/>
          <w:bCs/>
          <w:color w:val="000000"/>
          <w:sz w:val="20"/>
          <w:szCs w:val="20"/>
        </w:rPr>
        <w:t>N</w:t>
      </w:r>
      <w:r w:rsidRPr="00E341D7">
        <w:rPr>
          <w:rFonts w:ascii="Cambria" w:hAnsi="Cambria" w:cs="Calibri"/>
          <w:b/>
          <w:bCs/>
          <w:color w:val="000000"/>
          <w:sz w:val="20"/>
          <w:szCs w:val="20"/>
        </w:rPr>
        <w:t>etiquette</w:t>
      </w:r>
      <w:r w:rsidRPr="00E341D7">
        <w:rPr>
          <w:rFonts w:ascii="Cambria" w:hAnsi="Cambria" w:cs="Calibri"/>
          <w:color w:val="000000"/>
          <w:sz w:val="20"/>
          <w:szCs w:val="20"/>
        </w:rPr>
        <w:t xml:space="preserve">—the rules for polite and effective online communication. Some important rules to keep in mind as you participate in the </w:t>
      </w:r>
      <w:r w:rsidR="00860D84" w:rsidRPr="00E341D7">
        <w:rPr>
          <w:rFonts w:ascii="Cambria" w:hAnsi="Cambria" w:cs="Calibri"/>
          <w:b/>
          <w:bCs/>
          <w:color w:val="000000"/>
          <w:sz w:val="20"/>
          <w:szCs w:val="20"/>
        </w:rPr>
        <w:t>online class sessions</w:t>
      </w:r>
      <w:r w:rsidRPr="00E341D7">
        <w:rPr>
          <w:rFonts w:ascii="Cambria" w:hAnsi="Cambria" w:cs="Calibri"/>
          <w:b/>
          <w:bCs/>
          <w:color w:val="000000"/>
          <w:sz w:val="20"/>
          <w:szCs w:val="20"/>
        </w:rPr>
        <w:t xml:space="preserve"> </w:t>
      </w:r>
      <w:r w:rsidRPr="00E341D7">
        <w:rPr>
          <w:rFonts w:ascii="Cambria" w:hAnsi="Cambria" w:cs="Calibri"/>
          <w:color w:val="000000"/>
          <w:sz w:val="20"/>
          <w:szCs w:val="20"/>
        </w:rPr>
        <w:t xml:space="preserve">are: </w:t>
      </w:r>
    </w:p>
    <w:p w:rsidR="00165FAF" w:rsidRPr="00232C7F" w:rsidRDefault="00165FAF" w:rsidP="00E341D7">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Keep your microphone muted when you are not speaking. This will keep distracting background noise to a minimum and also eliminate echoing when other classmates are speaking. </w:t>
      </w:r>
    </w:p>
    <w:p w:rsidR="00165FAF" w:rsidRDefault="00165FAF" w:rsidP="00E341D7">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Do not make comments in the chat box while the professor or other students are speaking during class. It is distracting to the speaker and other students. </w:t>
      </w:r>
    </w:p>
    <w:p w:rsidR="003E4327" w:rsidRPr="00232C7F" w:rsidRDefault="003E4327" w:rsidP="00E341D7">
      <w:pPr>
        <w:numPr>
          <w:ilvl w:val="1"/>
          <w:numId w:val="9"/>
        </w:numPr>
        <w:autoSpaceDE w:val="0"/>
        <w:autoSpaceDN w:val="0"/>
        <w:adjustRightInd w:val="0"/>
        <w:rPr>
          <w:rFonts w:ascii="Cambria" w:hAnsi="Cambria" w:cs="Calibri"/>
          <w:color w:val="000000"/>
          <w:sz w:val="20"/>
          <w:szCs w:val="20"/>
        </w:rPr>
      </w:pPr>
      <w:r>
        <w:rPr>
          <w:rFonts w:ascii="Cambria" w:hAnsi="Cambria" w:cs="Calibri"/>
          <w:color w:val="000000"/>
          <w:sz w:val="20"/>
          <w:szCs w:val="20"/>
        </w:rPr>
        <w:t>All comments in the chat box must be course related; no personal conversations should occur during chat time.</w:t>
      </w:r>
    </w:p>
    <w:p w:rsidR="00165FAF" w:rsidRPr="00232C7F" w:rsidRDefault="00165FAF" w:rsidP="00165FAF">
      <w:pPr>
        <w:autoSpaceDE w:val="0"/>
        <w:autoSpaceDN w:val="0"/>
        <w:adjustRightInd w:val="0"/>
        <w:rPr>
          <w:rFonts w:ascii="Cambria" w:hAnsi="Cambria" w:cs="Calibri"/>
          <w:color w:val="000000"/>
          <w:sz w:val="20"/>
          <w:szCs w:val="20"/>
        </w:rPr>
      </w:pPr>
    </w:p>
    <w:p w:rsidR="00165FAF" w:rsidRPr="00E341D7" w:rsidRDefault="00165FAF" w:rsidP="00E341D7">
      <w:pPr>
        <w:pStyle w:val="ListParagraph"/>
        <w:numPr>
          <w:ilvl w:val="0"/>
          <w:numId w:val="15"/>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Some important rules to keep in mind as you participate in the </w:t>
      </w:r>
      <w:r w:rsidRPr="00E341D7">
        <w:rPr>
          <w:rFonts w:ascii="Cambria" w:hAnsi="Cambria" w:cs="Calibri"/>
          <w:b/>
          <w:bCs/>
          <w:color w:val="000000"/>
          <w:sz w:val="20"/>
          <w:szCs w:val="20"/>
        </w:rPr>
        <w:t xml:space="preserve">discussion forums </w:t>
      </w:r>
      <w:r w:rsidRPr="00E341D7">
        <w:rPr>
          <w:rFonts w:ascii="Cambria" w:hAnsi="Cambria" w:cs="Calibri"/>
          <w:color w:val="000000"/>
          <w:sz w:val="20"/>
          <w:szCs w:val="20"/>
        </w:rPr>
        <w:t xml:space="preserve">and </w:t>
      </w:r>
      <w:r w:rsidRPr="00E341D7">
        <w:rPr>
          <w:rFonts w:ascii="Cambria" w:hAnsi="Cambria" w:cs="Calibri"/>
          <w:b/>
          <w:bCs/>
          <w:color w:val="000000"/>
          <w:sz w:val="20"/>
          <w:szCs w:val="20"/>
        </w:rPr>
        <w:t xml:space="preserve">online chat </w:t>
      </w:r>
      <w:r w:rsidRPr="00E341D7">
        <w:rPr>
          <w:rFonts w:ascii="Cambria" w:hAnsi="Cambria" w:cs="Calibri"/>
          <w:color w:val="000000"/>
          <w:sz w:val="20"/>
          <w:szCs w:val="20"/>
        </w:rPr>
        <w:t xml:space="preserve">are: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t xml:space="preserve">Be friendly and positive. In online communication, it is not possible to view facial expressions and body language or to hear the tone and volume of the voice, so messages may be misinterpreted.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lastRenderedPageBreak/>
        <w:t xml:space="preserve">Avoid using sarcasm, and make sure humor is “G” rated and appropriate for all audiences. Profanity will not be tolerated. </w:t>
      </w:r>
    </w:p>
    <w:p w:rsidR="00165FAF" w:rsidRPr="00232C7F" w:rsidRDefault="00165FAF" w:rsidP="00E341D7">
      <w:pPr>
        <w:numPr>
          <w:ilvl w:val="1"/>
          <w:numId w:val="9"/>
        </w:numPr>
        <w:autoSpaceDE w:val="0"/>
        <w:autoSpaceDN w:val="0"/>
        <w:adjustRightInd w:val="0"/>
        <w:spacing w:after="30"/>
        <w:rPr>
          <w:rFonts w:ascii="Cambria" w:hAnsi="Cambria" w:cs="Calibri"/>
          <w:color w:val="000000"/>
          <w:sz w:val="20"/>
          <w:szCs w:val="20"/>
        </w:rPr>
      </w:pPr>
      <w:r w:rsidRPr="00232C7F">
        <w:rPr>
          <w:rFonts w:ascii="Cambria" w:hAnsi="Cambria" w:cs="Calibri"/>
          <w:color w:val="000000"/>
          <w:sz w:val="20"/>
          <w:szCs w:val="20"/>
        </w:rPr>
        <w:t xml:space="preserve">Avoid using slang. Do not type in all capital letters—it appears that you are yelling at your audience. </w:t>
      </w:r>
    </w:p>
    <w:p w:rsidR="00E341D7" w:rsidRDefault="00165FAF" w:rsidP="00165FAF">
      <w:pPr>
        <w:numPr>
          <w:ilvl w:val="1"/>
          <w:numId w:val="9"/>
        </w:num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Be professional. Avoid using smiley faces and other emoticons in responses. Do not use abbreviations used in text messages. </w:t>
      </w:r>
    </w:p>
    <w:p w:rsidR="00165FAF" w:rsidRPr="00E341D7" w:rsidRDefault="00165FAF" w:rsidP="00165FAF">
      <w:pPr>
        <w:numPr>
          <w:ilvl w:val="1"/>
          <w:numId w:val="9"/>
        </w:numPr>
        <w:autoSpaceDE w:val="0"/>
        <w:autoSpaceDN w:val="0"/>
        <w:adjustRightInd w:val="0"/>
        <w:rPr>
          <w:rFonts w:ascii="Cambria" w:hAnsi="Cambria" w:cs="Calibri"/>
          <w:color w:val="000000"/>
          <w:sz w:val="20"/>
          <w:szCs w:val="20"/>
        </w:rPr>
      </w:pPr>
      <w:r w:rsidRPr="00E341D7">
        <w:rPr>
          <w:rFonts w:ascii="Cambria" w:hAnsi="Cambria" w:cs="Calibri"/>
          <w:color w:val="000000"/>
          <w:sz w:val="20"/>
          <w:szCs w:val="20"/>
        </w:rPr>
        <w:t xml:space="preserve">When communicating with your professor in </w:t>
      </w:r>
      <w:r w:rsidRPr="00E341D7">
        <w:rPr>
          <w:rFonts w:ascii="Cambria" w:hAnsi="Cambria" w:cs="Calibri"/>
          <w:b/>
          <w:bCs/>
          <w:color w:val="000000"/>
          <w:sz w:val="20"/>
          <w:szCs w:val="20"/>
        </w:rPr>
        <w:t xml:space="preserve">email </w:t>
      </w:r>
      <w:r w:rsidRPr="00E341D7">
        <w:rPr>
          <w:rFonts w:ascii="Cambria" w:hAnsi="Cambria" w:cs="Calibri"/>
          <w:color w:val="000000"/>
          <w:sz w:val="20"/>
          <w:szCs w:val="20"/>
        </w:rPr>
        <w:t>remember to include your name</w:t>
      </w:r>
      <w:r w:rsidR="00E243FE" w:rsidRPr="00E341D7">
        <w:rPr>
          <w:rFonts w:ascii="Cambria" w:hAnsi="Cambria" w:cs="Calibri"/>
          <w:color w:val="000000"/>
          <w:sz w:val="20"/>
          <w:szCs w:val="20"/>
        </w:rPr>
        <w:t xml:space="preserve"> and course number/section</w:t>
      </w:r>
      <w:r w:rsidRPr="00E341D7">
        <w:rPr>
          <w:rFonts w:ascii="Cambria" w:hAnsi="Cambria" w:cs="Calibri"/>
          <w:color w:val="000000"/>
          <w:sz w:val="20"/>
          <w:szCs w:val="20"/>
        </w:rPr>
        <w:t>. Also, make sure your name is on any assignment that you submit</w:t>
      </w:r>
      <w:r w:rsidRPr="00E341D7">
        <w:rPr>
          <w:rFonts w:ascii="Cambria" w:hAnsi="Cambria" w:cs="Calibri"/>
          <w:b/>
          <w:bCs/>
          <w:color w:val="000000"/>
          <w:sz w:val="20"/>
          <w:szCs w:val="20"/>
        </w:rPr>
        <w:t>.</w:t>
      </w:r>
    </w:p>
    <w:p w:rsidR="00E243FE" w:rsidRPr="00232C7F" w:rsidRDefault="00E243FE" w:rsidP="00165FAF">
      <w:pPr>
        <w:rPr>
          <w:rFonts w:ascii="Cambria" w:hAnsi="Cambria" w:cs="Calibri"/>
          <w:b/>
          <w:bCs/>
          <w:color w:val="000000"/>
          <w:sz w:val="20"/>
          <w:szCs w:val="20"/>
        </w:rPr>
      </w:pPr>
    </w:p>
    <w:p w:rsidR="00E341D7" w:rsidRPr="00232C7F" w:rsidRDefault="00E341D7" w:rsidP="00E341D7">
      <w:pPr>
        <w:rPr>
          <w:rFonts w:ascii="Cambria" w:hAnsi="Cambria" w:cs="Cambria"/>
          <w:sz w:val="20"/>
          <w:szCs w:val="20"/>
        </w:rPr>
      </w:pPr>
      <w:r w:rsidRPr="003E4327">
        <w:rPr>
          <w:rFonts w:ascii="Cambria" w:hAnsi="Cambria" w:cs="Cambria"/>
          <w:b/>
          <w:sz w:val="20"/>
          <w:szCs w:val="20"/>
          <w:highlight w:val="yellow"/>
        </w:rPr>
        <w:t xml:space="preserve">Submission of </w:t>
      </w:r>
      <w:r w:rsidR="007D4D89">
        <w:rPr>
          <w:rFonts w:ascii="Cambria" w:hAnsi="Cambria" w:cs="Cambria"/>
          <w:b/>
          <w:sz w:val="20"/>
          <w:szCs w:val="20"/>
          <w:highlight w:val="yellow"/>
        </w:rPr>
        <w:t xml:space="preserve">Written </w:t>
      </w:r>
      <w:r w:rsidRPr="003E4327">
        <w:rPr>
          <w:rFonts w:ascii="Cambria" w:hAnsi="Cambria" w:cs="Cambria"/>
          <w:b/>
          <w:sz w:val="20"/>
          <w:szCs w:val="20"/>
          <w:highlight w:val="yellow"/>
        </w:rPr>
        <w:t>Assignments</w:t>
      </w:r>
    </w:p>
    <w:p w:rsidR="00E341D7" w:rsidRDefault="00E341D7" w:rsidP="00E341D7">
      <w:pPr>
        <w:pStyle w:val="ListParagraph"/>
        <w:numPr>
          <w:ilvl w:val="0"/>
          <w:numId w:val="9"/>
        </w:numPr>
        <w:rPr>
          <w:rFonts w:ascii="Cambria" w:hAnsi="Cambria" w:cs="Cambria"/>
          <w:sz w:val="20"/>
          <w:szCs w:val="20"/>
        </w:rPr>
      </w:pPr>
      <w:r w:rsidRPr="00D36E19">
        <w:rPr>
          <w:rFonts w:ascii="Cambria" w:hAnsi="Cambria" w:cs="Cambria"/>
          <w:b/>
          <w:sz w:val="20"/>
          <w:szCs w:val="20"/>
        </w:rPr>
        <w:t>Format?</w:t>
      </w:r>
      <w:r>
        <w:rPr>
          <w:rFonts w:ascii="Cambria" w:hAnsi="Cambria" w:cs="Cambria"/>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Assignments are to be typed in double space format using 12 point Times New Roman font and saved in .doc, .docx, or .pdf format.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DO NOT SUBMIT MAC DOCUMENTS AS I CANNOT OPEN THEM. </w:t>
      </w:r>
    </w:p>
    <w:p w:rsidR="00E341D7" w:rsidRPr="00D36E1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save your documents in the following format: </w:t>
      </w:r>
      <w:r w:rsidRPr="00D36E19">
        <w:rPr>
          <w:rFonts w:ascii="Cambria" w:hAnsi="Cambria" w:cs="Cambria"/>
          <w:b/>
          <w:i/>
          <w:sz w:val="20"/>
          <w:szCs w:val="20"/>
        </w:rPr>
        <w:t>Last name.First name Initial.Week.Assignment</w:t>
      </w:r>
      <w:r w:rsidRPr="00D36E19">
        <w:rPr>
          <w:rFonts w:ascii="Cambria" w:hAnsi="Cambria" w:cs="Cambria"/>
          <w:b/>
          <w:sz w:val="20"/>
          <w:szCs w:val="20"/>
        </w:rPr>
        <w:t xml:space="preserve">, for example, </w:t>
      </w:r>
      <w:r w:rsidRPr="00D36E19">
        <w:rPr>
          <w:rFonts w:ascii="Cambria" w:hAnsi="Cambria" w:cs="Cambria"/>
          <w:b/>
          <w:i/>
          <w:sz w:val="20"/>
          <w:szCs w:val="20"/>
        </w:rPr>
        <w:t>Garrison.C.Week1.Philosophy</w:t>
      </w:r>
      <w:r w:rsidRPr="00D36E19">
        <w:rPr>
          <w:rFonts w:ascii="Cambria" w:hAnsi="Cambria" w:cs="Cambria"/>
          <w:b/>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Margins should be no less than one inch on all sides. </w:t>
      </w:r>
    </w:p>
    <w:p w:rsidR="00E341D7" w:rsidRPr="00D36E1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Please include name, course, assignment title, and date in top right corner of first page and include last name as a header of the following pages. </w:t>
      </w:r>
    </w:p>
    <w:p w:rsidR="00E341D7" w:rsidRPr="00232C7F" w:rsidRDefault="00E341D7" w:rsidP="00E341D7">
      <w:pPr>
        <w:rPr>
          <w:rFonts w:ascii="Cambria" w:hAnsi="Cambria" w:cs="Cambria"/>
          <w:sz w:val="20"/>
          <w:szCs w:val="20"/>
        </w:rPr>
      </w:pPr>
    </w:p>
    <w:p w:rsidR="00E341D7" w:rsidRDefault="00E341D7" w:rsidP="00E341D7">
      <w:pPr>
        <w:pStyle w:val="ListParagraph"/>
        <w:numPr>
          <w:ilvl w:val="0"/>
          <w:numId w:val="9"/>
        </w:numPr>
        <w:rPr>
          <w:rFonts w:ascii="Cambria" w:hAnsi="Cambria" w:cs="Cambria"/>
          <w:sz w:val="20"/>
          <w:szCs w:val="20"/>
        </w:rPr>
      </w:pPr>
      <w:r w:rsidRPr="00D36E19">
        <w:rPr>
          <w:rFonts w:ascii="Cambria" w:hAnsi="Cambria" w:cs="Cambria"/>
          <w:b/>
          <w:sz w:val="20"/>
          <w:szCs w:val="20"/>
        </w:rPr>
        <w:t>Where?</w:t>
      </w:r>
      <w:r>
        <w:rPr>
          <w:rFonts w:ascii="Cambria" w:hAnsi="Cambria" w:cs="Cambria"/>
          <w:sz w:val="20"/>
          <w:szCs w:val="20"/>
        </w:rPr>
        <w:t xml:space="preserv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Assignments need to be uploaded to Moodle. </w:t>
      </w:r>
    </w:p>
    <w:p w:rsidR="00E341D7"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Emails with attachments are often blocked by the CU firewall. </w:t>
      </w:r>
    </w:p>
    <w:p w:rsidR="00E341D7" w:rsidRPr="007D4D89" w:rsidRDefault="00E341D7" w:rsidP="00E341D7">
      <w:pPr>
        <w:pStyle w:val="ListParagraph"/>
        <w:numPr>
          <w:ilvl w:val="1"/>
          <w:numId w:val="9"/>
        </w:numPr>
        <w:rPr>
          <w:rFonts w:ascii="Cambria" w:hAnsi="Cambria" w:cs="Cambria"/>
          <w:sz w:val="20"/>
          <w:szCs w:val="20"/>
        </w:rPr>
      </w:pPr>
      <w:r w:rsidRPr="00D36E19">
        <w:rPr>
          <w:rFonts w:ascii="Cambria" w:hAnsi="Cambria" w:cs="Cambria"/>
          <w:sz w:val="20"/>
          <w:szCs w:val="20"/>
        </w:rPr>
        <w:t xml:space="preserve">See syllabus schedule of activities for specific information on assignment submissions. </w:t>
      </w:r>
    </w:p>
    <w:p w:rsidR="00E341D7" w:rsidRPr="00232C7F" w:rsidRDefault="00E341D7" w:rsidP="00E341D7">
      <w:pPr>
        <w:rPr>
          <w:rFonts w:ascii="Cambria" w:hAnsi="Cambria" w:cs="Cambria"/>
          <w:sz w:val="20"/>
          <w:szCs w:val="20"/>
        </w:rPr>
      </w:pPr>
    </w:p>
    <w:p w:rsidR="00E341D7" w:rsidRDefault="00E341D7" w:rsidP="00E341D7">
      <w:pPr>
        <w:pStyle w:val="ListParagraph"/>
        <w:numPr>
          <w:ilvl w:val="0"/>
          <w:numId w:val="9"/>
        </w:numPr>
        <w:rPr>
          <w:rFonts w:ascii="Cambria" w:hAnsi="Cambria"/>
          <w:sz w:val="20"/>
          <w:szCs w:val="20"/>
        </w:rPr>
      </w:pPr>
      <w:r w:rsidRPr="00D36E19">
        <w:rPr>
          <w:rFonts w:ascii="Cambria" w:hAnsi="Cambria"/>
          <w:b/>
          <w:sz w:val="20"/>
          <w:szCs w:val="20"/>
        </w:rPr>
        <w:t>When?</w:t>
      </w:r>
      <w:r>
        <w:rPr>
          <w:rFonts w:ascii="Cambria" w:hAnsi="Cambria"/>
          <w:sz w:val="20"/>
          <w:szCs w:val="20"/>
        </w:rPr>
        <w:t xml:space="preserve"> </w:t>
      </w:r>
    </w:p>
    <w:p w:rsidR="00E341D7" w:rsidRDefault="00E341D7" w:rsidP="00E341D7">
      <w:pPr>
        <w:pStyle w:val="ListParagraph"/>
        <w:numPr>
          <w:ilvl w:val="1"/>
          <w:numId w:val="9"/>
        </w:numPr>
        <w:rPr>
          <w:rFonts w:ascii="Cambria" w:hAnsi="Cambria"/>
          <w:sz w:val="20"/>
          <w:szCs w:val="20"/>
        </w:rPr>
      </w:pPr>
      <w:r>
        <w:rPr>
          <w:rFonts w:ascii="Cambria" w:hAnsi="Cambria"/>
          <w:sz w:val="20"/>
          <w:szCs w:val="20"/>
        </w:rPr>
        <w:t>Discussion Forum responses</w:t>
      </w:r>
      <w:r w:rsidRPr="00D36E19">
        <w:rPr>
          <w:rFonts w:ascii="Cambria" w:hAnsi="Cambria"/>
          <w:sz w:val="20"/>
          <w:szCs w:val="20"/>
        </w:rPr>
        <w:t xml:space="preserve"> are due by midnight on announced due dates. </w:t>
      </w:r>
    </w:p>
    <w:p w:rsidR="00E341D7" w:rsidRDefault="00E341D7" w:rsidP="00E341D7">
      <w:pPr>
        <w:pStyle w:val="ListParagraph"/>
        <w:numPr>
          <w:ilvl w:val="1"/>
          <w:numId w:val="9"/>
        </w:numPr>
        <w:rPr>
          <w:rFonts w:ascii="Cambria" w:hAnsi="Cambria"/>
          <w:sz w:val="20"/>
          <w:szCs w:val="20"/>
        </w:rPr>
      </w:pPr>
      <w:r w:rsidRPr="00D36E19">
        <w:rPr>
          <w:rFonts w:ascii="Cambria" w:hAnsi="Cambria"/>
          <w:sz w:val="20"/>
          <w:szCs w:val="20"/>
        </w:rPr>
        <w:t xml:space="preserve">Initial responses to discussion forum topics are due by Friday midnight and responses to two classmates by Saturday midnight every week. </w:t>
      </w:r>
    </w:p>
    <w:p w:rsidR="00E341D7" w:rsidRPr="00D36E19" w:rsidRDefault="00E341D7" w:rsidP="00E341D7">
      <w:pPr>
        <w:pStyle w:val="ListParagraph"/>
        <w:numPr>
          <w:ilvl w:val="1"/>
          <w:numId w:val="9"/>
        </w:numPr>
        <w:rPr>
          <w:rFonts w:ascii="Cambria" w:hAnsi="Cambria"/>
          <w:sz w:val="20"/>
          <w:szCs w:val="20"/>
        </w:rPr>
      </w:pPr>
      <w:r w:rsidRPr="00D36E19">
        <w:rPr>
          <w:rFonts w:ascii="Cambria" w:hAnsi="Cambria"/>
          <w:sz w:val="20"/>
          <w:szCs w:val="20"/>
        </w:rPr>
        <w:t xml:space="preserve">All </w:t>
      </w:r>
      <w:r>
        <w:rPr>
          <w:rFonts w:ascii="Cambria" w:hAnsi="Cambria"/>
          <w:sz w:val="20"/>
          <w:szCs w:val="20"/>
        </w:rPr>
        <w:t xml:space="preserve">other </w:t>
      </w:r>
      <w:r w:rsidRPr="00D36E19">
        <w:rPr>
          <w:rFonts w:ascii="Cambria" w:hAnsi="Cambria"/>
          <w:sz w:val="20"/>
          <w:szCs w:val="20"/>
        </w:rPr>
        <w:t>written work is due by Sunday midnight</w:t>
      </w:r>
    </w:p>
    <w:p w:rsidR="00E341D7" w:rsidRDefault="00E341D7" w:rsidP="00E341D7">
      <w:pPr>
        <w:rPr>
          <w:rFonts w:ascii="Cambria" w:hAnsi="Cambria"/>
          <w:sz w:val="20"/>
          <w:szCs w:val="20"/>
        </w:rPr>
      </w:pPr>
      <w:r>
        <w:rPr>
          <w:rFonts w:ascii="Cambria" w:hAnsi="Cambria"/>
          <w:sz w:val="20"/>
          <w:szCs w:val="20"/>
        </w:rPr>
        <w:t xml:space="preserve">. </w:t>
      </w:r>
    </w:p>
    <w:p w:rsidR="00E341D7" w:rsidRDefault="00E341D7" w:rsidP="00E341D7">
      <w:pPr>
        <w:pStyle w:val="ListParagraph"/>
        <w:numPr>
          <w:ilvl w:val="0"/>
          <w:numId w:val="13"/>
        </w:numPr>
        <w:rPr>
          <w:rFonts w:ascii="Cambria" w:hAnsi="Cambria"/>
          <w:sz w:val="20"/>
          <w:szCs w:val="20"/>
        </w:rPr>
      </w:pPr>
      <w:r w:rsidRPr="00D36E19">
        <w:rPr>
          <w:rFonts w:ascii="Cambria" w:hAnsi="Cambria"/>
          <w:b/>
          <w:sz w:val="20"/>
          <w:szCs w:val="20"/>
        </w:rPr>
        <w:t>Late Assignments</w:t>
      </w:r>
      <w:r>
        <w:rPr>
          <w:rFonts w:ascii="Cambria" w:hAnsi="Cambria"/>
          <w:sz w:val="20"/>
          <w:szCs w:val="20"/>
        </w:rPr>
        <w:t xml:space="preserve">: </w:t>
      </w:r>
    </w:p>
    <w:p w:rsidR="00E341D7"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Graduate students can expect to lose 5 points for each day an assignment is late. </w:t>
      </w:r>
    </w:p>
    <w:p w:rsidR="00E341D7"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Assignments are due on the due date even if absent. </w:t>
      </w:r>
    </w:p>
    <w:p w:rsidR="00E341D7" w:rsidRPr="00D36E19" w:rsidRDefault="00E341D7" w:rsidP="00E341D7">
      <w:pPr>
        <w:pStyle w:val="ListParagraph"/>
        <w:numPr>
          <w:ilvl w:val="1"/>
          <w:numId w:val="13"/>
        </w:numPr>
        <w:rPr>
          <w:rFonts w:ascii="Cambria" w:hAnsi="Cambria"/>
          <w:sz w:val="20"/>
          <w:szCs w:val="20"/>
        </w:rPr>
      </w:pPr>
      <w:r w:rsidRPr="00D36E19">
        <w:rPr>
          <w:rFonts w:ascii="Cambria" w:hAnsi="Cambria"/>
          <w:sz w:val="20"/>
          <w:szCs w:val="20"/>
        </w:rPr>
        <w:t xml:space="preserve">After one week, assignments will not be accepted and a grade of zero will be given for missing work. </w:t>
      </w:r>
    </w:p>
    <w:p w:rsidR="00E341D7" w:rsidRPr="00232C7F" w:rsidRDefault="00E341D7" w:rsidP="00E341D7">
      <w:pPr>
        <w:rPr>
          <w:rFonts w:ascii="Cambria" w:hAnsi="Cambria"/>
          <w:sz w:val="20"/>
          <w:szCs w:val="20"/>
        </w:rPr>
      </w:pPr>
    </w:p>
    <w:p w:rsidR="00E341D7" w:rsidRPr="00D36E19" w:rsidRDefault="00E341D7" w:rsidP="00E341D7">
      <w:pPr>
        <w:pStyle w:val="ListParagraph"/>
        <w:numPr>
          <w:ilvl w:val="0"/>
          <w:numId w:val="13"/>
        </w:numPr>
        <w:rPr>
          <w:rFonts w:ascii="Cambria" w:hAnsi="Cambria" w:cs="Cambria"/>
          <w:b/>
          <w:color w:val="FF0000"/>
          <w:sz w:val="20"/>
          <w:szCs w:val="20"/>
        </w:rPr>
      </w:pPr>
      <w:r w:rsidRPr="00D36E19">
        <w:rPr>
          <w:rFonts w:ascii="Cambria" w:hAnsi="Cambria"/>
          <w:b/>
          <w:color w:val="FF0000"/>
          <w:sz w:val="20"/>
          <w:szCs w:val="20"/>
        </w:rPr>
        <w:t>PLEASE DO NOT ASK FOR EXTRA CREDIT OPPORTUNITIES; DO YOUR BEST ON ALL ASSIGNMENTS DURING THE TERM.</w:t>
      </w:r>
    </w:p>
    <w:p w:rsidR="00E341D7" w:rsidRDefault="00E341D7" w:rsidP="00165FAF">
      <w:pPr>
        <w:autoSpaceDE w:val="0"/>
        <w:autoSpaceDN w:val="0"/>
        <w:adjustRightInd w:val="0"/>
        <w:rPr>
          <w:rFonts w:ascii="Cambria" w:hAnsi="Cambria" w:cs="Calibri"/>
          <w:b/>
          <w:color w:val="000000"/>
          <w:sz w:val="20"/>
          <w:szCs w:val="20"/>
          <w:highlight w:val="lightGray"/>
        </w:rPr>
      </w:pPr>
    </w:p>
    <w:p w:rsidR="00E341D7" w:rsidRDefault="0010758F" w:rsidP="0010758F">
      <w:pPr>
        <w:shd w:val="clear" w:color="auto" w:fill="C5E0B3" w:themeFill="accent6" w:themeFillTint="66"/>
        <w:autoSpaceDE w:val="0"/>
        <w:autoSpaceDN w:val="0"/>
        <w:adjustRightInd w:val="0"/>
        <w:rPr>
          <w:rFonts w:ascii="Cambria" w:hAnsi="Cambria" w:cs="Calibri"/>
          <w:b/>
          <w:color w:val="000000"/>
          <w:sz w:val="20"/>
          <w:szCs w:val="20"/>
        </w:rPr>
      </w:pPr>
      <w:r w:rsidRPr="0010758F">
        <w:rPr>
          <w:rFonts w:ascii="Cambria" w:hAnsi="Cambria" w:cs="Calibri"/>
          <w:b/>
          <w:color w:val="000000"/>
          <w:sz w:val="20"/>
          <w:szCs w:val="20"/>
        </w:rPr>
        <w:t>FIELD HOURS</w:t>
      </w:r>
    </w:p>
    <w:p w:rsidR="0010758F" w:rsidRPr="0010758F" w:rsidRDefault="0010758F" w:rsidP="0010758F">
      <w:pPr>
        <w:pStyle w:val="ListParagraph"/>
        <w:numPr>
          <w:ilvl w:val="0"/>
          <w:numId w:val="17"/>
        </w:numPr>
        <w:autoSpaceDE w:val="0"/>
        <w:autoSpaceDN w:val="0"/>
        <w:adjustRightInd w:val="0"/>
        <w:rPr>
          <w:rFonts w:ascii="Cambria" w:hAnsi="Cambria" w:cs="Calibri"/>
          <w:color w:val="000000"/>
          <w:sz w:val="20"/>
          <w:szCs w:val="20"/>
        </w:rPr>
      </w:pPr>
      <w:r w:rsidRPr="0010758F">
        <w:rPr>
          <w:rFonts w:ascii="Cambria" w:hAnsi="Cambria" w:cs="Calibri"/>
          <w:color w:val="000000"/>
          <w:sz w:val="20"/>
          <w:szCs w:val="20"/>
        </w:rPr>
        <w:t>Students are required to document at least three hours of field experience, associated with implementation of the MARP.</w:t>
      </w:r>
    </w:p>
    <w:p w:rsidR="00692914" w:rsidRPr="00E330A1" w:rsidRDefault="0010758F" w:rsidP="00165FAF">
      <w:pPr>
        <w:pStyle w:val="ListParagraph"/>
        <w:numPr>
          <w:ilvl w:val="0"/>
          <w:numId w:val="17"/>
        </w:numPr>
        <w:autoSpaceDE w:val="0"/>
        <w:autoSpaceDN w:val="0"/>
        <w:adjustRightInd w:val="0"/>
        <w:rPr>
          <w:rFonts w:ascii="Cambria" w:hAnsi="Cambria" w:cs="Calibri"/>
          <w:color w:val="000000"/>
          <w:sz w:val="20"/>
          <w:szCs w:val="20"/>
        </w:rPr>
      </w:pPr>
      <w:r w:rsidRPr="0010758F">
        <w:rPr>
          <w:rFonts w:ascii="Cambria" w:hAnsi="Cambria" w:cs="Calibri"/>
          <w:color w:val="000000"/>
          <w:sz w:val="20"/>
          <w:szCs w:val="20"/>
        </w:rPr>
        <w:t>This involves submission of the field voucher and reflections.</w:t>
      </w:r>
    </w:p>
    <w:p w:rsidR="00692914" w:rsidRDefault="00692914" w:rsidP="00165FAF">
      <w:pPr>
        <w:autoSpaceDE w:val="0"/>
        <w:autoSpaceDN w:val="0"/>
        <w:adjustRightInd w:val="0"/>
        <w:rPr>
          <w:rFonts w:ascii="Cambria" w:hAnsi="Cambria" w:cs="Calibri"/>
          <w:b/>
          <w:color w:val="000000"/>
          <w:sz w:val="20"/>
          <w:szCs w:val="20"/>
          <w:highlight w:val="lightGray"/>
        </w:rPr>
      </w:pPr>
    </w:p>
    <w:p w:rsidR="00692914" w:rsidRDefault="00692914" w:rsidP="00165FAF">
      <w:pPr>
        <w:autoSpaceDE w:val="0"/>
        <w:autoSpaceDN w:val="0"/>
        <w:adjustRightInd w:val="0"/>
        <w:rPr>
          <w:rFonts w:ascii="Cambria" w:hAnsi="Cambria" w:cs="Calibri"/>
          <w:b/>
          <w:color w:val="000000"/>
          <w:sz w:val="20"/>
          <w:szCs w:val="20"/>
          <w:highlight w:val="lightGray"/>
        </w:rPr>
      </w:pPr>
    </w:p>
    <w:p w:rsidR="003E4327" w:rsidRPr="003E4327" w:rsidRDefault="003E4327" w:rsidP="00165FAF">
      <w:pPr>
        <w:autoSpaceDE w:val="0"/>
        <w:autoSpaceDN w:val="0"/>
        <w:adjustRightInd w:val="0"/>
        <w:rPr>
          <w:rFonts w:ascii="Cambria" w:hAnsi="Cambria" w:cs="Calibri"/>
          <w:b/>
          <w:color w:val="000000"/>
          <w:sz w:val="20"/>
          <w:szCs w:val="20"/>
        </w:rPr>
      </w:pPr>
      <w:r w:rsidRPr="003E4327">
        <w:rPr>
          <w:rFonts w:ascii="Cambria" w:hAnsi="Cambria" w:cs="Calibri"/>
          <w:b/>
          <w:color w:val="000000"/>
          <w:sz w:val="20"/>
          <w:szCs w:val="20"/>
          <w:highlight w:val="lightGray"/>
        </w:rPr>
        <w:t>Discussion Forums:</w:t>
      </w:r>
    </w:p>
    <w:p w:rsidR="003E4327" w:rsidRPr="003E4327" w:rsidRDefault="003E4327" w:rsidP="003E4327">
      <w:pPr>
        <w:pStyle w:val="ListParagraph"/>
        <w:numPr>
          <w:ilvl w:val="0"/>
          <w:numId w:val="12"/>
        </w:numPr>
        <w:autoSpaceDE w:val="0"/>
        <w:autoSpaceDN w:val="0"/>
        <w:adjustRightInd w:val="0"/>
        <w:rPr>
          <w:rFonts w:ascii="Cambria" w:hAnsi="Cambria" w:cs="Calibri"/>
          <w:color w:val="000000"/>
          <w:sz w:val="20"/>
          <w:szCs w:val="20"/>
        </w:rPr>
      </w:pPr>
      <w:r w:rsidRPr="003E4327">
        <w:rPr>
          <w:rFonts w:ascii="Cambria" w:hAnsi="Cambria" w:cs="Calibri"/>
          <w:b/>
          <w:bCs/>
          <w:color w:val="000000"/>
          <w:sz w:val="20"/>
          <w:szCs w:val="20"/>
        </w:rPr>
        <w:t>Initial posts are due by Friday midnight; responses to peers due by Saturday midnight.</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Participation in discussion forums includes an initial response to the discussion forum prompt provided by the professor and responding to a minimum of two other classmates’ </w:t>
      </w:r>
      <w:r w:rsidR="003E4327">
        <w:rPr>
          <w:rFonts w:ascii="Cambria" w:hAnsi="Cambria" w:cs="Calibri"/>
          <w:color w:val="000000"/>
          <w:sz w:val="20"/>
          <w:szCs w:val="20"/>
        </w:rPr>
        <w:t>responses per discussion forum.</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Discussion forums are based on readings for the course and are designed to begin the conversation about the course content for the week. </w:t>
      </w:r>
    </w:p>
    <w:p w:rsidR="003E4327" w:rsidRPr="003E4327" w:rsidRDefault="00165FAF" w:rsidP="003E4327">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color w:val="000000"/>
          <w:sz w:val="20"/>
          <w:szCs w:val="20"/>
        </w:rPr>
        <w:t xml:space="preserve">They prepare students for the activities and assignments for the week, so it is crucial for the class that they are completed during the week they are assigned. </w:t>
      </w:r>
    </w:p>
    <w:p w:rsidR="00831E53" w:rsidRPr="007D4D89" w:rsidRDefault="003E4327" w:rsidP="00165FAF">
      <w:pPr>
        <w:pStyle w:val="ListParagraph"/>
        <w:numPr>
          <w:ilvl w:val="0"/>
          <w:numId w:val="12"/>
        </w:numPr>
        <w:autoSpaceDE w:val="0"/>
        <w:autoSpaceDN w:val="0"/>
        <w:adjustRightInd w:val="0"/>
        <w:rPr>
          <w:rFonts w:ascii="Cambria" w:hAnsi="Cambria" w:cs="Calibri"/>
          <w:b/>
          <w:bCs/>
          <w:color w:val="000000"/>
          <w:sz w:val="20"/>
          <w:szCs w:val="20"/>
        </w:rPr>
      </w:pPr>
      <w:r w:rsidRPr="003E4327">
        <w:rPr>
          <w:rFonts w:ascii="Cambria" w:hAnsi="Cambria" w:cs="Calibri"/>
          <w:b/>
          <w:color w:val="000000"/>
          <w:sz w:val="20"/>
          <w:szCs w:val="20"/>
        </w:rPr>
        <w:lastRenderedPageBreak/>
        <w:t>Late Responses:</w:t>
      </w:r>
      <w:r>
        <w:rPr>
          <w:rFonts w:ascii="Cambria" w:hAnsi="Cambria" w:cs="Calibri"/>
          <w:color w:val="000000"/>
          <w:sz w:val="20"/>
          <w:szCs w:val="20"/>
        </w:rPr>
        <w:t xml:space="preserve"> </w:t>
      </w:r>
      <w:r w:rsidR="00165FAF" w:rsidRPr="003E4327">
        <w:rPr>
          <w:rFonts w:ascii="Cambria" w:hAnsi="Cambria" w:cs="Calibri"/>
          <w:color w:val="000000"/>
          <w:sz w:val="20"/>
          <w:szCs w:val="20"/>
        </w:rPr>
        <w:t xml:space="preserve">For this reason, </w:t>
      </w:r>
      <w:r w:rsidR="00165FAF" w:rsidRPr="003E4327">
        <w:rPr>
          <w:rFonts w:ascii="Cambria" w:hAnsi="Cambria" w:cs="Calibri"/>
          <w:b/>
          <w:bCs/>
          <w:color w:val="000000"/>
          <w:sz w:val="20"/>
          <w:szCs w:val="20"/>
        </w:rPr>
        <w:t xml:space="preserve">students will not receive credit for discussion forums that are completed late for any reason. </w:t>
      </w:r>
      <w:r w:rsidR="00165FAF" w:rsidRPr="003E4327">
        <w:rPr>
          <w:rFonts w:ascii="Cambria" w:hAnsi="Cambria" w:cs="Calibri"/>
          <w:color w:val="000000"/>
          <w:sz w:val="20"/>
          <w:szCs w:val="20"/>
        </w:rPr>
        <w:t>When you complete your forums late, not only are you not prepared for class that week, but you are impacting how prepared your fellow classmates are as well</w:t>
      </w:r>
      <w:r w:rsidR="00165FAF" w:rsidRPr="003E4327">
        <w:rPr>
          <w:rFonts w:ascii="Cambria" w:hAnsi="Cambria" w:cs="Calibri"/>
          <w:b/>
          <w:bCs/>
          <w:color w:val="000000"/>
          <w:sz w:val="20"/>
          <w:szCs w:val="20"/>
        </w:rPr>
        <w:t xml:space="preserve">. If you choose to put your forums off until the last minute and an emergency arises, an extension will not be granted. </w:t>
      </w:r>
    </w:p>
    <w:p w:rsidR="00831E53" w:rsidRDefault="00831E53" w:rsidP="00165FAF">
      <w:pPr>
        <w:autoSpaceDE w:val="0"/>
        <w:autoSpaceDN w:val="0"/>
        <w:adjustRightInd w:val="0"/>
        <w:rPr>
          <w:rFonts w:ascii="Cambria" w:hAnsi="Cambria" w:cs="Calibri"/>
          <w:color w:val="000000"/>
          <w:sz w:val="20"/>
          <w:szCs w:val="20"/>
        </w:rPr>
      </w:pPr>
    </w:p>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Samples of 4 point initial responses and 3 point responses to peers are available on the course outline. Forum responses will be evaluated using the following criteria</w:t>
      </w:r>
      <w:r w:rsidR="00692914">
        <w:rPr>
          <w:rFonts w:ascii="Cambria" w:hAnsi="Cambria" w:cs="Calibri"/>
          <w:color w:val="000000"/>
          <w:sz w:val="20"/>
          <w:szCs w:val="20"/>
        </w:rPr>
        <w:t>. Total points awarded for forums-10 weekly</w:t>
      </w:r>
      <w:r w:rsidRPr="00232C7F">
        <w:rPr>
          <w:rFonts w:ascii="Cambria" w:hAnsi="Cambria" w:cs="Calibri"/>
          <w:color w:val="000000"/>
          <w:sz w:val="20"/>
          <w:szCs w:val="20"/>
        </w:rPr>
        <w:t xml:space="preserve">: </w:t>
      </w:r>
    </w:p>
    <w:p w:rsidR="00E243FE" w:rsidRPr="00232C7F" w:rsidRDefault="00E243FE" w:rsidP="00165FAF">
      <w:pPr>
        <w:autoSpaceDE w:val="0"/>
        <w:autoSpaceDN w:val="0"/>
        <w:adjustRightInd w:val="0"/>
        <w:rPr>
          <w:rFonts w:ascii="Cambria" w:hAnsi="Cambria" w:cs="Calibri"/>
          <w:color w:val="000000"/>
          <w:sz w:val="20"/>
          <w:szCs w:val="20"/>
        </w:rPr>
      </w:pP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Rubric for Discussion Forums</w:t>
      </w: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Initial Response</w:t>
      </w:r>
    </w:p>
    <w:p w:rsidR="00E243FE" w:rsidRPr="00232C7F" w:rsidRDefault="00E243FE" w:rsidP="00165FAF">
      <w:pPr>
        <w:autoSpaceDE w:val="0"/>
        <w:autoSpaceDN w:val="0"/>
        <w:adjustRightInd w:val="0"/>
        <w:rPr>
          <w:rFonts w:ascii="Cambria" w:hAnsi="Cambria" w:cs="Calibri"/>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1799"/>
        <w:gridCol w:w="15"/>
        <w:gridCol w:w="1784"/>
        <w:gridCol w:w="30"/>
        <w:gridCol w:w="908"/>
        <w:gridCol w:w="861"/>
        <w:gridCol w:w="45"/>
        <w:gridCol w:w="1754"/>
        <w:gridCol w:w="60"/>
        <w:gridCol w:w="1739"/>
        <w:gridCol w:w="77"/>
      </w:tblGrid>
      <w:tr w:rsidR="00165FAF" w:rsidRPr="00232C7F">
        <w:trPr>
          <w:gridAfter w:val="1"/>
          <w:wAfter w:w="77" w:type="dxa"/>
          <w:trHeight w:val="110"/>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Category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4 </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3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2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1 </w:t>
            </w:r>
          </w:p>
        </w:tc>
      </w:tr>
      <w:tr w:rsidR="00165FAF" w:rsidRPr="00232C7F">
        <w:trPr>
          <w:gridAfter w:val="1"/>
          <w:wAfter w:w="77" w:type="dxa"/>
          <w:trHeight w:val="574"/>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General Assignment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All topics introduced in the prompt are </w:t>
            </w:r>
            <w:r w:rsidRPr="00232C7F">
              <w:rPr>
                <w:rFonts w:ascii="Cambria" w:hAnsi="Cambria" w:cs="Calibri"/>
                <w:b/>
                <w:bCs/>
                <w:color w:val="000000"/>
                <w:sz w:val="20"/>
                <w:szCs w:val="20"/>
              </w:rPr>
              <w:t xml:space="preserve">fully </w:t>
            </w:r>
            <w:r w:rsidRPr="00232C7F">
              <w:rPr>
                <w:rFonts w:ascii="Cambria" w:hAnsi="Cambria" w:cs="Calibri"/>
                <w:color w:val="000000"/>
                <w:sz w:val="20"/>
                <w:szCs w:val="20"/>
              </w:rPr>
              <w:t xml:space="preserve">addressed. </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All topics introduced in the prompt are addressed. </w:t>
            </w:r>
          </w:p>
        </w:tc>
        <w:tc>
          <w:tcPr>
            <w:tcW w:w="1799" w:type="dxa"/>
            <w:gridSpan w:val="2"/>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Some topics introduced in the prompt are addressed. </w:t>
            </w:r>
          </w:p>
          <w:p w:rsidR="00E243FE" w:rsidRPr="00232C7F" w:rsidRDefault="00E243FE" w:rsidP="00165FAF">
            <w:pPr>
              <w:autoSpaceDE w:val="0"/>
              <w:autoSpaceDN w:val="0"/>
              <w:adjustRightInd w:val="0"/>
              <w:rPr>
                <w:rFonts w:ascii="Cambria" w:hAnsi="Cambria" w:cs="Calibri"/>
                <w:color w:val="000000"/>
                <w:sz w:val="20"/>
                <w:szCs w:val="20"/>
              </w:rPr>
            </w:pP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The prompt is not addressed in the response. </w:t>
            </w:r>
          </w:p>
        </w:tc>
      </w:tr>
      <w:tr w:rsidR="00165FAF" w:rsidRPr="00232C7F">
        <w:trPr>
          <w:gridAfter w:val="1"/>
          <w:wAfter w:w="77" w:type="dxa"/>
          <w:trHeight w:val="111"/>
        </w:trPr>
        <w:tc>
          <w:tcPr>
            <w:tcW w:w="179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Length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More than 10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complex sentences.</w:t>
            </w:r>
          </w:p>
        </w:tc>
        <w:tc>
          <w:tcPr>
            <w:tcW w:w="1799"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7-10 complex sentences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4-6 sentences. </w:t>
            </w:r>
          </w:p>
        </w:tc>
        <w:tc>
          <w:tcPr>
            <w:tcW w:w="179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1-3 sentences </w:t>
            </w:r>
          </w:p>
        </w:tc>
      </w:tr>
      <w:tr w:rsidR="00165FAF" w:rsidRPr="00232C7F">
        <w:trPr>
          <w:trHeight w:val="266"/>
        </w:trPr>
        <w:tc>
          <w:tcPr>
            <w:tcW w:w="4536" w:type="dxa"/>
            <w:gridSpan w:val="5"/>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 </w:t>
            </w:r>
          </w:p>
        </w:tc>
        <w:tc>
          <w:tcPr>
            <w:tcW w:w="4536" w:type="dxa"/>
            <w:gridSpan w:val="6"/>
          </w:tcPr>
          <w:p w:rsidR="00165FAF" w:rsidRPr="00232C7F" w:rsidRDefault="00165FAF" w:rsidP="00165FAF">
            <w:pPr>
              <w:autoSpaceDE w:val="0"/>
              <w:autoSpaceDN w:val="0"/>
              <w:adjustRightInd w:val="0"/>
              <w:rPr>
                <w:rFonts w:ascii="Cambria" w:hAnsi="Cambria" w:cs="Calibri"/>
                <w:color w:val="000000"/>
                <w:sz w:val="20"/>
                <w:szCs w:val="20"/>
              </w:rPr>
            </w:pPr>
          </w:p>
        </w:tc>
      </w:tr>
      <w:tr w:rsidR="00165FAF" w:rsidRPr="00232C7F" w:rsidTr="00165FAF">
        <w:trPr>
          <w:trHeight w:val="1037"/>
        </w:trPr>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Support </w:t>
            </w:r>
          </w:p>
        </w:tc>
        <w:tc>
          <w:tcPr>
            <w:tcW w:w="1814" w:type="dxa"/>
            <w:gridSpan w:val="2"/>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and supported by information from the text and articles. </w:t>
            </w:r>
          </w:p>
          <w:p w:rsidR="00E243FE" w:rsidRPr="00232C7F" w:rsidRDefault="00E243FE" w:rsidP="00165FAF">
            <w:pPr>
              <w:autoSpaceDE w:val="0"/>
              <w:autoSpaceDN w:val="0"/>
              <w:adjustRightInd w:val="0"/>
              <w:rPr>
                <w:rFonts w:ascii="Cambria" w:hAnsi="Cambria" w:cs="Calibri"/>
                <w:color w:val="000000"/>
                <w:sz w:val="20"/>
                <w:szCs w:val="20"/>
              </w:rPr>
            </w:pPr>
          </w:p>
        </w:tc>
        <w:tc>
          <w:tcPr>
            <w:tcW w:w="1814" w:type="dxa"/>
            <w:gridSpan w:val="3"/>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but made with little or loose support from the text and articles. </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logical but not supported.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Arguments and/or statements are not logical. </w:t>
            </w:r>
          </w:p>
        </w:tc>
      </w:tr>
      <w:tr w:rsidR="00165FAF" w:rsidRPr="00232C7F" w:rsidTr="00165FAF">
        <w:trPr>
          <w:trHeight w:val="1037"/>
        </w:trPr>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Connections </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clear connections to current or past experiences in the classroom, school, or political environment. </w:t>
            </w:r>
          </w:p>
        </w:tc>
        <w:tc>
          <w:tcPr>
            <w:tcW w:w="1814" w:type="dxa"/>
            <w:gridSpan w:val="3"/>
          </w:tcPr>
          <w:p w:rsidR="00165FA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loose connections to current or past experiences in the classroom, school, or political environment. </w:t>
            </w:r>
          </w:p>
          <w:p w:rsidR="00E243FE" w:rsidRPr="00232C7F" w:rsidRDefault="00E243FE" w:rsidP="00165FAF">
            <w:pPr>
              <w:autoSpaceDE w:val="0"/>
              <w:autoSpaceDN w:val="0"/>
              <w:adjustRightInd w:val="0"/>
              <w:rPr>
                <w:rFonts w:ascii="Cambria" w:hAnsi="Cambria" w:cs="Calibri"/>
                <w:color w:val="000000"/>
                <w:sz w:val="20"/>
                <w:szCs w:val="20"/>
              </w:rPr>
            </w:pP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makes little real life connection.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No attempt is made to connect prompt to real life situations. </w:t>
            </w:r>
          </w:p>
        </w:tc>
      </w:tr>
      <w:tr w:rsidR="00165FAF" w:rsidRPr="00232C7F" w:rsidTr="00165FAF">
        <w:trPr>
          <w:trHeight w:val="1038"/>
        </w:trPr>
        <w:tc>
          <w:tcPr>
            <w:tcW w:w="1814" w:type="dxa"/>
            <w:gridSpan w:val="2"/>
          </w:tcPr>
          <w:p w:rsidR="00165FAF" w:rsidRDefault="00165FAF" w:rsidP="00165FAF">
            <w:pPr>
              <w:autoSpaceDE w:val="0"/>
              <w:autoSpaceDN w:val="0"/>
              <w:adjustRightInd w:val="0"/>
              <w:rPr>
                <w:rFonts w:ascii="Cambria" w:hAnsi="Cambria" w:cs="Calibri"/>
                <w:b/>
                <w:bCs/>
                <w:color w:val="000000"/>
                <w:sz w:val="20"/>
                <w:szCs w:val="20"/>
              </w:rPr>
            </w:pPr>
            <w:r w:rsidRPr="00232C7F">
              <w:rPr>
                <w:rFonts w:ascii="Cambria" w:hAnsi="Cambria" w:cs="Calibri"/>
                <w:b/>
                <w:bCs/>
                <w:color w:val="000000"/>
                <w:sz w:val="20"/>
                <w:szCs w:val="20"/>
              </w:rPr>
              <w:t xml:space="preserve">Mechanics </w:t>
            </w: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Default="003E4327" w:rsidP="00165FAF">
            <w:pPr>
              <w:autoSpaceDE w:val="0"/>
              <w:autoSpaceDN w:val="0"/>
              <w:adjustRightInd w:val="0"/>
              <w:rPr>
                <w:rFonts w:ascii="Cambria" w:hAnsi="Cambria" w:cs="Calibri"/>
                <w:b/>
                <w:bCs/>
                <w:color w:val="000000"/>
                <w:sz w:val="20"/>
                <w:szCs w:val="20"/>
              </w:rPr>
            </w:pPr>
          </w:p>
          <w:p w:rsidR="003E4327" w:rsidRPr="003E4327" w:rsidRDefault="003E4327" w:rsidP="00165FAF">
            <w:pPr>
              <w:autoSpaceDE w:val="0"/>
              <w:autoSpaceDN w:val="0"/>
              <w:adjustRightInd w:val="0"/>
              <w:rPr>
                <w:rFonts w:ascii="Cambria" w:hAnsi="Cambria" w:cs="Calibri"/>
                <w:b/>
                <w:bCs/>
                <w:color w:val="000000"/>
                <w:sz w:val="18"/>
                <w:szCs w:val="18"/>
              </w:rPr>
            </w:pPr>
            <w:r w:rsidRPr="003E4327">
              <w:rPr>
                <w:rFonts w:ascii="Cambria" w:hAnsi="Cambria" w:cs="Calibri"/>
                <w:b/>
                <w:bCs/>
                <w:color w:val="000000"/>
                <w:sz w:val="18"/>
                <w:szCs w:val="18"/>
              </w:rPr>
              <w:t xml:space="preserve">TOTAL POSSIBLE: </w:t>
            </w:r>
          </w:p>
          <w:p w:rsidR="003E4327" w:rsidRPr="00232C7F" w:rsidRDefault="003E4327" w:rsidP="00165FAF">
            <w:pPr>
              <w:autoSpaceDE w:val="0"/>
              <w:autoSpaceDN w:val="0"/>
              <w:adjustRightInd w:val="0"/>
              <w:rPr>
                <w:rFonts w:ascii="Cambria" w:hAnsi="Cambria" w:cs="Calibri"/>
                <w:color w:val="000000"/>
                <w:sz w:val="20"/>
                <w:szCs w:val="20"/>
              </w:rPr>
            </w:pPr>
            <w:r>
              <w:rPr>
                <w:rFonts w:ascii="Cambria" w:hAnsi="Cambria" w:cs="Calibri"/>
                <w:b/>
                <w:bCs/>
                <w:color w:val="000000"/>
                <w:sz w:val="18"/>
                <w:szCs w:val="18"/>
              </w:rPr>
              <w:t xml:space="preserve">        </w:t>
            </w:r>
            <w:r w:rsidRPr="003E4327">
              <w:rPr>
                <w:rFonts w:ascii="Cambria" w:hAnsi="Cambria" w:cs="Calibri"/>
                <w:b/>
                <w:bCs/>
                <w:color w:val="000000"/>
                <w:sz w:val="18"/>
                <w:szCs w:val="18"/>
              </w:rPr>
              <w:t>20 pts.</w:t>
            </w: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is free from grammatical, spelling, or punctuation errors. </w:t>
            </w:r>
          </w:p>
        </w:tc>
        <w:tc>
          <w:tcPr>
            <w:tcW w:w="1814" w:type="dxa"/>
            <w:gridSpan w:val="3"/>
          </w:tcPr>
          <w:p w:rsidR="003E4327"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A few grammar, spelling, or punctuation errors exist, but they do not impact the understanding of the reader. </w:t>
            </w:r>
          </w:p>
          <w:p w:rsidR="003E4327" w:rsidRPr="00232C7F" w:rsidRDefault="003E4327" w:rsidP="00165FAF">
            <w:pPr>
              <w:autoSpaceDE w:val="0"/>
              <w:autoSpaceDN w:val="0"/>
              <w:adjustRightInd w:val="0"/>
              <w:rPr>
                <w:rFonts w:ascii="Cambria" w:hAnsi="Cambria" w:cs="Calibri"/>
                <w:color w:val="000000"/>
                <w:sz w:val="20"/>
                <w:szCs w:val="20"/>
              </w:rPr>
            </w:pPr>
          </w:p>
        </w:tc>
        <w:tc>
          <w:tcPr>
            <w:tcW w:w="1814"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Several grammar, spelling, and punctuation errors exist. </w:t>
            </w:r>
          </w:p>
        </w:tc>
        <w:tc>
          <w:tcPr>
            <w:tcW w:w="1816"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Grammar, spelling, and punctuation errors impede the understanding of the reader.</w:t>
            </w:r>
          </w:p>
        </w:tc>
      </w:tr>
    </w:tbl>
    <w:p w:rsidR="003E4327" w:rsidRDefault="003E4327"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7D4D89" w:rsidRDefault="007D4D89" w:rsidP="00165FAF">
      <w:pPr>
        <w:autoSpaceDE w:val="0"/>
        <w:autoSpaceDN w:val="0"/>
        <w:adjustRightInd w:val="0"/>
        <w:rPr>
          <w:rFonts w:ascii="Cambria" w:hAnsi="Cambria" w:cs="Calibri"/>
          <w:b/>
          <w:color w:val="000000"/>
          <w:sz w:val="20"/>
          <w:szCs w:val="20"/>
          <w:u w:val="single"/>
        </w:rPr>
      </w:pPr>
    </w:p>
    <w:p w:rsidR="003E4327" w:rsidRPr="003E4327" w:rsidRDefault="003E4327" w:rsidP="003E4327">
      <w:pPr>
        <w:shd w:val="clear" w:color="auto" w:fill="BDD6EE" w:themeFill="accent1" w:themeFillTint="66"/>
        <w:autoSpaceDE w:val="0"/>
        <w:autoSpaceDN w:val="0"/>
        <w:adjustRightInd w:val="0"/>
        <w:jc w:val="center"/>
        <w:rPr>
          <w:rFonts w:ascii="Cambria" w:hAnsi="Cambria" w:cs="Calibri"/>
          <w:b/>
          <w:color w:val="000000"/>
          <w:sz w:val="20"/>
          <w:szCs w:val="20"/>
        </w:rPr>
      </w:pPr>
      <w:r w:rsidRPr="003E4327">
        <w:rPr>
          <w:rFonts w:ascii="Cambria" w:hAnsi="Cambria" w:cs="Calibri"/>
          <w:b/>
          <w:color w:val="000000"/>
          <w:sz w:val="20"/>
          <w:szCs w:val="20"/>
        </w:rPr>
        <w:t>Rubric for Discussion Forum</w:t>
      </w:r>
    </w:p>
    <w:p w:rsidR="003E4327" w:rsidRPr="003E4327" w:rsidRDefault="00165FAF" w:rsidP="003E4327">
      <w:pPr>
        <w:shd w:val="clear" w:color="auto" w:fill="BDD6EE" w:themeFill="accent1" w:themeFillTint="66"/>
        <w:autoSpaceDE w:val="0"/>
        <w:autoSpaceDN w:val="0"/>
        <w:adjustRightInd w:val="0"/>
        <w:jc w:val="center"/>
        <w:rPr>
          <w:rFonts w:ascii="Cambria" w:hAnsi="Cambria" w:cs="Calibri"/>
          <w:color w:val="000000"/>
          <w:sz w:val="20"/>
          <w:szCs w:val="20"/>
        </w:rPr>
      </w:pPr>
      <w:r w:rsidRPr="003E4327">
        <w:rPr>
          <w:rFonts w:ascii="Cambria" w:hAnsi="Cambria" w:cs="Calibri"/>
          <w:b/>
          <w:color w:val="000000"/>
          <w:sz w:val="20"/>
          <w:szCs w:val="20"/>
        </w:rPr>
        <w:t>Response to Peer</w:t>
      </w:r>
    </w:p>
    <w:p w:rsidR="00165FAF" w:rsidRPr="00232C7F" w:rsidRDefault="00165FAF" w:rsidP="003E4327">
      <w:pPr>
        <w:shd w:val="clear" w:color="auto" w:fill="BDD6EE" w:themeFill="accent1" w:themeFillTint="66"/>
        <w:autoSpaceDE w:val="0"/>
        <w:autoSpaceDN w:val="0"/>
        <w:adjustRightInd w:val="0"/>
        <w:jc w:val="center"/>
        <w:rPr>
          <w:rFonts w:ascii="Cambria" w:hAnsi="Cambria" w:cs="Calibri"/>
          <w:color w:val="000000"/>
          <w:sz w:val="20"/>
          <w:szCs w:val="20"/>
        </w:rPr>
      </w:pPr>
      <w:r w:rsidRPr="00232C7F">
        <w:rPr>
          <w:rFonts w:ascii="Cambria" w:hAnsi="Cambria" w:cs="Calibri"/>
          <w:color w:val="000000"/>
          <w:sz w:val="20"/>
          <w:szCs w:val="20"/>
        </w:rPr>
        <w:lastRenderedPageBreak/>
        <w:t>(You must respond to two peer initial responses per discussion forum) 3 points each</w:t>
      </w:r>
    </w:p>
    <w:tbl>
      <w:tblPr>
        <w:tblW w:w="0" w:type="auto"/>
        <w:tblBorders>
          <w:top w:val="nil"/>
          <w:left w:val="nil"/>
          <w:bottom w:val="nil"/>
          <w:right w:val="nil"/>
        </w:tblBorders>
        <w:tblLayout w:type="fixed"/>
        <w:tblLook w:val="0000" w:firstRow="0" w:lastRow="0" w:firstColumn="0" w:lastColumn="0" w:noHBand="0" w:noVBand="0"/>
      </w:tblPr>
      <w:tblGrid>
        <w:gridCol w:w="2259"/>
        <w:gridCol w:w="9"/>
        <w:gridCol w:w="2250"/>
        <w:gridCol w:w="2250"/>
        <w:gridCol w:w="9"/>
        <w:gridCol w:w="2241"/>
        <w:gridCol w:w="20"/>
      </w:tblGrid>
      <w:tr w:rsidR="00165FAF" w:rsidRPr="00232C7F" w:rsidTr="0049106D">
        <w:trPr>
          <w:trHeight w:val="110"/>
        </w:trPr>
        <w:tc>
          <w:tcPr>
            <w:tcW w:w="225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Category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3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2 </w:t>
            </w:r>
          </w:p>
        </w:tc>
        <w:tc>
          <w:tcPr>
            <w:tcW w:w="2261"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1 </w:t>
            </w:r>
          </w:p>
        </w:tc>
      </w:tr>
      <w:tr w:rsidR="00165FAF" w:rsidRPr="00232C7F" w:rsidTr="0049106D">
        <w:trPr>
          <w:trHeight w:val="573"/>
        </w:trPr>
        <w:tc>
          <w:tcPr>
            <w:tcW w:w="2259"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General Assignment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Response provides constructive criticism or information. </w:t>
            </w:r>
          </w:p>
        </w:tc>
        <w:tc>
          <w:tcPr>
            <w:tcW w:w="2259"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Response provides no constructive criticism and demonstrates little understanding of the content.</w:t>
            </w:r>
          </w:p>
        </w:tc>
        <w:tc>
          <w:tcPr>
            <w:tcW w:w="2261"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Student does not respond to the initial response or the response is inappropriate.</w:t>
            </w:r>
          </w:p>
        </w:tc>
      </w:tr>
      <w:tr w:rsidR="00165FAF" w:rsidRPr="00232C7F" w:rsidTr="0049106D">
        <w:trPr>
          <w:gridAfter w:val="1"/>
          <w:wAfter w:w="20" w:type="dxa"/>
          <w:trHeight w:val="110"/>
        </w:trPr>
        <w:tc>
          <w:tcPr>
            <w:tcW w:w="4518" w:type="dxa"/>
            <w:gridSpan w:val="3"/>
          </w:tcPr>
          <w:p w:rsidR="00165FAF" w:rsidRPr="00232C7F" w:rsidRDefault="00165FAF" w:rsidP="00165FAF">
            <w:pPr>
              <w:autoSpaceDE w:val="0"/>
              <w:autoSpaceDN w:val="0"/>
              <w:adjustRightInd w:val="0"/>
              <w:rPr>
                <w:rFonts w:ascii="Cambria" w:hAnsi="Cambria" w:cs="Calibri"/>
                <w:color w:val="000000"/>
                <w:sz w:val="20"/>
                <w:szCs w:val="20"/>
              </w:rPr>
            </w:pPr>
          </w:p>
        </w:tc>
        <w:tc>
          <w:tcPr>
            <w:tcW w:w="4500" w:type="dxa"/>
            <w:gridSpan w:val="3"/>
          </w:tcPr>
          <w:p w:rsidR="00165FAF" w:rsidRPr="00232C7F" w:rsidRDefault="00165FAF" w:rsidP="00165FAF">
            <w:pPr>
              <w:autoSpaceDE w:val="0"/>
              <w:autoSpaceDN w:val="0"/>
              <w:adjustRightInd w:val="0"/>
              <w:rPr>
                <w:rFonts w:ascii="Cambria" w:hAnsi="Cambria" w:cs="Calibri"/>
                <w:color w:val="000000"/>
                <w:sz w:val="20"/>
                <w:szCs w:val="20"/>
              </w:rPr>
            </w:pPr>
          </w:p>
        </w:tc>
      </w:tr>
      <w:tr w:rsidR="00165FAF" w:rsidRPr="00232C7F" w:rsidTr="0049106D">
        <w:trPr>
          <w:gridAfter w:val="1"/>
          <w:wAfter w:w="20" w:type="dxa"/>
          <w:trHeight w:val="266"/>
        </w:trPr>
        <w:tc>
          <w:tcPr>
            <w:tcW w:w="2268" w:type="dxa"/>
            <w:gridSpan w:val="2"/>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b/>
                <w:bCs/>
                <w:color w:val="000000"/>
                <w:sz w:val="20"/>
                <w:szCs w:val="20"/>
              </w:rPr>
              <w:t xml:space="preserve">Length </w:t>
            </w:r>
          </w:p>
        </w:tc>
        <w:tc>
          <w:tcPr>
            <w:tcW w:w="2250"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More than 5                complex sentences. </w:t>
            </w:r>
          </w:p>
        </w:tc>
        <w:tc>
          <w:tcPr>
            <w:tcW w:w="2250" w:type="dxa"/>
          </w:tcPr>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3-5 complex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sentences. </w:t>
            </w:r>
          </w:p>
        </w:tc>
        <w:tc>
          <w:tcPr>
            <w:tcW w:w="2250" w:type="dxa"/>
            <w:gridSpan w:val="2"/>
          </w:tcPr>
          <w:p w:rsidR="00E243FE"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1-2 </w:t>
            </w:r>
          </w:p>
          <w:p w:rsidR="00165FAF" w:rsidRPr="00232C7F" w:rsidRDefault="00165FAF" w:rsidP="00165FAF">
            <w:pPr>
              <w:autoSpaceDE w:val="0"/>
              <w:autoSpaceDN w:val="0"/>
              <w:adjustRightInd w:val="0"/>
              <w:rPr>
                <w:rFonts w:ascii="Cambria" w:hAnsi="Cambria" w:cs="Calibri"/>
                <w:color w:val="000000"/>
                <w:sz w:val="20"/>
                <w:szCs w:val="20"/>
              </w:rPr>
            </w:pPr>
            <w:r w:rsidRPr="00232C7F">
              <w:rPr>
                <w:rFonts w:ascii="Cambria" w:hAnsi="Cambria" w:cs="Calibri"/>
                <w:color w:val="000000"/>
                <w:sz w:val="20"/>
                <w:szCs w:val="20"/>
              </w:rPr>
              <w:t xml:space="preserve">sentences. </w:t>
            </w:r>
          </w:p>
        </w:tc>
      </w:tr>
    </w:tbl>
    <w:p w:rsidR="00165FAF" w:rsidRDefault="00165FAF" w:rsidP="00C848AC">
      <w:pPr>
        <w:rPr>
          <w:rFonts w:ascii="Cambria" w:hAnsi="Cambria" w:cs="Cambria"/>
          <w:b/>
          <w:sz w:val="20"/>
          <w:szCs w:val="20"/>
        </w:rPr>
      </w:pPr>
    </w:p>
    <w:p w:rsidR="007D4D89" w:rsidRPr="00232C7F" w:rsidRDefault="007D4D89" w:rsidP="00C848AC">
      <w:pPr>
        <w:rPr>
          <w:rFonts w:ascii="Cambria" w:hAnsi="Cambria" w:cs="Cambria"/>
          <w:b/>
          <w:sz w:val="20"/>
          <w:szCs w:val="20"/>
        </w:rPr>
      </w:pPr>
      <w:r>
        <w:rPr>
          <w:rFonts w:ascii="Cambria" w:hAnsi="Cambria" w:cs="Cambria"/>
          <w:b/>
          <w:sz w:val="20"/>
          <w:szCs w:val="20"/>
        </w:rPr>
        <w:t>Total: 6 points</w:t>
      </w:r>
    </w:p>
    <w:p w:rsidR="007D4D89" w:rsidRDefault="007D4D89" w:rsidP="00ED10F0">
      <w:pPr>
        <w:pStyle w:val="BodyTextIndent"/>
        <w:rPr>
          <w:rFonts w:ascii="Cambria" w:hAnsi="Cambria"/>
          <w:b/>
          <w:iCs/>
          <w:sz w:val="20"/>
          <w:szCs w:val="20"/>
          <w:u w:val="single"/>
        </w:rPr>
      </w:pPr>
    </w:p>
    <w:p w:rsidR="008B1BE0" w:rsidRPr="009E4875" w:rsidRDefault="008B1BE0" w:rsidP="008B1BE0">
      <w:pPr>
        <w:pStyle w:val="Heading2"/>
        <w:ind w:left="3396" w:right="3396"/>
      </w:pPr>
      <w:r w:rsidRPr="009E4875">
        <w:t>Disposition Assessment</w:t>
      </w:r>
    </w:p>
    <w:p w:rsidR="008B1BE0" w:rsidRPr="009E4875" w:rsidRDefault="008B1BE0" w:rsidP="008B1BE0">
      <w:pPr>
        <w:pStyle w:val="BodyText"/>
        <w:ind w:right="156"/>
        <w:rPr>
          <w:i/>
          <w:szCs w:val="24"/>
        </w:rPr>
      </w:pPr>
      <w:r w:rsidRPr="009E4875">
        <w:rPr>
          <w:szCs w:val="24"/>
          <w:u w:val="single"/>
        </w:rPr>
        <w:t xml:space="preserve">Dispositions </w:t>
      </w:r>
      <w:r w:rsidRPr="009E4875">
        <w:rPr>
          <w:szCs w:val="24"/>
        </w:rPr>
        <w:t>in teacher education preparation refer to behaviors and attributes while interacting on campus, online, and in clinical experiences with students, families, colleagues, communities, and faculty. Such dispositions are necessary to the empowerment for learnin</w:t>
      </w:r>
      <w:r>
        <w:rPr>
          <w:szCs w:val="24"/>
        </w:rPr>
        <w:t>g process stemming from the School of Education</w:t>
      </w:r>
      <w:r w:rsidRPr="009E4875">
        <w:rPr>
          <w:szCs w:val="24"/>
        </w:rPr>
        <w:t xml:space="preserve"> mission, conceptual framework, state codes of ethics, and national standards. Campbellsville University’s educator preparation program strives to lead candidates in the self- efficacy process of recognizing when their own dispositions shall be developed in the Pre-Professional Growth Plan (PPGP).</w:t>
      </w:r>
    </w:p>
    <w:p w:rsidR="008B1BE0" w:rsidRPr="009E4875" w:rsidRDefault="008B1BE0" w:rsidP="008B1BE0">
      <w:pPr>
        <w:pStyle w:val="BodyText"/>
        <w:rPr>
          <w:i/>
          <w:szCs w:val="24"/>
        </w:rPr>
      </w:pPr>
    </w:p>
    <w:p w:rsidR="008B1BE0" w:rsidRPr="009E4875" w:rsidRDefault="008B1BE0" w:rsidP="008B1BE0">
      <w:pPr>
        <w:pStyle w:val="BodyText"/>
        <w:ind w:right="56"/>
        <w:rPr>
          <w:i/>
          <w:szCs w:val="24"/>
        </w:rPr>
      </w:pPr>
      <w:r w:rsidRPr="009E4875">
        <w:rPr>
          <w:szCs w:val="24"/>
        </w:rPr>
        <w:t>Candidates (CU students) will be become familiar with and commit to the Codes of Ethics for Professional Educators which delineates behaviors for teachers related to students, parents and colleagues. In addition, candidates must adhere to the CU Computer Resource Acceptable Use Policy that includes posting info</w:t>
      </w:r>
      <w:r>
        <w:rPr>
          <w:szCs w:val="24"/>
        </w:rPr>
        <w:t xml:space="preserve">rmation, videos, pictures, etc. </w:t>
      </w:r>
      <w:r w:rsidRPr="009E4875">
        <w:rPr>
          <w:szCs w:val="24"/>
        </w:rPr>
        <w:t xml:space="preserve">that infringe on copyright laws or is deemed inappropriate by the mission of CU and the School of Education (ST Handbook). This includes both on campus and off campus activities. Although the unit has adopted a “Disposition Recommendation” form for general use, it is understood that dispositions are also evaluated during instructional opportunities through field and clinical experiences and regular course opportunities. All disposition data are collected and filed in the student’s School of Education </w:t>
      </w:r>
      <w:r>
        <w:rPr>
          <w:szCs w:val="24"/>
        </w:rPr>
        <w:t>file</w:t>
      </w:r>
      <w:r w:rsidRPr="009E4875">
        <w:rPr>
          <w:szCs w:val="24"/>
        </w:rPr>
        <w:t>.</w:t>
      </w:r>
    </w:p>
    <w:p w:rsidR="008B1BE0" w:rsidRPr="009E4875" w:rsidRDefault="008B1BE0" w:rsidP="008B1BE0">
      <w:pPr>
        <w:pStyle w:val="BodyText"/>
        <w:rPr>
          <w:i/>
          <w:szCs w:val="24"/>
        </w:rPr>
      </w:pPr>
    </w:p>
    <w:p w:rsidR="008B1BE0" w:rsidRPr="009E4875" w:rsidRDefault="008B1BE0" w:rsidP="008B1BE0">
      <w:pPr>
        <w:pStyle w:val="BodyText"/>
        <w:ind w:left="100" w:right="156"/>
        <w:rPr>
          <w:i/>
          <w:szCs w:val="24"/>
        </w:rPr>
      </w:pPr>
      <w:r w:rsidRPr="009E4875">
        <w:rPr>
          <w:szCs w:val="24"/>
        </w:rPr>
        <w:t>CU Philosophy of Behavior was founded with the goal of providing a quality education along with Christian values. Learning takes place guided by Christ-like concern and behavior on campus and online. A student whose conduct violates stated behavioral expectations faces specific disciplinary sanctions.</w:t>
      </w:r>
    </w:p>
    <w:p w:rsidR="008B1BE0" w:rsidRPr="008D091B" w:rsidRDefault="008B1BE0" w:rsidP="008B1BE0">
      <w:pPr>
        <w:pStyle w:val="BodyText"/>
        <w:ind w:right="125"/>
        <w:rPr>
          <w:i/>
          <w:szCs w:val="24"/>
        </w:rPr>
      </w:pPr>
    </w:p>
    <w:p w:rsidR="008B1BE0" w:rsidRPr="008D091B" w:rsidRDefault="008B1BE0" w:rsidP="008B1BE0">
      <w:pPr>
        <w:pStyle w:val="Heading2"/>
        <w:spacing w:line="275" w:lineRule="exact"/>
        <w:ind w:left="2249" w:right="2231"/>
      </w:pPr>
      <w:r w:rsidRPr="008D091B">
        <w:rPr>
          <w:color w:val="333333"/>
        </w:rPr>
        <w:t>Incomplete Statement</w:t>
      </w:r>
    </w:p>
    <w:p w:rsidR="008B1BE0" w:rsidRPr="008D091B" w:rsidRDefault="008B1BE0" w:rsidP="008B1BE0">
      <w:pPr>
        <w:pStyle w:val="BodyText"/>
        <w:ind w:left="100" w:right="336"/>
        <w:jc w:val="both"/>
        <w:rPr>
          <w:i/>
          <w:szCs w:val="24"/>
        </w:rPr>
      </w:pPr>
      <w:r w:rsidRPr="008D091B">
        <w:rPr>
          <w:szCs w:val="24"/>
        </w:rPr>
        <w:t>A grade of “I” is assigned to a student when the course requirements are not completed due to illness, accident, death in the immediate family, or other verifiable, extenuating circumstances. The course requirements to change the “I”; grade must be completed within 12 months from the time awarded. It is the student’s responsibility to complete requirements within the 12 month period. It is the professor’s responsibility to change the grade by filling out the proper forms in the Office of Student Records.</w:t>
      </w:r>
    </w:p>
    <w:p w:rsidR="008B1BE0" w:rsidRPr="008D091B" w:rsidRDefault="008B1BE0" w:rsidP="008B1BE0">
      <w:pPr>
        <w:pStyle w:val="BodyText"/>
        <w:ind w:left="100" w:right="336"/>
        <w:jc w:val="both"/>
        <w:rPr>
          <w:i/>
          <w:szCs w:val="24"/>
        </w:rPr>
      </w:pPr>
    </w:p>
    <w:p w:rsidR="008B1BE0" w:rsidRPr="008D091B" w:rsidRDefault="008B1BE0" w:rsidP="008B1BE0">
      <w:pPr>
        <w:pStyle w:val="Heading2"/>
        <w:spacing w:line="274" w:lineRule="exact"/>
        <w:ind w:left="2981" w:right="118"/>
        <w:jc w:val="left"/>
      </w:pPr>
      <w:r>
        <w:rPr>
          <w:color w:val="333333"/>
        </w:rPr>
        <w:t xml:space="preserve"> </w:t>
      </w:r>
      <w:r w:rsidRPr="008D091B">
        <w:rPr>
          <w:color w:val="333333"/>
        </w:rPr>
        <w:t>Communication Requirement</w:t>
      </w:r>
    </w:p>
    <w:p w:rsidR="008B1BE0" w:rsidRPr="00093CC0" w:rsidRDefault="008B1BE0" w:rsidP="008B1BE0">
      <w:pPr>
        <w:pStyle w:val="BodyText"/>
        <w:ind w:left="100" w:right="118"/>
        <w:rPr>
          <w:i/>
          <w:szCs w:val="24"/>
        </w:rPr>
      </w:pPr>
      <w:r w:rsidRPr="008D091B">
        <w:rPr>
          <w:color w:val="333333"/>
          <w:szCs w:val="24"/>
        </w:rPr>
        <w:t xml:space="preserve">Students are expected to activate and regularly use the university provided email domain </w:t>
      </w:r>
      <w:hyperlink r:id="rId11" w:history="1">
        <w:r w:rsidRPr="00B74F2C">
          <w:rPr>
            <w:rStyle w:val="Hyperlink"/>
            <w:szCs w:val="24"/>
          </w:rPr>
          <w:t>studentname@students.campbellsville.edu</w:t>
        </w:r>
      </w:hyperlink>
      <w:r>
        <w:rPr>
          <w:color w:val="333333"/>
          <w:szCs w:val="24"/>
        </w:rPr>
        <w:t xml:space="preserve"> </w:t>
      </w:r>
      <w:r w:rsidRPr="008D091B">
        <w:rPr>
          <w:color w:val="333333"/>
          <w:szCs w:val="24"/>
        </w:rPr>
        <w:t>) for all email communication for this class.</w:t>
      </w:r>
    </w:p>
    <w:p w:rsidR="008B1BE0" w:rsidRPr="0025492C" w:rsidRDefault="008B1BE0" w:rsidP="008B1BE0">
      <w:pPr>
        <w:pStyle w:val="BodyText"/>
        <w:ind w:left="100" w:right="125"/>
      </w:pPr>
    </w:p>
    <w:p w:rsidR="008B1BE0" w:rsidRDefault="008B1BE0" w:rsidP="008B1BE0">
      <w:pPr>
        <w:pStyle w:val="NormalWeb"/>
        <w:spacing w:before="0" w:beforeAutospacing="0" w:after="0" w:afterAutospacing="0"/>
        <w:jc w:val="center"/>
      </w:pPr>
      <w:r w:rsidRPr="00687822">
        <w:rPr>
          <w:b/>
        </w:rPr>
        <w:lastRenderedPageBreak/>
        <w:t>Disability Statement</w:t>
      </w:r>
    </w:p>
    <w:p w:rsidR="008B1BE0" w:rsidRPr="00093CC0" w:rsidRDefault="008B1BE0" w:rsidP="008B1BE0">
      <w:pPr>
        <w:pStyle w:val="NormalWeb"/>
        <w:spacing w:before="0" w:beforeAutospacing="0" w:after="0" w:afterAutospacing="0"/>
      </w:pPr>
      <w:r>
        <w:t xml:space="preserve">Campbellsville University is committed to reasonable accommodations for students who 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Director of Disability Services at (270) 789-5450 to inquire about services. Campus Security: Cell Phone: (270) 403-3611; Office: (270) 789-5556 </w:t>
      </w:r>
    </w:p>
    <w:p w:rsidR="008B1BE0" w:rsidRDefault="008B1BE0" w:rsidP="008B1BE0">
      <w:pPr>
        <w:pStyle w:val="NormalWeb"/>
        <w:spacing w:before="0" w:beforeAutospacing="0" w:after="0" w:afterAutospacing="0"/>
        <w:jc w:val="center"/>
      </w:pPr>
      <w:r w:rsidRPr="00687822">
        <w:rPr>
          <w:b/>
        </w:rPr>
        <w:t>Title IX Statement</w:t>
      </w:r>
    </w:p>
    <w:p w:rsidR="008B1BE0" w:rsidRDefault="008B1BE0" w:rsidP="008B1BE0">
      <w:pPr>
        <w:pStyle w:val="NormalWeb"/>
        <w:spacing w:before="0" w:beforeAutospacing="0" w:after="0" w:afterAutospacing="0"/>
      </w:pPr>
      <w:r>
        <w:t xml:space="preserve">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w:t>
      </w:r>
    </w:p>
    <w:p w:rsidR="008B1BE0" w:rsidRDefault="008B1BE0" w:rsidP="008B1BE0">
      <w:pPr>
        <w:pStyle w:val="NormalWeb"/>
        <w:spacing w:before="0" w:beforeAutospacing="0" w:after="0" w:afterAutospacing="0"/>
      </w:pPr>
      <w:r>
        <w:t xml:space="preserve">to the University's Title IX Coordinator. </w:t>
      </w:r>
    </w:p>
    <w:p w:rsidR="008B1BE0" w:rsidRDefault="008B1BE0" w:rsidP="008B1BE0">
      <w:pPr>
        <w:pStyle w:val="NormalWeb"/>
        <w:spacing w:before="0" w:beforeAutospacing="0" w:after="0" w:afterAutospacing="0"/>
      </w:pPr>
    </w:p>
    <w:p w:rsidR="008B1BE0" w:rsidRDefault="008B1BE0" w:rsidP="008B1BE0">
      <w:pPr>
        <w:pStyle w:val="NormalWeb"/>
        <w:spacing w:before="0" w:beforeAutospacing="0" w:after="0" w:afterAutospacing="0"/>
      </w:pPr>
      <w:r>
        <w:t xml:space="preserve">Title IX Coordinator: </w:t>
      </w:r>
    </w:p>
    <w:p w:rsidR="008B1BE0" w:rsidRDefault="008B1BE0" w:rsidP="008B1BE0">
      <w:pPr>
        <w:pStyle w:val="NormalWeb"/>
        <w:spacing w:before="0" w:beforeAutospacing="0" w:after="0" w:afterAutospacing="0"/>
      </w:pPr>
      <w:r>
        <w:t xml:space="preserve">Terry VanMeter </w:t>
      </w:r>
    </w:p>
    <w:p w:rsidR="008B1BE0" w:rsidRDefault="008B1BE0" w:rsidP="008B1BE0">
      <w:pPr>
        <w:pStyle w:val="NormalWeb"/>
        <w:spacing w:before="0" w:beforeAutospacing="0" w:after="0" w:afterAutospacing="0"/>
      </w:pPr>
      <w:r>
        <w:t xml:space="preserve">1 University Drive </w:t>
      </w:r>
    </w:p>
    <w:p w:rsidR="008B1BE0" w:rsidRDefault="008B1BE0" w:rsidP="008B1BE0">
      <w:pPr>
        <w:pStyle w:val="NormalWeb"/>
        <w:spacing w:before="0" w:beforeAutospacing="0" w:after="0" w:afterAutospacing="0"/>
      </w:pPr>
      <w:r>
        <w:t xml:space="preserve">UPO Box 944 </w:t>
      </w:r>
    </w:p>
    <w:p w:rsidR="008B1BE0" w:rsidRDefault="008B1BE0" w:rsidP="008B1BE0">
      <w:pPr>
        <w:pStyle w:val="NormalWeb"/>
        <w:spacing w:before="0" w:beforeAutospacing="0" w:after="0" w:afterAutospacing="0"/>
      </w:pPr>
      <w:r>
        <w:t xml:space="preserve">Administration Office 8A </w:t>
      </w:r>
    </w:p>
    <w:p w:rsidR="008B1BE0" w:rsidRDefault="008B1BE0" w:rsidP="008B1BE0">
      <w:pPr>
        <w:pStyle w:val="NormalWeb"/>
        <w:spacing w:before="0" w:beforeAutospacing="0" w:after="0" w:afterAutospacing="0"/>
      </w:pPr>
      <w:r>
        <w:t xml:space="preserve">Phone – 270-789-5016 </w:t>
      </w:r>
    </w:p>
    <w:p w:rsidR="008B1BE0" w:rsidRDefault="008B1BE0" w:rsidP="008B1BE0">
      <w:pPr>
        <w:pStyle w:val="NormalWeb"/>
        <w:spacing w:before="0" w:beforeAutospacing="0" w:after="0" w:afterAutospacing="0"/>
      </w:pPr>
      <w:r>
        <w:t xml:space="preserve">Email – </w:t>
      </w:r>
      <w:hyperlink r:id="rId12" w:history="1">
        <w:r w:rsidRPr="00B74F2C">
          <w:rPr>
            <w:rStyle w:val="Hyperlink"/>
          </w:rPr>
          <w:t>twvanmeter@campbellsville.edu</w:t>
        </w:r>
      </w:hyperlink>
      <w:r>
        <w:t xml:space="preserve"> </w:t>
      </w:r>
    </w:p>
    <w:p w:rsidR="008B1BE0" w:rsidRDefault="008B1BE0" w:rsidP="008B1BE0">
      <w:pPr>
        <w:pStyle w:val="NormalWeb"/>
        <w:spacing w:before="0" w:beforeAutospacing="0" w:after="0" w:afterAutospacing="0"/>
      </w:pPr>
    </w:p>
    <w:p w:rsidR="008B1BE0" w:rsidRDefault="008B1BE0" w:rsidP="008B1BE0">
      <w:pPr>
        <w:pStyle w:val="NormalWeb"/>
        <w:spacing w:before="0" w:beforeAutospacing="0" w:after="0" w:afterAutospacing="0"/>
      </w:pPr>
      <w:r>
        <w:t xml:space="preserve">Information regarding the reporting of sexual violence and the resources that are available to victims of sexual violence is set forth at: www.campbellsville.edu/titleIX </w:t>
      </w:r>
    </w:p>
    <w:p w:rsidR="008B1BE0" w:rsidRDefault="008B1BE0" w:rsidP="008B1BE0"/>
    <w:p w:rsidR="008B1BE0" w:rsidRPr="008B1BE0" w:rsidRDefault="008B1BE0" w:rsidP="008B1BE0">
      <w:pPr>
        <w:pStyle w:val="Heading6"/>
        <w:jc w:val="center"/>
        <w:rPr>
          <w:rFonts w:ascii="Times New Roman" w:hAnsi="Times New Roman" w:cs="Times New Roman"/>
          <w:b/>
          <w:color w:val="auto"/>
        </w:rPr>
      </w:pPr>
      <w:r w:rsidRPr="008B1BE0">
        <w:rPr>
          <w:rFonts w:ascii="Times New Roman" w:hAnsi="Times New Roman" w:cs="Times New Roman"/>
          <w:b/>
          <w:color w:val="auto"/>
        </w:rPr>
        <w:t xml:space="preserve">Academic Integrity/Plagiarism </w:t>
      </w:r>
    </w:p>
    <w:p w:rsidR="008B1BE0" w:rsidRPr="008B1BE0" w:rsidRDefault="008B1BE0" w:rsidP="008B1BE0">
      <w:r w:rsidRPr="008D091B">
        <w:t xml:space="preserve">Campbellsville University’s policy on Academic Integrity states: “Each person has the privilege and responsibility to develop one’s learning abilities, knowledge base, and practical skills. We value </w:t>
      </w:r>
      <w:r w:rsidRPr="008B1BE0">
        <w:t>behavior that leads a student to take credit for one’s own academic accomplishments and to give credit to others’ contributions to one’s course work. These values can be violated by academic dishonesty and fraud.” (2015-17 Bulletin Catalog)</w:t>
      </w:r>
    </w:p>
    <w:p w:rsidR="008B1BE0" w:rsidRPr="008B1BE0" w:rsidRDefault="008B1BE0" w:rsidP="008B1BE0">
      <w:pPr>
        <w:pStyle w:val="BodyText3"/>
        <w:rPr>
          <w:sz w:val="24"/>
          <w:szCs w:val="24"/>
        </w:rPr>
      </w:pPr>
      <w:r w:rsidRPr="008B1BE0">
        <w:rPr>
          <w:sz w:val="24"/>
          <w:szCs w:val="24"/>
        </w:rPr>
        <w:t>Plagiarism and cheating are examples of academic dishonesty and fraud and neither will be tolerated in this course. Plagiarism is quoting or paraphrasing a phrase, a sentence, sentences, or significant amounts of text from a web or print source, without using quotation marks and without a citation. The plagiarist submits the work for credit in a class as part of the requirements for that class. Examples of cheating include cheating on a test (copying off someone else’s paper) or an assignment (e.g., development of a lesson plan) and submitting the work as your own.</w:t>
      </w:r>
    </w:p>
    <w:p w:rsidR="008B1BE0" w:rsidRPr="00093CC0" w:rsidRDefault="008B1BE0" w:rsidP="008B1BE0">
      <w:r w:rsidRPr="008B1BE0">
        <w:t xml:space="preserve">If a student commits plagiarism or cheats in this course, the professor will decide on one of two penalties: (a) an </w:t>
      </w:r>
      <w:r w:rsidRPr="008B1BE0">
        <w:rPr>
          <w:u w:val="single"/>
        </w:rPr>
        <w:t>F</w:t>
      </w:r>
      <w:r w:rsidRPr="008B1BE0">
        <w:t xml:space="preserve"> on that assignment or (b) an </w:t>
      </w:r>
      <w:r w:rsidRPr="008B1BE0">
        <w:rPr>
          <w:u w:val="single"/>
        </w:rPr>
        <w:t>F</w:t>
      </w:r>
      <w:r w:rsidRPr="008B1BE0">
        <w:t xml:space="preserve"> in the course. The student’s Dean and the Vice-President for Academic Affairs will be notified of either consequence</w:t>
      </w:r>
      <w:r w:rsidRPr="008D091B">
        <w:t xml:space="preserve">.  </w:t>
      </w:r>
    </w:p>
    <w:p w:rsidR="00C848AC" w:rsidRPr="00232C7F" w:rsidRDefault="00C848AC" w:rsidP="00C848AC">
      <w:pPr>
        <w:rPr>
          <w:rFonts w:ascii="Cambria" w:hAnsi="Cambria"/>
          <w:sz w:val="20"/>
          <w:szCs w:val="20"/>
        </w:rPr>
      </w:pPr>
    </w:p>
    <w:p w:rsidR="00526100" w:rsidRPr="00232C7F" w:rsidRDefault="00E901AF" w:rsidP="00C848AC">
      <w:pPr>
        <w:rPr>
          <w:rFonts w:ascii="Cambria" w:hAnsi="Cambria"/>
          <w:b/>
          <w:sz w:val="20"/>
          <w:szCs w:val="20"/>
        </w:rPr>
      </w:pPr>
      <w:r w:rsidRPr="00232C7F">
        <w:rPr>
          <w:rFonts w:ascii="Cambria" w:hAnsi="Cambria"/>
          <w:b/>
          <w:sz w:val="20"/>
          <w:szCs w:val="20"/>
        </w:rPr>
        <w:t xml:space="preserve">Recommended </w:t>
      </w:r>
      <w:r w:rsidR="00526100" w:rsidRPr="00232C7F">
        <w:rPr>
          <w:rFonts w:ascii="Cambria" w:hAnsi="Cambria"/>
          <w:b/>
          <w:sz w:val="20"/>
          <w:szCs w:val="20"/>
        </w:rPr>
        <w:t>Resources</w:t>
      </w:r>
    </w:p>
    <w:p w:rsidR="0029766F" w:rsidRPr="00232C7F" w:rsidRDefault="0029766F" w:rsidP="00C848AC">
      <w:pPr>
        <w:rPr>
          <w:rFonts w:ascii="Cambria" w:hAnsi="Cambria"/>
          <w:b/>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Calhoun, E.F. (1994). </w:t>
      </w:r>
      <w:r w:rsidRPr="00232C7F">
        <w:rPr>
          <w:rFonts w:ascii="Cambria" w:hAnsi="Cambria"/>
          <w:i/>
          <w:sz w:val="20"/>
          <w:szCs w:val="20"/>
        </w:rPr>
        <w:t>How to use action research in the self-renewing school</w:t>
      </w:r>
      <w:r w:rsidRPr="00232C7F">
        <w:rPr>
          <w:rFonts w:ascii="Cambria" w:hAnsi="Cambria"/>
          <w:sz w:val="20"/>
          <w:szCs w:val="20"/>
        </w:rPr>
        <w:t>. Alexandria, VA: ASCD.</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i/>
          <w:sz w:val="20"/>
          <w:szCs w:val="20"/>
        </w:rPr>
      </w:pPr>
      <w:r w:rsidRPr="00232C7F">
        <w:rPr>
          <w:rFonts w:ascii="Cambria" w:hAnsi="Cambria"/>
          <w:sz w:val="20"/>
          <w:szCs w:val="20"/>
        </w:rPr>
        <w:t xml:space="preserve">Daniel, D., Fauske, P., Galeno, P., &amp; Mael, D. (2001). </w:t>
      </w:r>
      <w:r w:rsidRPr="00232C7F">
        <w:rPr>
          <w:rFonts w:ascii="Cambria" w:hAnsi="Cambria"/>
          <w:i/>
          <w:sz w:val="20"/>
          <w:szCs w:val="20"/>
        </w:rPr>
        <w:t>Take charge of your writing: Discovering writing through self-</w:t>
      </w:r>
    </w:p>
    <w:p w:rsidR="0029766F" w:rsidRPr="00232C7F" w:rsidRDefault="0029766F" w:rsidP="00C848AC">
      <w:pPr>
        <w:rPr>
          <w:rFonts w:ascii="Cambria" w:hAnsi="Cambria"/>
          <w:sz w:val="20"/>
          <w:szCs w:val="20"/>
        </w:rPr>
      </w:pPr>
      <w:r w:rsidRPr="00232C7F">
        <w:rPr>
          <w:rFonts w:ascii="Cambria" w:hAnsi="Cambria"/>
          <w:i/>
          <w:sz w:val="20"/>
          <w:szCs w:val="20"/>
        </w:rPr>
        <w:lastRenderedPageBreak/>
        <w:tab/>
        <w:t>assessment.</w:t>
      </w:r>
      <w:r w:rsidRPr="00232C7F">
        <w:rPr>
          <w:rFonts w:ascii="Cambria" w:hAnsi="Cambria"/>
          <w:sz w:val="20"/>
          <w:szCs w:val="20"/>
        </w:rPr>
        <w:t xml:space="preserve"> Boston: Houghton Mifflin.</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Ehrens, B., Ehrens, T., &amp; Proly, J. (2009). </w:t>
      </w:r>
      <w:r w:rsidRPr="00232C7F">
        <w:rPr>
          <w:rFonts w:ascii="Cambria" w:hAnsi="Cambria"/>
          <w:i/>
          <w:sz w:val="20"/>
          <w:szCs w:val="20"/>
        </w:rPr>
        <w:t>Response to intervention: An action guide for school leaders</w:t>
      </w:r>
      <w:r w:rsidRPr="00232C7F">
        <w:rPr>
          <w:rFonts w:ascii="Cambria" w:hAnsi="Cambria"/>
          <w:sz w:val="20"/>
          <w:szCs w:val="20"/>
        </w:rPr>
        <w:t xml:space="preserve">.  Alendandria, </w:t>
      </w:r>
    </w:p>
    <w:p w:rsidR="0029766F" w:rsidRPr="00232C7F" w:rsidRDefault="0029766F" w:rsidP="00C848AC">
      <w:pPr>
        <w:rPr>
          <w:rFonts w:ascii="Cambria" w:hAnsi="Cambria"/>
          <w:sz w:val="20"/>
          <w:szCs w:val="20"/>
        </w:rPr>
      </w:pPr>
      <w:r w:rsidRPr="00232C7F">
        <w:rPr>
          <w:rFonts w:ascii="Cambria" w:hAnsi="Cambria"/>
          <w:sz w:val="20"/>
          <w:szCs w:val="20"/>
        </w:rPr>
        <w:tab/>
        <w:t>VA: Educational Research Service.</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Glantz, J. (2003). </w:t>
      </w:r>
      <w:r w:rsidRPr="00232C7F">
        <w:rPr>
          <w:rFonts w:ascii="Cambria" w:hAnsi="Cambria"/>
          <w:i/>
          <w:sz w:val="20"/>
          <w:szCs w:val="20"/>
        </w:rPr>
        <w:t>Action research: An educational leader’s guide to school improvement</w:t>
      </w:r>
      <w:r w:rsidRPr="00232C7F">
        <w:rPr>
          <w:rFonts w:ascii="Cambria" w:hAnsi="Cambria"/>
          <w:sz w:val="20"/>
          <w:szCs w:val="20"/>
        </w:rPr>
        <w:t xml:space="preserve">. Norwood, MA: </w:t>
      </w:r>
    </w:p>
    <w:p w:rsidR="0029766F" w:rsidRPr="00232C7F" w:rsidRDefault="0029766F" w:rsidP="00C848AC">
      <w:pPr>
        <w:rPr>
          <w:rFonts w:ascii="Cambria" w:hAnsi="Cambria"/>
          <w:sz w:val="20"/>
          <w:szCs w:val="20"/>
        </w:rPr>
      </w:pPr>
      <w:r w:rsidRPr="00232C7F">
        <w:rPr>
          <w:rFonts w:ascii="Cambria" w:hAnsi="Cambria"/>
          <w:sz w:val="20"/>
          <w:szCs w:val="20"/>
        </w:rPr>
        <w:tab/>
        <w:t>Christopher-Gordon Publishers, Inc.</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Johnson, A. (2007). </w:t>
      </w:r>
      <w:r w:rsidRPr="00232C7F">
        <w:rPr>
          <w:rFonts w:ascii="Cambria" w:hAnsi="Cambria"/>
          <w:i/>
          <w:sz w:val="20"/>
          <w:szCs w:val="20"/>
        </w:rPr>
        <w:t>A short guide to action research</w:t>
      </w:r>
      <w:r w:rsidRPr="00232C7F">
        <w:rPr>
          <w:rFonts w:ascii="Cambria" w:hAnsi="Cambria"/>
          <w:sz w:val="20"/>
          <w:szCs w:val="20"/>
        </w:rPr>
        <w:t>. Upper Saddle River, NJ: Pearson.</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Rossman, G.B., &amp; Rallis, S.F. (2003). </w:t>
      </w:r>
      <w:r w:rsidRPr="00232C7F">
        <w:rPr>
          <w:rFonts w:ascii="Cambria" w:hAnsi="Cambria"/>
          <w:i/>
          <w:sz w:val="20"/>
          <w:szCs w:val="20"/>
        </w:rPr>
        <w:t>Learning in the field: An introduction to qualitative research</w:t>
      </w:r>
      <w:r w:rsidRPr="00232C7F">
        <w:rPr>
          <w:rFonts w:ascii="Cambria" w:hAnsi="Cambria"/>
          <w:sz w:val="20"/>
          <w:szCs w:val="20"/>
        </w:rPr>
        <w:t xml:space="preserve">. Thousand Oaks, </w:t>
      </w:r>
    </w:p>
    <w:p w:rsidR="0029766F" w:rsidRPr="00232C7F" w:rsidRDefault="0029766F" w:rsidP="00C848AC">
      <w:pPr>
        <w:rPr>
          <w:rFonts w:ascii="Cambria" w:hAnsi="Cambria"/>
          <w:sz w:val="20"/>
          <w:szCs w:val="20"/>
        </w:rPr>
      </w:pPr>
      <w:r w:rsidRPr="00232C7F">
        <w:rPr>
          <w:rFonts w:ascii="Cambria" w:hAnsi="Cambria"/>
          <w:sz w:val="20"/>
          <w:szCs w:val="20"/>
        </w:rPr>
        <w:tab/>
        <w:t>CA: Sage Publications.</w:t>
      </w:r>
    </w:p>
    <w:p w:rsidR="0029766F" w:rsidRPr="00232C7F" w:rsidRDefault="0029766F" w:rsidP="00C848AC">
      <w:pPr>
        <w:rPr>
          <w:rFonts w:ascii="Cambria" w:hAnsi="Cambria"/>
          <w:sz w:val="20"/>
          <w:szCs w:val="20"/>
        </w:rPr>
      </w:pPr>
    </w:p>
    <w:p w:rsidR="0029766F" w:rsidRPr="00232C7F" w:rsidRDefault="0029766F" w:rsidP="00C848AC">
      <w:pPr>
        <w:rPr>
          <w:rFonts w:ascii="Cambria" w:hAnsi="Cambria"/>
          <w:sz w:val="20"/>
          <w:szCs w:val="20"/>
        </w:rPr>
      </w:pPr>
      <w:r w:rsidRPr="00232C7F">
        <w:rPr>
          <w:rFonts w:ascii="Cambria" w:hAnsi="Cambria"/>
          <w:sz w:val="20"/>
          <w:szCs w:val="20"/>
        </w:rPr>
        <w:t xml:space="preserve">Schmuck, R. (2006). </w:t>
      </w:r>
      <w:r w:rsidRPr="00232C7F">
        <w:rPr>
          <w:rFonts w:ascii="Cambria" w:hAnsi="Cambria"/>
          <w:i/>
          <w:sz w:val="20"/>
          <w:szCs w:val="20"/>
        </w:rPr>
        <w:t>Practical action research for change</w:t>
      </w:r>
      <w:r w:rsidRPr="00232C7F">
        <w:rPr>
          <w:rFonts w:ascii="Cambria" w:hAnsi="Cambria"/>
          <w:sz w:val="20"/>
          <w:szCs w:val="20"/>
        </w:rPr>
        <w:t>. Arlington Heights, IL: Skylight.</w:t>
      </w:r>
    </w:p>
    <w:p w:rsidR="00256D39" w:rsidRPr="00232C7F" w:rsidRDefault="00256D39" w:rsidP="00C848AC">
      <w:pPr>
        <w:rPr>
          <w:rFonts w:ascii="Cambria" w:hAnsi="Cambria"/>
          <w:sz w:val="20"/>
          <w:szCs w:val="20"/>
        </w:rPr>
      </w:pPr>
    </w:p>
    <w:p w:rsidR="00256D39" w:rsidRPr="00E243FE" w:rsidRDefault="00256D39" w:rsidP="00C848AC">
      <w:pPr>
        <w:rPr>
          <w:rFonts w:ascii="Cambria" w:hAnsi="Cambria"/>
          <w:b/>
          <w:sz w:val="20"/>
          <w:szCs w:val="20"/>
        </w:rPr>
      </w:pPr>
      <w:r w:rsidRPr="00E243FE">
        <w:rPr>
          <w:rFonts w:ascii="Cambria" w:hAnsi="Cambria"/>
          <w:b/>
          <w:sz w:val="20"/>
          <w:szCs w:val="20"/>
        </w:rPr>
        <w:t>Useful websites:</w:t>
      </w:r>
    </w:p>
    <w:p w:rsidR="0029766F" w:rsidRPr="00232C7F" w:rsidRDefault="0029766F" w:rsidP="00C848AC">
      <w:pPr>
        <w:rPr>
          <w:rFonts w:ascii="Cambria" w:hAnsi="Cambria"/>
          <w:sz w:val="20"/>
          <w:szCs w:val="20"/>
        </w:rPr>
      </w:pPr>
    </w:p>
    <w:p w:rsidR="0029766F" w:rsidRPr="00232C7F" w:rsidRDefault="00B965B1" w:rsidP="00C848AC">
      <w:pPr>
        <w:rPr>
          <w:rFonts w:ascii="Cambria" w:hAnsi="Cambria"/>
          <w:sz w:val="20"/>
          <w:szCs w:val="20"/>
        </w:rPr>
      </w:pPr>
      <w:hyperlink r:id="rId13" w:history="1">
        <w:r w:rsidR="00256D39" w:rsidRPr="00232C7F">
          <w:rPr>
            <w:rStyle w:val="Hyperlink"/>
            <w:rFonts w:ascii="Cambria" w:hAnsi="Cambria"/>
            <w:sz w:val="20"/>
            <w:szCs w:val="20"/>
          </w:rPr>
          <w:t>www.campbellsville.edu</w:t>
        </w:r>
      </w:hyperlink>
    </w:p>
    <w:p w:rsidR="00256D39" w:rsidRPr="00232C7F" w:rsidRDefault="00256D39" w:rsidP="00C848AC">
      <w:pPr>
        <w:rPr>
          <w:rFonts w:ascii="Cambria" w:hAnsi="Cambria"/>
          <w:sz w:val="20"/>
          <w:szCs w:val="20"/>
        </w:rPr>
      </w:pPr>
    </w:p>
    <w:p w:rsidR="00256D39" w:rsidRPr="00232C7F" w:rsidRDefault="00B965B1" w:rsidP="00C848AC">
      <w:pPr>
        <w:rPr>
          <w:rFonts w:ascii="Cambria" w:hAnsi="Cambria"/>
          <w:sz w:val="20"/>
          <w:szCs w:val="20"/>
        </w:rPr>
      </w:pPr>
      <w:hyperlink r:id="rId14" w:history="1">
        <w:r w:rsidR="00256D39" w:rsidRPr="00232C7F">
          <w:rPr>
            <w:rStyle w:val="Hyperlink"/>
            <w:rFonts w:ascii="Cambria" w:hAnsi="Cambria"/>
            <w:sz w:val="20"/>
            <w:szCs w:val="20"/>
          </w:rPr>
          <w:t>www.education.ky.gov</w:t>
        </w:r>
      </w:hyperlink>
      <w:r w:rsidR="00256D39" w:rsidRPr="00232C7F">
        <w:rPr>
          <w:rFonts w:ascii="Cambria" w:hAnsi="Cambria"/>
          <w:sz w:val="20"/>
          <w:szCs w:val="20"/>
        </w:rPr>
        <w:t xml:space="preserve"> (Kentucky Department of Education)</w:t>
      </w:r>
    </w:p>
    <w:p w:rsidR="00256D39" w:rsidRPr="00232C7F" w:rsidRDefault="00256D39" w:rsidP="00C848AC">
      <w:pPr>
        <w:rPr>
          <w:rFonts w:ascii="Cambria" w:hAnsi="Cambria"/>
          <w:sz w:val="20"/>
          <w:szCs w:val="20"/>
        </w:rPr>
      </w:pPr>
    </w:p>
    <w:p w:rsidR="00256D39" w:rsidRPr="00232C7F" w:rsidRDefault="00B965B1" w:rsidP="00C848AC">
      <w:pPr>
        <w:rPr>
          <w:rFonts w:ascii="Cambria" w:hAnsi="Cambria"/>
          <w:sz w:val="20"/>
          <w:szCs w:val="20"/>
        </w:rPr>
      </w:pPr>
      <w:hyperlink r:id="rId15" w:history="1">
        <w:r w:rsidR="00256D39" w:rsidRPr="00232C7F">
          <w:rPr>
            <w:rStyle w:val="Hyperlink"/>
            <w:rFonts w:ascii="Cambria" w:hAnsi="Cambria"/>
            <w:sz w:val="20"/>
            <w:szCs w:val="20"/>
          </w:rPr>
          <w:t>www.rtinetwork.org</w:t>
        </w:r>
      </w:hyperlink>
      <w:r w:rsidR="00256D39" w:rsidRPr="00232C7F">
        <w:rPr>
          <w:rFonts w:ascii="Cambria" w:hAnsi="Cambria"/>
          <w:sz w:val="20"/>
          <w:szCs w:val="20"/>
        </w:rPr>
        <w:t xml:space="preserve"> (Response to Intervention Action Network)</w:t>
      </w:r>
    </w:p>
    <w:p w:rsidR="00256D39" w:rsidRPr="00232C7F" w:rsidRDefault="00256D39" w:rsidP="00C848AC">
      <w:pPr>
        <w:rPr>
          <w:rFonts w:ascii="Cambria" w:hAnsi="Cambria"/>
          <w:sz w:val="20"/>
          <w:szCs w:val="20"/>
        </w:rPr>
      </w:pPr>
    </w:p>
    <w:p w:rsidR="00256D39" w:rsidRPr="00232C7F" w:rsidRDefault="00256D39" w:rsidP="00C848AC">
      <w:pPr>
        <w:rPr>
          <w:rFonts w:ascii="Cambria" w:hAnsi="Cambria"/>
          <w:sz w:val="20"/>
          <w:szCs w:val="20"/>
        </w:rPr>
      </w:pPr>
    </w:p>
    <w:p w:rsidR="00AB0BDB" w:rsidRPr="00232C7F" w:rsidRDefault="00165FAF" w:rsidP="007D4D89">
      <w:pPr>
        <w:jc w:val="center"/>
        <w:rPr>
          <w:rFonts w:ascii="Cambria" w:hAnsi="Cambria"/>
          <w:b/>
          <w:sz w:val="20"/>
          <w:szCs w:val="20"/>
        </w:rPr>
      </w:pPr>
      <w:r w:rsidRPr="00232C7F">
        <w:rPr>
          <w:rFonts w:ascii="Cambria" w:hAnsi="Cambria"/>
          <w:b/>
          <w:sz w:val="20"/>
          <w:szCs w:val="20"/>
        </w:rPr>
        <w:br w:type="page"/>
      </w:r>
      <w:r w:rsidR="00AB0BDB" w:rsidRPr="00232C7F">
        <w:rPr>
          <w:rFonts w:ascii="Cambria" w:hAnsi="Cambria"/>
          <w:b/>
          <w:sz w:val="20"/>
          <w:szCs w:val="20"/>
        </w:rPr>
        <w:lastRenderedPageBreak/>
        <w:t>Tentative Course Schedule/Topics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7"/>
        <w:gridCol w:w="4737"/>
        <w:gridCol w:w="2794"/>
      </w:tblGrid>
      <w:tr w:rsidR="00AB0BDB" w:rsidRPr="00232C7F" w:rsidTr="008B1BE0">
        <w:tc>
          <w:tcPr>
            <w:tcW w:w="2107" w:type="dxa"/>
            <w:shd w:val="clear" w:color="auto" w:fill="DBE5F1"/>
          </w:tcPr>
          <w:p w:rsidR="00AB0BDB" w:rsidRDefault="00AB0BDB" w:rsidP="00B057CC">
            <w:pPr>
              <w:jc w:val="center"/>
              <w:rPr>
                <w:rFonts w:ascii="Cambria" w:hAnsi="Cambria"/>
                <w:b/>
                <w:sz w:val="20"/>
                <w:szCs w:val="20"/>
              </w:rPr>
            </w:pPr>
            <w:r w:rsidRPr="00232C7F">
              <w:rPr>
                <w:rFonts w:ascii="Cambria" w:hAnsi="Cambria"/>
                <w:b/>
                <w:sz w:val="20"/>
                <w:szCs w:val="20"/>
              </w:rPr>
              <w:t>Week</w:t>
            </w:r>
          </w:p>
          <w:p w:rsidR="000309CB" w:rsidRPr="00232C7F" w:rsidRDefault="000309CB" w:rsidP="00B057CC">
            <w:pPr>
              <w:jc w:val="center"/>
              <w:rPr>
                <w:rFonts w:ascii="Cambria" w:hAnsi="Cambria"/>
                <w:b/>
                <w:sz w:val="20"/>
                <w:szCs w:val="20"/>
              </w:rPr>
            </w:pPr>
            <w:r w:rsidRPr="000309CB">
              <w:rPr>
                <w:rFonts w:ascii="Cambria" w:hAnsi="Cambria"/>
                <w:b/>
                <w:color w:val="FF0000"/>
                <w:sz w:val="20"/>
                <w:szCs w:val="20"/>
              </w:rPr>
              <w:t>Update for G5</w:t>
            </w:r>
          </w:p>
        </w:tc>
        <w:tc>
          <w:tcPr>
            <w:tcW w:w="4737" w:type="dxa"/>
            <w:shd w:val="clear" w:color="auto" w:fill="DBE5F1"/>
          </w:tcPr>
          <w:p w:rsidR="00AB0BDB" w:rsidRPr="00232C7F" w:rsidRDefault="00AB0BDB" w:rsidP="00B057CC">
            <w:pPr>
              <w:jc w:val="center"/>
              <w:rPr>
                <w:rFonts w:ascii="Cambria" w:hAnsi="Cambria"/>
                <w:b/>
                <w:sz w:val="20"/>
                <w:szCs w:val="20"/>
              </w:rPr>
            </w:pPr>
            <w:r w:rsidRPr="00232C7F">
              <w:rPr>
                <w:rFonts w:ascii="Cambria" w:hAnsi="Cambria"/>
                <w:b/>
                <w:sz w:val="20"/>
                <w:szCs w:val="20"/>
              </w:rPr>
              <w:t>Focus</w:t>
            </w:r>
          </w:p>
        </w:tc>
        <w:tc>
          <w:tcPr>
            <w:tcW w:w="2794" w:type="dxa"/>
            <w:shd w:val="clear" w:color="auto" w:fill="DBE5F1"/>
          </w:tcPr>
          <w:p w:rsidR="00AB0BDB" w:rsidRPr="00232C7F" w:rsidRDefault="00E829F1" w:rsidP="00B057CC">
            <w:pPr>
              <w:jc w:val="center"/>
              <w:rPr>
                <w:rFonts w:ascii="Cambria" w:hAnsi="Cambria"/>
                <w:b/>
                <w:sz w:val="20"/>
                <w:szCs w:val="20"/>
              </w:rPr>
            </w:pPr>
            <w:r>
              <w:rPr>
                <w:rFonts w:ascii="Cambria" w:hAnsi="Cambria"/>
                <w:b/>
                <w:sz w:val="20"/>
                <w:szCs w:val="20"/>
              </w:rPr>
              <w:t>Reading Assignment/ Primary Assignments</w:t>
            </w:r>
          </w:p>
          <w:p w:rsidR="00256D39" w:rsidRPr="00232C7F" w:rsidRDefault="00256D39" w:rsidP="00B057CC">
            <w:pPr>
              <w:jc w:val="center"/>
              <w:rPr>
                <w:rFonts w:ascii="Cambria" w:hAnsi="Cambria"/>
                <w:b/>
                <w:sz w:val="20"/>
                <w:szCs w:val="20"/>
              </w:rPr>
            </w:pPr>
          </w:p>
        </w:tc>
      </w:tr>
      <w:tr w:rsidR="00AB0BDB" w:rsidRPr="00232C7F" w:rsidTr="008B1BE0">
        <w:tc>
          <w:tcPr>
            <w:tcW w:w="2107" w:type="dxa"/>
            <w:shd w:val="clear" w:color="auto" w:fill="auto"/>
          </w:tcPr>
          <w:p w:rsidR="00F25E3E" w:rsidRPr="004302B1" w:rsidRDefault="004302B1" w:rsidP="00B057CC">
            <w:pPr>
              <w:jc w:val="center"/>
              <w:rPr>
                <w:rFonts w:ascii="Cambria" w:hAnsi="Cambria"/>
                <w:b/>
                <w:sz w:val="20"/>
                <w:szCs w:val="20"/>
              </w:rPr>
            </w:pPr>
            <w:r w:rsidRPr="004302B1">
              <w:rPr>
                <w:rFonts w:ascii="Cambria" w:hAnsi="Cambria"/>
                <w:b/>
                <w:sz w:val="20"/>
                <w:szCs w:val="20"/>
              </w:rPr>
              <w:t>Week 1</w:t>
            </w:r>
          </w:p>
          <w:p w:rsidR="00AB0BDB" w:rsidRPr="00E243FE" w:rsidRDefault="008B1BE0" w:rsidP="00B057CC">
            <w:pPr>
              <w:jc w:val="center"/>
              <w:rPr>
                <w:rFonts w:ascii="Cambria" w:hAnsi="Cambria"/>
                <w:b/>
                <w:sz w:val="20"/>
                <w:szCs w:val="20"/>
              </w:rPr>
            </w:pPr>
            <w:r>
              <w:rPr>
                <w:rFonts w:ascii="Cambria" w:hAnsi="Cambria"/>
                <w:b/>
                <w:sz w:val="20"/>
                <w:szCs w:val="20"/>
              </w:rPr>
              <w:t>Aug. 29-Sept. 4</w:t>
            </w:r>
          </w:p>
          <w:p w:rsidR="00E243FE" w:rsidRPr="00E243FE" w:rsidRDefault="00E243FE" w:rsidP="00B057CC">
            <w:pPr>
              <w:jc w:val="center"/>
              <w:rPr>
                <w:rFonts w:ascii="Cambria" w:hAnsi="Cambria"/>
                <w:b/>
                <w:sz w:val="20"/>
                <w:szCs w:val="20"/>
              </w:rPr>
            </w:pPr>
            <w:r w:rsidRPr="00E243FE">
              <w:rPr>
                <w:rFonts w:ascii="Cambria" w:hAnsi="Cambria"/>
                <w:b/>
                <w:sz w:val="20"/>
                <w:szCs w:val="20"/>
              </w:rPr>
              <w:t>Chat</w:t>
            </w:r>
            <w:r w:rsidR="004302B1">
              <w:rPr>
                <w:rFonts w:ascii="Cambria" w:hAnsi="Cambria"/>
                <w:b/>
                <w:sz w:val="20"/>
                <w:szCs w:val="20"/>
              </w:rPr>
              <w:t xml:space="preserve"> 1</w:t>
            </w:r>
          </w:p>
          <w:p w:rsidR="00E243FE" w:rsidRPr="00232C7F" w:rsidRDefault="00E243FE" w:rsidP="00B057CC">
            <w:pPr>
              <w:jc w:val="center"/>
              <w:rPr>
                <w:rFonts w:ascii="Cambria" w:hAnsi="Cambria"/>
                <w:sz w:val="20"/>
                <w:szCs w:val="20"/>
              </w:rPr>
            </w:pPr>
            <w:r w:rsidRPr="00E243FE">
              <w:rPr>
                <w:rFonts w:ascii="Cambria" w:hAnsi="Cambria"/>
                <w:b/>
                <w:sz w:val="20"/>
                <w:szCs w:val="20"/>
              </w:rPr>
              <w:t>Tuesday, 7:30</w:t>
            </w:r>
          </w:p>
        </w:tc>
        <w:tc>
          <w:tcPr>
            <w:tcW w:w="4737" w:type="dxa"/>
            <w:shd w:val="clear" w:color="auto" w:fill="auto"/>
          </w:tcPr>
          <w:p w:rsidR="00AB0BDB" w:rsidRPr="000031B9" w:rsidRDefault="00F25E3E" w:rsidP="00B057CC">
            <w:pPr>
              <w:jc w:val="center"/>
              <w:rPr>
                <w:rFonts w:ascii="Cambria" w:hAnsi="Cambria"/>
                <w:b/>
                <w:i/>
                <w:sz w:val="20"/>
                <w:szCs w:val="20"/>
              </w:rPr>
            </w:pPr>
            <w:r w:rsidRPr="000031B9">
              <w:rPr>
                <w:rFonts w:ascii="Cambria" w:hAnsi="Cambria"/>
                <w:b/>
                <w:i/>
                <w:sz w:val="20"/>
                <w:szCs w:val="20"/>
              </w:rPr>
              <w:t>Online meetings will discuss readings and</w:t>
            </w:r>
            <w:r w:rsidR="007D4D89">
              <w:rPr>
                <w:rFonts w:ascii="Cambria" w:hAnsi="Cambria"/>
                <w:b/>
                <w:i/>
                <w:sz w:val="20"/>
                <w:szCs w:val="20"/>
              </w:rPr>
              <w:t xml:space="preserve"> reflective journal</w:t>
            </w:r>
          </w:p>
          <w:p w:rsidR="00F25E3E" w:rsidRPr="00232C7F" w:rsidRDefault="00F25E3E" w:rsidP="00B057CC">
            <w:pPr>
              <w:jc w:val="center"/>
              <w:rPr>
                <w:rFonts w:ascii="Cambria" w:hAnsi="Cambria"/>
                <w:i/>
                <w:sz w:val="20"/>
                <w:szCs w:val="20"/>
              </w:rPr>
            </w:pPr>
          </w:p>
          <w:p w:rsidR="00F25E3E" w:rsidRPr="00232C7F" w:rsidRDefault="00F25E3E" w:rsidP="00B057CC">
            <w:pPr>
              <w:jc w:val="center"/>
              <w:rPr>
                <w:rFonts w:ascii="Cambria" w:hAnsi="Cambria"/>
                <w:sz w:val="20"/>
                <w:szCs w:val="20"/>
              </w:rPr>
            </w:pPr>
            <w:r w:rsidRPr="00232C7F">
              <w:rPr>
                <w:rFonts w:ascii="Cambria" w:hAnsi="Cambria"/>
                <w:sz w:val="20"/>
                <w:szCs w:val="20"/>
              </w:rPr>
              <w:t>Orientation, Syllabus, Course Materials, Requirements, and Assignments</w:t>
            </w:r>
          </w:p>
          <w:p w:rsidR="00F25E3E" w:rsidRPr="00232C7F" w:rsidRDefault="00F25E3E" w:rsidP="00B057CC">
            <w:pPr>
              <w:jc w:val="center"/>
              <w:rPr>
                <w:rFonts w:ascii="Cambria" w:hAnsi="Cambria"/>
                <w:sz w:val="20"/>
                <w:szCs w:val="20"/>
              </w:rPr>
            </w:pPr>
            <w:r w:rsidRPr="00232C7F">
              <w:rPr>
                <w:rFonts w:ascii="Cambria" w:hAnsi="Cambria"/>
                <w:sz w:val="20"/>
                <w:szCs w:val="20"/>
              </w:rPr>
              <w:t>IRB</w:t>
            </w:r>
          </w:p>
          <w:p w:rsidR="00F25E3E" w:rsidRPr="00232C7F" w:rsidRDefault="00F25E3E" w:rsidP="00B057CC">
            <w:pPr>
              <w:jc w:val="center"/>
              <w:rPr>
                <w:rFonts w:ascii="Cambria" w:hAnsi="Cambria"/>
                <w:sz w:val="20"/>
                <w:szCs w:val="20"/>
              </w:rPr>
            </w:pPr>
            <w:r w:rsidRPr="00232C7F">
              <w:rPr>
                <w:rFonts w:ascii="Cambria" w:hAnsi="Cambria"/>
                <w:sz w:val="20"/>
                <w:szCs w:val="20"/>
              </w:rPr>
              <w:t>Review of Action Research Process</w:t>
            </w:r>
          </w:p>
          <w:p w:rsidR="00F25E3E" w:rsidRDefault="00F25E3E" w:rsidP="00B057CC">
            <w:pPr>
              <w:jc w:val="center"/>
              <w:rPr>
                <w:rFonts w:ascii="Cambria" w:hAnsi="Cambria"/>
                <w:sz w:val="20"/>
                <w:szCs w:val="20"/>
              </w:rPr>
            </w:pPr>
            <w:r w:rsidRPr="00232C7F">
              <w:rPr>
                <w:rFonts w:ascii="Cambria" w:hAnsi="Cambria"/>
                <w:sz w:val="20"/>
                <w:szCs w:val="20"/>
              </w:rPr>
              <w:t>Sharing of personal progress and project objectives/interests</w:t>
            </w:r>
          </w:p>
          <w:p w:rsidR="007D40C8" w:rsidRPr="00232C7F" w:rsidRDefault="007D40C8" w:rsidP="00B057CC">
            <w:pPr>
              <w:jc w:val="center"/>
              <w:rPr>
                <w:rFonts w:ascii="Cambria" w:hAnsi="Cambria"/>
                <w:sz w:val="20"/>
                <w:szCs w:val="20"/>
              </w:rPr>
            </w:pPr>
            <w:r>
              <w:rPr>
                <w:rFonts w:ascii="Cambria" w:hAnsi="Cambria"/>
                <w:sz w:val="20"/>
                <w:szCs w:val="20"/>
              </w:rPr>
              <w:t>Discussion Forum</w:t>
            </w:r>
          </w:p>
          <w:p w:rsidR="00F25E3E" w:rsidRPr="00232C7F" w:rsidRDefault="00F25E3E" w:rsidP="00B057CC">
            <w:pPr>
              <w:jc w:val="center"/>
              <w:rPr>
                <w:rFonts w:ascii="Cambria" w:hAnsi="Cambria"/>
                <w:sz w:val="20"/>
                <w:szCs w:val="20"/>
              </w:rPr>
            </w:pPr>
          </w:p>
        </w:tc>
        <w:tc>
          <w:tcPr>
            <w:tcW w:w="2794" w:type="dxa"/>
            <w:shd w:val="clear" w:color="auto" w:fill="auto"/>
          </w:tcPr>
          <w:p w:rsidR="00D20B67" w:rsidRDefault="00D20B67" w:rsidP="00D20B67">
            <w:pPr>
              <w:rPr>
                <w:rFonts w:ascii="Cambria" w:hAnsi="Cambria"/>
                <w:sz w:val="20"/>
                <w:szCs w:val="20"/>
              </w:rPr>
            </w:pPr>
            <w:r>
              <w:rPr>
                <w:rFonts w:ascii="Cambria" w:hAnsi="Cambria"/>
                <w:sz w:val="20"/>
                <w:szCs w:val="20"/>
              </w:rPr>
              <w:t>Read Chapter 3, Hendricks Text</w:t>
            </w:r>
          </w:p>
          <w:p w:rsidR="00D20B67" w:rsidRDefault="00D20B67" w:rsidP="00D20B67">
            <w:pPr>
              <w:rPr>
                <w:rFonts w:ascii="Cambria" w:hAnsi="Cambria"/>
                <w:sz w:val="20"/>
                <w:szCs w:val="20"/>
              </w:rPr>
            </w:pPr>
          </w:p>
          <w:p w:rsidR="00F25E3E" w:rsidRDefault="00165FAF" w:rsidP="00D20B67">
            <w:pPr>
              <w:rPr>
                <w:rFonts w:ascii="Cambria" w:hAnsi="Cambria"/>
                <w:sz w:val="20"/>
                <w:szCs w:val="20"/>
              </w:rPr>
            </w:pPr>
            <w:r w:rsidRPr="00232C7F">
              <w:rPr>
                <w:rFonts w:ascii="Cambria" w:hAnsi="Cambria"/>
                <w:sz w:val="20"/>
                <w:szCs w:val="20"/>
              </w:rPr>
              <w:t>IRB Document Approval</w:t>
            </w:r>
          </w:p>
          <w:p w:rsidR="003950DB" w:rsidRDefault="003950DB" w:rsidP="00D20B67">
            <w:pPr>
              <w:rPr>
                <w:rFonts w:ascii="Cambria" w:hAnsi="Cambria"/>
                <w:sz w:val="20"/>
                <w:szCs w:val="20"/>
              </w:rPr>
            </w:pPr>
            <w:r>
              <w:rPr>
                <w:rFonts w:ascii="Cambria" w:hAnsi="Cambria"/>
                <w:sz w:val="20"/>
                <w:szCs w:val="20"/>
              </w:rPr>
              <w:t>Begin implementing study</w:t>
            </w:r>
          </w:p>
          <w:p w:rsidR="007D40C8" w:rsidRPr="00232C7F" w:rsidRDefault="007D40C8" w:rsidP="007D40C8">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E243FE" w:rsidP="00B057CC">
            <w:pPr>
              <w:jc w:val="center"/>
              <w:rPr>
                <w:rFonts w:ascii="Cambria" w:hAnsi="Cambria"/>
                <w:b/>
                <w:sz w:val="20"/>
                <w:szCs w:val="20"/>
              </w:rPr>
            </w:pPr>
            <w:r w:rsidRPr="004302B1">
              <w:rPr>
                <w:rFonts w:ascii="Cambria" w:hAnsi="Cambria"/>
                <w:b/>
                <w:sz w:val="20"/>
                <w:szCs w:val="20"/>
              </w:rPr>
              <w:t>Week 2</w:t>
            </w:r>
          </w:p>
          <w:p w:rsidR="00E243FE" w:rsidRPr="004302B1" w:rsidRDefault="008B1BE0" w:rsidP="00B057CC">
            <w:pPr>
              <w:jc w:val="center"/>
              <w:rPr>
                <w:rFonts w:ascii="Cambria" w:hAnsi="Cambria"/>
                <w:b/>
                <w:sz w:val="20"/>
                <w:szCs w:val="20"/>
              </w:rPr>
            </w:pPr>
            <w:r>
              <w:rPr>
                <w:rFonts w:ascii="Cambria" w:hAnsi="Cambria"/>
                <w:b/>
                <w:sz w:val="20"/>
                <w:szCs w:val="20"/>
              </w:rPr>
              <w:t>Sept. 5-11</w:t>
            </w:r>
          </w:p>
          <w:p w:rsidR="00E243FE" w:rsidRPr="00232C7F" w:rsidRDefault="00E243FE"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Default="00F25E3E" w:rsidP="00B057CC">
            <w:pPr>
              <w:jc w:val="center"/>
              <w:rPr>
                <w:rFonts w:ascii="Cambria" w:hAnsi="Cambria"/>
                <w:sz w:val="20"/>
                <w:szCs w:val="20"/>
              </w:rPr>
            </w:pPr>
            <w:r w:rsidRPr="00232C7F">
              <w:rPr>
                <w:rFonts w:ascii="Cambria" w:hAnsi="Cambria"/>
                <w:sz w:val="20"/>
                <w:szCs w:val="20"/>
              </w:rPr>
              <w:t>Action research topic/area of focus</w:t>
            </w:r>
          </w:p>
          <w:p w:rsidR="001A68BD" w:rsidRDefault="001A68BD" w:rsidP="00B057CC">
            <w:pPr>
              <w:jc w:val="center"/>
              <w:rPr>
                <w:rFonts w:ascii="Cambria" w:hAnsi="Cambria"/>
                <w:sz w:val="20"/>
                <w:szCs w:val="20"/>
              </w:rPr>
            </w:pPr>
            <w:r>
              <w:rPr>
                <w:rFonts w:ascii="Cambria" w:hAnsi="Cambria"/>
                <w:sz w:val="20"/>
                <w:szCs w:val="20"/>
              </w:rPr>
              <w:t>Discussion Forum</w:t>
            </w:r>
          </w:p>
          <w:p w:rsidR="000031B9" w:rsidRPr="00232C7F" w:rsidRDefault="000031B9" w:rsidP="00E243FE">
            <w:pPr>
              <w:jc w:val="center"/>
              <w:rPr>
                <w:rFonts w:ascii="Cambria" w:hAnsi="Cambria"/>
                <w:sz w:val="20"/>
                <w:szCs w:val="20"/>
              </w:rPr>
            </w:pPr>
          </w:p>
        </w:tc>
        <w:tc>
          <w:tcPr>
            <w:tcW w:w="2794" w:type="dxa"/>
            <w:shd w:val="clear" w:color="auto" w:fill="D9D9D9" w:themeFill="background1" w:themeFillShade="D9"/>
          </w:tcPr>
          <w:p w:rsidR="00AB0BDB" w:rsidRDefault="00D20B67" w:rsidP="00B057CC">
            <w:pPr>
              <w:jc w:val="center"/>
              <w:rPr>
                <w:rFonts w:ascii="Cambria" w:hAnsi="Cambria"/>
                <w:sz w:val="20"/>
                <w:szCs w:val="20"/>
              </w:rPr>
            </w:pPr>
            <w:r>
              <w:rPr>
                <w:rFonts w:ascii="Cambria" w:hAnsi="Cambria"/>
                <w:sz w:val="20"/>
                <w:szCs w:val="20"/>
              </w:rPr>
              <w:t xml:space="preserve">Hendricks, Chapter 3 </w:t>
            </w:r>
          </w:p>
          <w:p w:rsidR="007D40C8" w:rsidRDefault="007D40C8" w:rsidP="00B057CC">
            <w:pPr>
              <w:jc w:val="center"/>
              <w:rPr>
                <w:rFonts w:ascii="Cambria" w:hAnsi="Cambria"/>
                <w:sz w:val="20"/>
                <w:szCs w:val="20"/>
              </w:rPr>
            </w:pPr>
          </w:p>
          <w:p w:rsidR="007D40C8" w:rsidRPr="00232C7F" w:rsidRDefault="007D40C8" w:rsidP="00B057CC">
            <w:pPr>
              <w:jc w:val="center"/>
              <w:rPr>
                <w:rFonts w:ascii="Cambria" w:hAnsi="Cambria"/>
                <w:sz w:val="20"/>
                <w:szCs w:val="20"/>
              </w:rPr>
            </w:pPr>
          </w:p>
          <w:p w:rsidR="00F25E3E" w:rsidRPr="00232C7F" w:rsidRDefault="00F25E3E" w:rsidP="00B057CC">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3</w:t>
            </w:r>
          </w:p>
          <w:p w:rsidR="004302B1" w:rsidRDefault="008B1BE0" w:rsidP="00B057CC">
            <w:pPr>
              <w:jc w:val="center"/>
              <w:rPr>
                <w:rFonts w:ascii="Cambria" w:hAnsi="Cambria"/>
                <w:b/>
                <w:sz w:val="20"/>
                <w:szCs w:val="20"/>
              </w:rPr>
            </w:pPr>
            <w:r>
              <w:rPr>
                <w:rFonts w:ascii="Cambria" w:hAnsi="Cambria"/>
                <w:b/>
                <w:sz w:val="20"/>
                <w:szCs w:val="20"/>
              </w:rPr>
              <w:t>Sept. 12-18</w:t>
            </w:r>
          </w:p>
          <w:p w:rsidR="004302B1" w:rsidRDefault="004302B1" w:rsidP="00B057CC">
            <w:pPr>
              <w:jc w:val="center"/>
              <w:rPr>
                <w:rFonts w:ascii="Cambria" w:hAnsi="Cambria"/>
                <w:b/>
                <w:sz w:val="20"/>
                <w:szCs w:val="20"/>
              </w:rPr>
            </w:pPr>
            <w:r>
              <w:rPr>
                <w:rFonts w:ascii="Cambria" w:hAnsi="Cambria"/>
                <w:b/>
                <w:sz w:val="20"/>
                <w:szCs w:val="20"/>
              </w:rPr>
              <w:t>Chat 2</w:t>
            </w:r>
          </w:p>
          <w:p w:rsidR="004302B1" w:rsidRPr="004302B1" w:rsidRDefault="004302B1" w:rsidP="00B057CC">
            <w:pPr>
              <w:jc w:val="center"/>
              <w:rPr>
                <w:rFonts w:ascii="Cambria" w:hAnsi="Cambria"/>
                <w:b/>
                <w:sz w:val="20"/>
                <w:szCs w:val="20"/>
              </w:rPr>
            </w:pPr>
            <w:r>
              <w:rPr>
                <w:rFonts w:ascii="Cambria" w:hAnsi="Cambria"/>
                <w:b/>
                <w:sz w:val="20"/>
                <w:szCs w:val="20"/>
              </w:rPr>
              <w:t>Tuesday, 7:30</w:t>
            </w:r>
          </w:p>
          <w:p w:rsidR="00F25E3E" w:rsidRPr="00232C7F" w:rsidRDefault="00F25E3E" w:rsidP="00B057CC">
            <w:pPr>
              <w:jc w:val="center"/>
              <w:rPr>
                <w:rFonts w:ascii="Cambria" w:hAnsi="Cambria"/>
                <w:sz w:val="20"/>
                <w:szCs w:val="20"/>
              </w:rPr>
            </w:pPr>
          </w:p>
        </w:tc>
        <w:tc>
          <w:tcPr>
            <w:tcW w:w="4737" w:type="dxa"/>
            <w:shd w:val="clear" w:color="auto" w:fill="auto"/>
          </w:tcPr>
          <w:p w:rsidR="00165FAF" w:rsidRPr="000031B9" w:rsidRDefault="00216896" w:rsidP="00B057CC">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0031B9" w:rsidRPr="00232C7F" w:rsidRDefault="000031B9" w:rsidP="007D4D89">
            <w:pPr>
              <w:jc w:val="center"/>
              <w:rPr>
                <w:rFonts w:ascii="Cambria" w:hAnsi="Cambria"/>
                <w:sz w:val="20"/>
                <w:szCs w:val="20"/>
              </w:rPr>
            </w:pPr>
          </w:p>
        </w:tc>
        <w:tc>
          <w:tcPr>
            <w:tcW w:w="2794" w:type="dxa"/>
            <w:shd w:val="clear" w:color="auto" w:fill="auto"/>
          </w:tcPr>
          <w:p w:rsidR="00AB0BDB" w:rsidRDefault="00D20B67" w:rsidP="00B057CC">
            <w:pPr>
              <w:jc w:val="center"/>
              <w:rPr>
                <w:rFonts w:ascii="Cambria" w:hAnsi="Cambria"/>
                <w:sz w:val="20"/>
                <w:szCs w:val="20"/>
              </w:rPr>
            </w:pPr>
            <w:r>
              <w:rPr>
                <w:rFonts w:ascii="Cambria" w:hAnsi="Cambria"/>
                <w:sz w:val="20"/>
                <w:szCs w:val="20"/>
              </w:rPr>
              <w:t>Read Chapter 5, Hendricks Text (Collecting Data)</w:t>
            </w:r>
          </w:p>
          <w:p w:rsidR="003950DB" w:rsidRDefault="003950DB" w:rsidP="003950DB">
            <w:pPr>
              <w:rPr>
                <w:rFonts w:ascii="Cambria" w:hAnsi="Cambria"/>
                <w:sz w:val="20"/>
                <w:szCs w:val="20"/>
              </w:rPr>
            </w:pPr>
            <w:r>
              <w:rPr>
                <w:rFonts w:ascii="Cambria" w:hAnsi="Cambria"/>
                <w:sz w:val="20"/>
                <w:szCs w:val="20"/>
              </w:rPr>
              <w:t>Revisions of Sections 1 and 3</w:t>
            </w:r>
          </w:p>
          <w:p w:rsidR="003950DB" w:rsidRPr="00232C7F" w:rsidRDefault="003950DB" w:rsidP="00B057CC">
            <w:pPr>
              <w:jc w:val="center"/>
              <w:rPr>
                <w:rFonts w:ascii="Cambria" w:hAnsi="Cambria"/>
                <w:sz w:val="20"/>
                <w:szCs w:val="20"/>
              </w:rPr>
            </w:pPr>
            <w:r>
              <w:rPr>
                <w:rFonts w:ascii="Cambria" w:hAnsi="Cambria"/>
                <w:sz w:val="20"/>
                <w:szCs w:val="20"/>
              </w:rPr>
              <w:t>Draft of Section 2, Review of Scholarly Literature</w:t>
            </w: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4</w:t>
            </w:r>
          </w:p>
          <w:p w:rsidR="004302B1" w:rsidRPr="004302B1" w:rsidRDefault="008B1BE0" w:rsidP="00B057CC">
            <w:pPr>
              <w:jc w:val="center"/>
              <w:rPr>
                <w:rFonts w:ascii="Cambria" w:hAnsi="Cambria"/>
                <w:b/>
                <w:sz w:val="20"/>
                <w:szCs w:val="20"/>
              </w:rPr>
            </w:pPr>
            <w:r>
              <w:rPr>
                <w:rFonts w:ascii="Cambria" w:hAnsi="Cambria"/>
                <w:b/>
                <w:sz w:val="20"/>
                <w:szCs w:val="20"/>
              </w:rPr>
              <w:t>Sept. 19-25</w:t>
            </w:r>
          </w:p>
          <w:p w:rsidR="004302B1" w:rsidRPr="00232C7F" w:rsidRDefault="004302B1"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Pr="00232C7F" w:rsidRDefault="00F25E3E" w:rsidP="00B057CC">
            <w:pPr>
              <w:jc w:val="center"/>
              <w:rPr>
                <w:rFonts w:ascii="Cambria" w:hAnsi="Cambria"/>
                <w:sz w:val="20"/>
                <w:szCs w:val="20"/>
              </w:rPr>
            </w:pPr>
            <w:r w:rsidRPr="00232C7F">
              <w:rPr>
                <w:rFonts w:ascii="Cambria" w:hAnsi="Cambria"/>
                <w:sz w:val="20"/>
                <w:szCs w:val="20"/>
              </w:rPr>
              <w:t>Data Collection</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7D4D89">
            <w:pPr>
              <w:jc w:val="center"/>
              <w:rPr>
                <w:rFonts w:ascii="Cambria" w:hAnsi="Cambria"/>
                <w:sz w:val="20"/>
                <w:szCs w:val="20"/>
              </w:rPr>
            </w:pPr>
          </w:p>
        </w:tc>
        <w:tc>
          <w:tcPr>
            <w:tcW w:w="2794" w:type="dxa"/>
            <w:shd w:val="clear" w:color="auto" w:fill="D9D9D9" w:themeFill="background1" w:themeFillShade="D9"/>
          </w:tcPr>
          <w:p w:rsidR="00F25E3E" w:rsidRDefault="00D20B67" w:rsidP="00165FAF">
            <w:pPr>
              <w:jc w:val="center"/>
              <w:rPr>
                <w:rFonts w:ascii="Cambria" w:hAnsi="Cambria"/>
                <w:sz w:val="20"/>
                <w:szCs w:val="20"/>
                <w:shd w:val="clear" w:color="auto" w:fill="FFFFFF"/>
              </w:rPr>
            </w:pPr>
            <w:r w:rsidRPr="00D20B67">
              <w:rPr>
                <w:rFonts w:ascii="Cambria" w:hAnsi="Cambria"/>
                <w:sz w:val="20"/>
                <w:szCs w:val="20"/>
                <w:highlight w:val="lightGray"/>
                <w:shd w:val="clear" w:color="auto" w:fill="FFFFFF"/>
              </w:rPr>
              <w:t>Chapter. 5, Hendricks</w:t>
            </w:r>
          </w:p>
          <w:p w:rsidR="00ED10F0" w:rsidRPr="0049106D" w:rsidRDefault="00ED10F0" w:rsidP="00165FAF">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5</w:t>
            </w:r>
          </w:p>
          <w:p w:rsidR="004302B1" w:rsidRPr="004302B1" w:rsidRDefault="008B1BE0" w:rsidP="00B057CC">
            <w:pPr>
              <w:jc w:val="center"/>
              <w:rPr>
                <w:rFonts w:ascii="Cambria" w:hAnsi="Cambria"/>
                <w:b/>
                <w:sz w:val="20"/>
                <w:szCs w:val="20"/>
              </w:rPr>
            </w:pPr>
            <w:r>
              <w:rPr>
                <w:rFonts w:ascii="Cambria" w:hAnsi="Cambria"/>
                <w:b/>
                <w:sz w:val="20"/>
                <w:szCs w:val="20"/>
              </w:rPr>
              <w:t>Sept. 26-Oct. 2</w:t>
            </w:r>
          </w:p>
          <w:p w:rsidR="004302B1" w:rsidRPr="004302B1" w:rsidRDefault="004302B1" w:rsidP="00B057CC">
            <w:pPr>
              <w:jc w:val="center"/>
              <w:rPr>
                <w:rFonts w:ascii="Cambria" w:hAnsi="Cambria"/>
                <w:b/>
                <w:sz w:val="20"/>
                <w:szCs w:val="20"/>
              </w:rPr>
            </w:pPr>
            <w:r w:rsidRPr="004302B1">
              <w:rPr>
                <w:rFonts w:ascii="Cambria" w:hAnsi="Cambria"/>
                <w:b/>
                <w:sz w:val="20"/>
                <w:szCs w:val="20"/>
              </w:rPr>
              <w:t>Chat 3</w:t>
            </w:r>
          </w:p>
          <w:p w:rsidR="004302B1" w:rsidRPr="00232C7F" w:rsidRDefault="004302B1" w:rsidP="00B057CC">
            <w:pPr>
              <w:jc w:val="center"/>
              <w:rPr>
                <w:rFonts w:ascii="Cambria" w:hAnsi="Cambria"/>
                <w:sz w:val="20"/>
                <w:szCs w:val="20"/>
              </w:rPr>
            </w:pPr>
            <w:r w:rsidRPr="004302B1">
              <w:rPr>
                <w:rFonts w:ascii="Cambria" w:hAnsi="Cambria"/>
                <w:b/>
                <w:sz w:val="20"/>
                <w:szCs w:val="20"/>
              </w:rPr>
              <w:t>Tuesday, 7:30</w:t>
            </w:r>
          </w:p>
        </w:tc>
        <w:tc>
          <w:tcPr>
            <w:tcW w:w="4737" w:type="dxa"/>
            <w:shd w:val="clear" w:color="auto" w:fill="auto"/>
          </w:tcPr>
          <w:p w:rsidR="00165FAF" w:rsidRPr="000031B9" w:rsidRDefault="000031B9" w:rsidP="00B057CC">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165FAF" w:rsidRPr="00232C7F" w:rsidRDefault="00165FAF" w:rsidP="00B057CC">
            <w:pPr>
              <w:jc w:val="center"/>
              <w:rPr>
                <w:rFonts w:ascii="Cambria" w:hAnsi="Cambria"/>
                <w:sz w:val="20"/>
                <w:szCs w:val="20"/>
              </w:rPr>
            </w:pPr>
            <w:r w:rsidRPr="00232C7F">
              <w:rPr>
                <w:rFonts w:ascii="Cambria" w:hAnsi="Cambria"/>
                <w:sz w:val="20"/>
                <w:szCs w:val="20"/>
              </w:rPr>
              <w:t>Plan for reporting research/discussed/developed</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AB0BDB" w:rsidRPr="00232C7F" w:rsidRDefault="00F25E3E" w:rsidP="00B057CC">
            <w:pPr>
              <w:jc w:val="center"/>
              <w:rPr>
                <w:rFonts w:ascii="Cambria" w:hAnsi="Cambria"/>
                <w:sz w:val="20"/>
                <w:szCs w:val="20"/>
              </w:rPr>
            </w:pPr>
            <w:r w:rsidRPr="00232C7F">
              <w:rPr>
                <w:rFonts w:ascii="Cambria" w:hAnsi="Cambria"/>
                <w:sz w:val="20"/>
                <w:szCs w:val="20"/>
              </w:rPr>
              <w:t>Data collection considerations</w:t>
            </w:r>
          </w:p>
          <w:p w:rsidR="00F25E3E" w:rsidRPr="00232C7F" w:rsidRDefault="00F25E3E" w:rsidP="007D4D89">
            <w:pPr>
              <w:jc w:val="center"/>
              <w:rPr>
                <w:rFonts w:ascii="Cambria" w:hAnsi="Cambria"/>
                <w:sz w:val="20"/>
                <w:szCs w:val="20"/>
              </w:rPr>
            </w:pPr>
          </w:p>
        </w:tc>
        <w:tc>
          <w:tcPr>
            <w:tcW w:w="2794" w:type="dxa"/>
            <w:shd w:val="clear" w:color="auto" w:fill="auto"/>
          </w:tcPr>
          <w:p w:rsidR="00F25E3E" w:rsidRDefault="003950DB" w:rsidP="00165FAF">
            <w:pPr>
              <w:jc w:val="center"/>
              <w:rPr>
                <w:rFonts w:ascii="Cambria" w:hAnsi="Cambria"/>
                <w:sz w:val="20"/>
                <w:szCs w:val="20"/>
                <w:shd w:val="clear" w:color="auto" w:fill="FFFFFF"/>
              </w:rPr>
            </w:pPr>
            <w:r>
              <w:rPr>
                <w:rFonts w:ascii="Cambria" w:hAnsi="Cambria"/>
                <w:sz w:val="20"/>
                <w:szCs w:val="20"/>
                <w:shd w:val="clear" w:color="auto" w:fill="FFFFFF"/>
              </w:rPr>
              <w:t>Read Chapter 7 of Hendricks text (Data Analysis)</w:t>
            </w:r>
          </w:p>
          <w:p w:rsidR="003950DB" w:rsidRPr="0049106D" w:rsidRDefault="003950DB" w:rsidP="00165FAF">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6</w:t>
            </w:r>
          </w:p>
          <w:p w:rsidR="004302B1" w:rsidRPr="004302B1" w:rsidRDefault="008B1BE0" w:rsidP="00B057CC">
            <w:pPr>
              <w:jc w:val="center"/>
              <w:rPr>
                <w:rFonts w:ascii="Cambria" w:hAnsi="Cambria"/>
                <w:b/>
                <w:sz w:val="20"/>
                <w:szCs w:val="20"/>
              </w:rPr>
            </w:pPr>
            <w:r>
              <w:rPr>
                <w:rFonts w:ascii="Cambria" w:hAnsi="Cambria"/>
                <w:b/>
                <w:sz w:val="20"/>
                <w:szCs w:val="20"/>
              </w:rPr>
              <w:t>Oct. 3-9</w:t>
            </w:r>
          </w:p>
          <w:p w:rsidR="004302B1" w:rsidRPr="00232C7F" w:rsidRDefault="004302B1" w:rsidP="00B057CC">
            <w:pPr>
              <w:jc w:val="center"/>
              <w:rPr>
                <w:rFonts w:ascii="Cambria" w:hAnsi="Cambria"/>
                <w:sz w:val="20"/>
                <w:szCs w:val="20"/>
              </w:rPr>
            </w:pPr>
            <w:r w:rsidRPr="004302B1">
              <w:rPr>
                <w:rFonts w:ascii="Cambria" w:hAnsi="Cambria"/>
                <w:b/>
                <w:sz w:val="20"/>
                <w:szCs w:val="20"/>
              </w:rPr>
              <w:t>No Chat</w:t>
            </w:r>
          </w:p>
        </w:tc>
        <w:tc>
          <w:tcPr>
            <w:tcW w:w="4737" w:type="dxa"/>
            <w:shd w:val="clear" w:color="auto" w:fill="D9D9D9" w:themeFill="background1" w:themeFillShade="D9"/>
          </w:tcPr>
          <w:p w:rsidR="00AB0BDB" w:rsidRPr="00232C7F" w:rsidRDefault="00F25E3E" w:rsidP="00B057CC">
            <w:pPr>
              <w:jc w:val="center"/>
              <w:rPr>
                <w:rFonts w:ascii="Cambria" w:hAnsi="Cambria"/>
                <w:sz w:val="20"/>
                <w:szCs w:val="20"/>
              </w:rPr>
            </w:pPr>
            <w:r w:rsidRPr="00232C7F">
              <w:rPr>
                <w:rFonts w:ascii="Cambria" w:hAnsi="Cambria"/>
                <w:sz w:val="20"/>
                <w:szCs w:val="20"/>
              </w:rPr>
              <w:t>Research</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C20FBA">
            <w:pPr>
              <w:jc w:val="center"/>
              <w:rPr>
                <w:rFonts w:ascii="Cambria" w:hAnsi="Cambria"/>
                <w:sz w:val="20"/>
                <w:szCs w:val="20"/>
              </w:rPr>
            </w:pPr>
          </w:p>
        </w:tc>
        <w:tc>
          <w:tcPr>
            <w:tcW w:w="2794" w:type="dxa"/>
            <w:shd w:val="clear" w:color="auto" w:fill="D9D9D9" w:themeFill="background1" w:themeFillShade="D9"/>
          </w:tcPr>
          <w:p w:rsidR="00C20FBA" w:rsidRPr="0049106D" w:rsidRDefault="003950DB" w:rsidP="00165FAF">
            <w:pPr>
              <w:jc w:val="center"/>
              <w:rPr>
                <w:rFonts w:ascii="Cambria" w:hAnsi="Cambria"/>
                <w:sz w:val="20"/>
                <w:szCs w:val="20"/>
                <w:shd w:val="clear" w:color="auto" w:fill="FFFFFF"/>
              </w:rPr>
            </w:pPr>
            <w:r w:rsidRPr="003950DB">
              <w:rPr>
                <w:rFonts w:ascii="Cambria" w:hAnsi="Cambria"/>
                <w:sz w:val="20"/>
                <w:szCs w:val="20"/>
                <w:highlight w:val="lightGray"/>
                <w:shd w:val="clear" w:color="auto" w:fill="FFFFFF"/>
              </w:rPr>
              <w:t>Review Chapter 7 of Hendricks</w:t>
            </w:r>
          </w:p>
          <w:p w:rsidR="00C20FBA" w:rsidRPr="0049106D" w:rsidRDefault="00C20FBA" w:rsidP="00165FAF">
            <w:pPr>
              <w:jc w:val="center"/>
              <w:rPr>
                <w:rFonts w:ascii="Cambria" w:hAnsi="Cambria"/>
                <w:sz w:val="20"/>
                <w:szCs w:val="20"/>
              </w:rPr>
            </w:pPr>
          </w:p>
          <w:p w:rsidR="00F25E3E" w:rsidRPr="0049106D" w:rsidRDefault="00165FAF" w:rsidP="00165FAF">
            <w:pPr>
              <w:jc w:val="center"/>
              <w:rPr>
                <w:rFonts w:ascii="Cambria" w:hAnsi="Cambria"/>
                <w:sz w:val="20"/>
                <w:szCs w:val="20"/>
              </w:rPr>
            </w:pPr>
            <w:r w:rsidRPr="0049106D">
              <w:rPr>
                <w:rFonts w:ascii="Cambria" w:hAnsi="Cambria"/>
                <w:sz w:val="20"/>
                <w:szCs w:val="20"/>
              </w:rPr>
              <w:t>Post area of focus, variables, and research question</w:t>
            </w:r>
            <w:r w:rsidR="00C20FBA" w:rsidRPr="0049106D">
              <w:rPr>
                <w:rFonts w:ascii="Cambria" w:hAnsi="Cambria"/>
                <w:sz w:val="20"/>
                <w:szCs w:val="20"/>
              </w:rPr>
              <w:t xml:space="preserve"> in discussion forum</w:t>
            </w:r>
          </w:p>
          <w:p w:rsidR="00C20FBA" w:rsidRPr="0049106D" w:rsidRDefault="00C20FBA" w:rsidP="00165FAF">
            <w:pPr>
              <w:jc w:val="center"/>
              <w:rPr>
                <w:rFonts w:ascii="Cambria" w:hAnsi="Cambria"/>
                <w:sz w:val="20"/>
                <w:szCs w:val="20"/>
              </w:rPr>
            </w:pPr>
          </w:p>
        </w:tc>
      </w:tr>
      <w:tr w:rsidR="00AB0BDB" w:rsidRPr="00232C7F" w:rsidTr="008B1BE0">
        <w:tc>
          <w:tcPr>
            <w:tcW w:w="2107" w:type="dxa"/>
            <w:shd w:val="clear" w:color="auto" w:fill="auto"/>
          </w:tcPr>
          <w:p w:rsidR="00AB0BDB" w:rsidRPr="004302B1" w:rsidRDefault="004302B1" w:rsidP="00B057CC">
            <w:pPr>
              <w:jc w:val="center"/>
              <w:rPr>
                <w:rFonts w:ascii="Cambria" w:hAnsi="Cambria"/>
                <w:b/>
                <w:sz w:val="20"/>
                <w:szCs w:val="20"/>
              </w:rPr>
            </w:pPr>
            <w:r w:rsidRPr="004302B1">
              <w:rPr>
                <w:rFonts w:ascii="Cambria" w:hAnsi="Cambria"/>
                <w:b/>
                <w:sz w:val="20"/>
                <w:szCs w:val="20"/>
              </w:rPr>
              <w:t>Week 7</w:t>
            </w:r>
          </w:p>
          <w:p w:rsidR="004302B1" w:rsidRDefault="008B1BE0" w:rsidP="004302B1">
            <w:pPr>
              <w:jc w:val="center"/>
              <w:rPr>
                <w:rFonts w:ascii="Cambria" w:hAnsi="Cambria"/>
                <w:b/>
                <w:sz w:val="20"/>
                <w:szCs w:val="20"/>
              </w:rPr>
            </w:pPr>
            <w:r>
              <w:rPr>
                <w:rFonts w:ascii="Cambria" w:hAnsi="Cambria"/>
                <w:b/>
                <w:sz w:val="20"/>
                <w:szCs w:val="20"/>
              </w:rPr>
              <w:t>Oct. 10-16</w:t>
            </w:r>
          </w:p>
          <w:p w:rsidR="004302B1" w:rsidRDefault="004302B1" w:rsidP="004302B1">
            <w:pPr>
              <w:jc w:val="center"/>
              <w:rPr>
                <w:rFonts w:ascii="Cambria" w:hAnsi="Cambria"/>
                <w:b/>
                <w:sz w:val="20"/>
                <w:szCs w:val="20"/>
              </w:rPr>
            </w:pPr>
            <w:r>
              <w:rPr>
                <w:rFonts w:ascii="Cambria" w:hAnsi="Cambria"/>
                <w:b/>
                <w:sz w:val="20"/>
                <w:szCs w:val="20"/>
              </w:rPr>
              <w:t>Chat 4</w:t>
            </w:r>
          </w:p>
          <w:p w:rsidR="00D61C98" w:rsidRPr="00232C7F" w:rsidRDefault="00D61C98" w:rsidP="004302B1">
            <w:pPr>
              <w:jc w:val="center"/>
              <w:rPr>
                <w:rFonts w:ascii="Cambria" w:hAnsi="Cambria"/>
                <w:sz w:val="20"/>
                <w:szCs w:val="20"/>
              </w:rPr>
            </w:pPr>
            <w:r>
              <w:rPr>
                <w:rFonts w:ascii="Cambria" w:hAnsi="Cambria"/>
                <w:b/>
                <w:sz w:val="20"/>
                <w:szCs w:val="20"/>
              </w:rPr>
              <w:t>Tuesday, 7:30</w:t>
            </w:r>
          </w:p>
        </w:tc>
        <w:tc>
          <w:tcPr>
            <w:tcW w:w="4737" w:type="dxa"/>
            <w:shd w:val="clear" w:color="auto" w:fill="auto"/>
          </w:tcPr>
          <w:p w:rsidR="00165FAF" w:rsidRPr="000031B9" w:rsidRDefault="000031B9" w:rsidP="00165FAF">
            <w:pPr>
              <w:jc w:val="center"/>
              <w:rPr>
                <w:rFonts w:ascii="Cambria" w:hAnsi="Cambria"/>
                <w:b/>
                <w:sz w:val="20"/>
                <w:szCs w:val="20"/>
              </w:rPr>
            </w:pPr>
            <w:r w:rsidRPr="000031B9">
              <w:rPr>
                <w:rFonts w:ascii="Cambria" w:hAnsi="Cambria"/>
                <w:b/>
                <w:sz w:val="20"/>
                <w:szCs w:val="20"/>
              </w:rPr>
              <w:t>Online</w:t>
            </w:r>
            <w:r w:rsidR="00165FAF" w:rsidRPr="000031B9">
              <w:rPr>
                <w:rFonts w:ascii="Cambria" w:hAnsi="Cambria"/>
                <w:b/>
                <w:sz w:val="20"/>
                <w:szCs w:val="20"/>
              </w:rPr>
              <w:t xml:space="preserve"> Classroom</w:t>
            </w:r>
          </w:p>
          <w:p w:rsidR="00AB0BDB" w:rsidRPr="00232C7F" w:rsidRDefault="00F25E3E" w:rsidP="00B057CC">
            <w:pPr>
              <w:jc w:val="center"/>
              <w:rPr>
                <w:rFonts w:ascii="Cambria" w:hAnsi="Cambria"/>
                <w:sz w:val="20"/>
                <w:szCs w:val="20"/>
              </w:rPr>
            </w:pPr>
            <w:r w:rsidRPr="00232C7F">
              <w:rPr>
                <w:rFonts w:ascii="Cambria" w:hAnsi="Cambria"/>
                <w:sz w:val="20"/>
                <w:szCs w:val="20"/>
              </w:rPr>
              <w:t>Plan for reporting research discussed/developed</w:t>
            </w:r>
          </w:p>
          <w:p w:rsidR="00165FAF" w:rsidRPr="00232C7F" w:rsidRDefault="00165FAF" w:rsidP="00B057CC">
            <w:pPr>
              <w:jc w:val="center"/>
              <w:rPr>
                <w:rFonts w:ascii="Cambria" w:hAnsi="Cambria"/>
                <w:sz w:val="20"/>
                <w:szCs w:val="20"/>
              </w:rPr>
            </w:pPr>
            <w:r w:rsidRPr="00232C7F">
              <w:rPr>
                <w:rFonts w:ascii="Cambria" w:hAnsi="Cambria"/>
                <w:sz w:val="20"/>
                <w:szCs w:val="20"/>
              </w:rPr>
              <w:t>Discussion Forum</w:t>
            </w:r>
          </w:p>
          <w:p w:rsidR="00F25E3E" w:rsidRPr="00232C7F" w:rsidRDefault="00F25E3E" w:rsidP="00D24E84">
            <w:pPr>
              <w:jc w:val="center"/>
              <w:rPr>
                <w:rFonts w:ascii="Cambria" w:hAnsi="Cambria"/>
                <w:sz w:val="20"/>
                <w:szCs w:val="20"/>
              </w:rPr>
            </w:pPr>
          </w:p>
        </w:tc>
        <w:tc>
          <w:tcPr>
            <w:tcW w:w="2794" w:type="dxa"/>
            <w:shd w:val="clear" w:color="auto" w:fill="auto"/>
          </w:tcPr>
          <w:p w:rsidR="003950DB" w:rsidRDefault="003950DB" w:rsidP="00B057CC">
            <w:pPr>
              <w:jc w:val="center"/>
              <w:rPr>
                <w:rFonts w:ascii="Cambria" w:hAnsi="Cambria"/>
                <w:sz w:val="20"/>
                <w:szCs w:val="20"/>
              </w:rPr>
            </w:pPr>
            <w:r>
              <w:rPr>
                <w:rFonts w:ascii="Cambria" w:hAnsi="Cambria"/>
                <w:sz w:val="20"/>
                <w:szCs w:val="20"/>
              </w:rPr>
              <w:t xml:space="preserve">Second Draft of Sections 1-3, Appendices </w:t>
            </w:r>
          </w:p>
          <w:p w:rsidR="003950DB" w:rsidRDefault="003950DB" w:rsidP="00B057CC">
            <w:pPr>
              <w:jc w:val="center"/>
              <w:rPr>
                <w:rFonts w:ascii="Cambria" w:hAnsi="Cambria"/>
                <w:sz w:val="20"/>
                <w:szCs w:val="20"/>
              </w:rPr>
            </w:pPr>
          </w:p>
          <w:p w:rsidR="00AB0BDB" w:rsidRPr="00232C7F" w:rsidRDefault="00165FAF" w:rsidP="00B057CC">
            <w:pPr>
              <w:jc w:val="center"/>
              <w:rPr>
                <w:rFonts w:ascii="Cambria" w:hAnsi="Cambria"/>
                <w:sz w:val="20"/>
                <w:szCs w:val="20"/>
              </w:rPr>
            </w:pPr>
            <w:r w:rsidRPr="00232C7F">
              <w:rPr>
                <w:rFonts w:ascii="Cambria" w:hAnsi="Cambria"/>
                <w:sz w:val="20"/>
                <w:szCs w:val="20"/>
              </w:rPr>
              <w:t>Post description of intervention/innovation technique, timeline, and resources</w:t>
            </w:r>
            <w:r w:rsidR="007D40C8">
              <w:rPr>
                <w:rFonts w:ascii="Cambria" w:hAnsi="Cambria"/>
                <w:sz w:val="20"/>
                <w:szCs w:val="20"/>
              </w:rPr>
              <w:t xml:space="preserve"> in discussion forum</w:t>
            </w:r>
          </w:p>
          <w:p w:rsidR="00165FAF" w:rsidRDefault="00165FAF" w:rsidP="00B057CC">
            <w:pPr>
              <w:jc w:val="center"/>
              <w:rPr>
                <w:rFonts w:ascii="Cambria" w:hAnsi="Cambria"/>
                <w:sz w:val="20"/>
                <w:szCs w:val="20"/>
              </w:rPr>
            </w:pPr>
            <w:r w:rsidRPr="00232C7F">
              <w:rPr>
                <w:rFonts w:ascii="Cambria" w:hAnsi="Cambria"/>
                <w:sz w:val="20"/>
                <w:szCs w:val="20"/>
              </w:rPr>
              <w:t>Field Hours Summary Due</w:t>
            </w:r>
          </w:p>
          <w:p w:rsidR="00D24E84" w:rsidRPr="00232C7F" w:rsidRDefault="00D24E84" w:rsidP="00B057CC">
            <w:pPr>
              <w:jc w:val="center"/>
              <w:rPr>
                <w:rFonts w:ascii="Cambria" w:hAnsi="Cambria"/>
                <w:sz w:val="20"/>
                <w:szCs w:val="20"/>
              </w:rPr>
            </w:pPr>
          </w:p>
        </w:tc>
      </w:tr>
      <w:tr w:rsidR="00AB0BDB" w:rsidRPr="00232C7F" w:rsidTr="008B1BE0">
        <w:tc>
          <w:tcPr>
            <w:tcW w:w="2107" w:type="dxa"/>
            <w:shd w:val="clear" w:color="auto" w:fill="D9D9D9" w:themeFill="background1" w:themeFillShade="D9"/>
          </w:tcPr>
          <w:p w:rsidR="00AB0BDB" w:rsidRPr="004302B1" w:rsidRDefault="004302B1" w:rsidP="00B057CC">
            <w:pPr>
              <w:jc w:val="center"/>
              <w:rPr>
                <w:rFonts w:ascii="Cambria" w:hAnsi="Cambria"/>
                <w:b/>
                <w:sz w:val="20"/>
                <w:szCs w:val="20"/>
              </w:rPr>
            </w:pPr>
            <w:r w:rsidRPr="004302B1">
              <w:rPr>
                <w:rFonts w:ascii="Cambria" w:hAnsi="Cambria"/>
                <w:b/>
                <w:sz w:val="20"/>
                <w:szCs w:val="20"/>
              </w:rPr>
              <w:t>Week 8</w:t>
            </w:r>
          </w:p>
          <w:p w:rsidR="004302B1" w:rsidRPr="004302B1" w:rsidRDefault="008B1BE0" w:rsidP="00B057CC">
            <w:pPr>
              <w:jc w:val="center"/>
              <w:rPr>
                <w:rFonts w:ascii="Cambria" w:hAnsi="Cambria"/>
                <w:b/>
                <w:sz w:val="20"/>
                <w:szCs w:val="20"/>
              </w:rPr>
            </w:pPr>
            <w:r>
              <w:rPr>
                <w:rFonts w:ascii="Cambria" w:hAnsi="Cambria"/>
                <w:b/>
                <w:sz w:val="20"/>
                <w:szCs w:val="20"/>
              </w:rPr>
              <w:t>Oct. 17-22</w:t>
            </w:r>
          </w:p>
          <w:p w:rsidR="004302B1" w:rsidRPr="004302B1" w:rsidRDefault="008B1BE0" w:rsidP="00B057CC">
            <w:pPr>
              <w:jc w:val="center"/>
              <w:rPr>
                <w:rFonts w:ascii="Cambria" w:hAnsi="Cambria"/>
                <w:b/>
                <w:sz w:val="20"/>
                <w:szCs w:val="20"/>
              </w:rPr>
            </w:pPr>
            <w:r>
              <w:rPr>
                <w:rFonts w:ascii="Cambria" w:hAnsi="Cambria"/>
                <w:b/>
                <w:sz w:val="20"/>
                <w:szCs w:val="20"/>
              </w:rPr>
              <w:t>Chat</w:t>
            </w:r>
          </w:p>
          <w:p w:rsidR="004302B1" w:rsidRPr="00232C7F" w:rsidRDefault="004302B1" w:rsidP="00B057CC">
            <w:pPr>
              <w:jc w:val="center"/>
              <w:rPr>
                <w:rFonts w:ascii="Cambria" w:hAnsi="Cambria"/>
                <w:sz w:val="20"/>
                <w:szCs w:val="20"/>
              </w:rPr>
            </w:pPr>
          </w:p>
        </w:tc>
        <w:tc>
          <w:tcPr>
            <w:tcW w:w="4737" w:type="dxa"/>
            <w:shd w:val="clear" w:color="auto" w:fill="D9D9D9" w:themeFill="background1" w:themeFillShade="D9"/>
          </w:tcPr>
          <w:p w:rsidR="00165FAF" w:rsidRDefault="00165FAF" w:rsidP="00B057CC">
            <w:pPr>
              <w:jc w:val="center"/>
              <w:rPr>
                <w:rFonts w:ascii="Cambria" w:hAnsi="Cambria"/>
                <w:sz w:val="20"/>
                <w:szCs w:val="20"/>
              </w:rPr>
            </w:pPr>
            <w:r w:rsidRPr="00232C7F">
              <w:rPr>
                <w:rFonts w:ascii="Cambria" w:hAnsi="Cambria"/>
                <w:sz w:val="20"/>
                <w:szCs w:val="20"/>
              </w:rPr>
              <w:t>Discussion Forum</w:t>
            </w:r>
          </w:p>
          <w:p w:rsidR="008B1BE0" w:rsidRDefault="008B1BE0" w:rsidP="008B1BE0">
            <w:pPr>
              <w:jc w:val="center"/>
              <w:rPr>
                <w:rFonts w:ascii="Cambria" w:hAnsi="Cambria"/>
                <w:sz w:val="20"/>
                <w:szCs w:val="20"/>
              </w:rPr>
            </w:pPr>
            <w:r>
              <w:rPr>
                <w:rFonts w:ascii="Cambria" w:hAnsi="Cambria"/>
                <w:sz w:val="20"/>
                <w:szCs w:val="20"/>
              </w:rPr>
              <w:t xml:space="preserve">Reports: Implementation of </w:t>
            </w:r>
            <w:r w:rsidRPr="00232C7F">
              <w:rPr>
                <w:rFonts w:ascii="Cambria" w:hAnsi="Cambria"/>
                <w:sz w:val="20"/>
                <w:szCs w:val="20"/>
              </w:rPr>
              <w:t xml:space="preserve">Action Research </w:t>
            </w:r>
          </w:p>
          <w:p w:rsidR="008B1BE0" w:rsidRDefault="008B1BE0" w:rsidP="008B1BE0">
            <w:pPr>
              <w:jc w:val="center"/>
              <w:rPr>
                <w:rFonts w:ascii="Cambria" w:hAnsi="Cambria"/>
                <w:sz w:val="20"/>
                <w:szCs w:val="20"/>
              </w:rPr>
            </w:pPr>
            <w:r w:rsidRPr="00232C7F">
              <w:rPr>
                <w:rFonts w:ascii="Cambria" w:hAnsi="Cambria"/>
                <w:sz w:val="20"/>
                <w:szCs w:val="20"/>
              </w:rPr>
              <w:t>Discussion Forum</w:t>
            </w:r>
          </w:p>
          <w:p w:rsidR="008B1BE0" w:rsidRPr="00232C7F" w:rsidRDefault="008B1BE0" w:rsidP="008B1BE0">
            <w:pPr>
              <w:jc w:val="center"/>
              <w:rPr>
                <w:rFonts w:ascii="Cambria" w:hAnsi="Cambria"/>
                <w:sz w:val="20"/>
                <w:szCs w:val="20"/>
              </w:rPr>
            </w:pPr>
            <w:r>
              <w:rPr>
                <w:rFonts w:ascii="Cambria" w:hAnsi="Cambria"/>
                <w:sz w:val="20"/>
                <w:szCs w:val="20"/>
              </w:rPr>
              <w:t>Actions/Revisions Required Before ED 675</w:t>
            </w:r>
          </w:p>
          <w:p w:rsidR="008B1BE0" w:rsidRPr="00232C7F" w:rsidRDefault="008B1BE0" w:rsidP="00B057CC">
            <w:pPr>
              <w:jc w:val="center"/>
              <w:rPr>
                <w:rFonts w:ascii="Cambria" w:hAnsi="Cambria"/>
                <w:sz w:val="20"/>
                <w:szCs w:val="20"/>
              </w:rPr>
            </w:pPr>
          </w:p>
          <w:p w:rsidR="00F25E3E" w:rsidRPr="00232C7F" w:rsidRDefault="00F25E3E" w:rsidP="00D24E84">
            <w:pPr>
              <w:jc w:val="center"/>
              <w:rPr>
                <w:rFonts w:ascii="Cambria" w:hAnsi="Cambria"/>
                <w:sz w:val="20"/>
                <w:szCs w:val="20"/>
              </w:rPr>
            </w:pPr>
          </w:p>
        </w:tc>
        <w:tc>
          <w:tcPr>
            <w:tcW w:w="2794" w:type="dxa"/>
            <w:shd w:val="clear" w:color="auto" w:fill="D9D9D9" w:themeFill="background1" w:themeFillShade="D9"/>
          </w:tcPr>
          <w:p w:rsidR="00AB0BDB" w:rsidRDefault="004302B1" w:rsidP="00B057CC">
            <w:pPr>
              <w:jc w:val="center"/>
              <w:rPr>
                <w:rFonts w:ascii="Cambria" w:hAnsi="Cambria"/>
                <w:sz w:val="20"/>
                <w:szCs w:val="20"/>
              </w:rPr>
            </w:pPr>
            <w:r>
              <w:rPr>
                <w:rFonts w:ascii="Cambria" w:hAnsi="Cambria"/>
                <w:sz w:val="20"/>
                <w:szCs w:val="20"/>
              </w:rPr>
              <w:t xml:space="preserve">Introduction, Background and Methodology </w:t>
            </w:r>
            <w:r w:rsidR="00165FAF" w:rsidRPr="00232C7F">
              <w:rPr>
                <w:rFonts w:ascii="Cambria" w:hAnsi="Cambria"/>
                <w:sz w:val="20"/>
                <w:szCs w:val="20"/>
              </w:rPr>
              <w:t xml:space="preserve"> Due</w:t>
            </w:r>
          </w:p>
          <w:p w:rsidR="003950DB" w:rsidRDefault="003950DB" w:rsidP="00B057CC">
            <w:pPr>
              <w:jc w:val="center"/>
              <w:rPr>
                <w:rFonts w:ascii="Cambria" w:hAnsi="Cambria"/>
                <w:sz w:val="20"/>
                <w:szCs w:val="20"/>
              </w:rPr>
            </w:pPr>
          </w:p>
          <w:p w:rsidR="003950DB" w:rsidRDefault="003950DB" w:rsidP="00B057CC">
            <w:pPr>
              <w:jc w:val="center"/>
              <w:rPr>
                <w:rFonts w:ascii="Cambria" w:hAnsi="Cambria"/>
                <w:sz w:val="20"/>
                <w:szCs w:val="20"/>
              </w:rPr>
            </w:pPr>
            <w:r>
              <w:rPr>
                <w:rFonts w:ascii="Cambria" w:hAnsi="Cambria"/>
                <w:sz w:val="20"/>
                <w:szCs w:val="20"/>
              </w:rPr>
              <w:t>Plan for Analyzing Data</w:t>
            </w:r>
          </w:p>
          <w:p w:rsidR="008B1BE0" w:rsidRPr="00232C7F" w:rsidRDefault="008B1BE0" w:rsidP="00B057CC">
            <w:pPr>
              <w:jc w:val="center"/>
              <w:rPr>
                <w:rFonts w:ascii="Cambria" w:hAnsi="Cambria"/>
                <w:sz w:val="20"/>
                <w:szCs w:val="20"/>
              </w:rPr>
            </w:pPr>
            <w:r w:rsidRPr="00232C7F">
              <w:rPr>
                <w:rFonts w:ascii="Cambria" w:hAnsi="Cambria"/>
                <w:sz w:val="20"/>
                <w:szCs w:val="20"/>
              </w:rPr>
              <w:t>Course Wrap Up</w:t>
            </w:r>
          </w:p>
        </w:tc>
      </w:tr>
    </w:tbl>
    <w:p w:rsidR="00256D39" w:rsidRPr="004B7949" w:rsidRDefault="00256D39" w:rsidP="00256D39">
      <w:pPr>
        <w:rPr>
          <w:rFonts w:ascii="Cambria" w:hAnsi="Cambria"/>
          <w:b/>
          <w:sz w:val="20"/>
          <w:szCs w:val="20"/>
        </w:rPr>
      </w:pPr>
    </w:p>
    <w:sectPr w:rsidR="00256D39" w:rsidRPr="004B7949" w:rsidSect="00256D39">
      <w:footerReference w:type="default" r:id="rId16"/>
      <w:pgSz w:w="12240" w:h="15840"/>
      <w:pgMar w:top="1008" w:right="1440"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021" w:rsidRDefault="00BD0021">
      <w:r>
        <w:separator/>
      </w:r>
    </w:p>
  </w:endnote>
  <w:endnote w:type="continuationSeparator" w:id="0">
    <w:p w:rsidR="00BD0021" w:rsidRDefault="00BD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BE0" w:rsidRDefault="00D24E84" w:rsidP="00FE5146">
    <w:pPr>
      <w:pStyle w:val="Footer"/>
      <w:rPr>
        <w:lang w:val="en-US"/>
      </w:rPr>
    </w:pPr>
    <w:r>
      <w:rPr>
        <w:lang w:val="en-US"/>
      </w:rPr>
      <w:t>ED 670</w:t>
    </w:r>
    <w:r w:rsidR="00211E85">
      <w:rPr>
        <w:lang w:val="en-US"/>
      </w:rPr>
      <w:t>-01</w:t>
    </w:r>
    <w:r>
      <w:rPr>
        <w:lang w:val="en-US"/>
      </w:rPr>
      <w:t xml:space="preserve"> Action Research Project Practic</w:t>
    </w:r>
    <w:r w:rsidR="00964D88">
      <w:rPr>
        <w:lang w:val="en-US"/>
      </w:rPr>
      <w:t xml:space="preserve">um I                                      </w:t>
    </w:r>
    <w:r w:rsidR="000309CB">
      <w:rPr>
        <w:lang w:val="en-US"/>
      </w:rPr>
      <w:t>Graduate Term 5, 2017</w:t>
    </w:r>
  </w:p>
  <w:p w:rsidR="00D24E84" w:rsidRDefault="00D24E84" w:rsidP="00FE5146">
    <w:pPr>
      <w:pStyle w:val="Footer"/>
    </w:pPr>
    <w:r>
      <w:rPr>
        <w:lang w:val="en-US"/>
      </w:rPr>
      <w:tab/>
    </w:r>
    <w:r>
      <w:rPr>
        <w:lang w:val="en-US"/>
      </w:rPr>
      <w:tab/>
    </w:r>
    <w:r>
      <w:rPr>
        <w:lang w:val="en-US"/>
      </w:rPr>
      <w:tab/>
    </w:r>
    <w:r>
      <w:rPr>
        <w:lang w:val="en-US"/>
      </w:rPr>
      <w:tab/>
    </w:r>
    <w:r>
      <w:rPr>
        <w:lang w:val="en-US"/>
      </w:rPr>
      <w:tab/>
    </w:r>
    <w:r>
      <w:rPr>
        <w:lang w:val="en-US"/>
      </w:rPr>
      <w:tab/>
    </w:r>
    <w:r>
      <w:fldChar w:fldCharType="begin"/>
    </w:r>
    <w:r>
      <w:instrText xml:space="preserve"> PAGE   \* MERGEFORMAT </w:instrText>
    </w:r>
    <w:r>
      <w:fldChar w:fldCharType="separate"/>
    </w:r>
    <w:r w:rsidR="00B965B1">
      <w:rPr>
        <w:noProof/>
      </w:rPr>
      <w:t>1</w:t>
    </w:r>
    <w:r>
      <w:rPr>
        <w:noProof/>
      </w:rPr>
      <w:fldChar w:fldCharType="end"/>
    </w:r>
  </w:p>
  <w:p w:rsidR="00D24E84" w:rsidRPr="00587395" w:rsidRDefault="00D24E84" w:rsidP="009A1083">
    <w:pPr>
      <w:pStyle w:val="Footer"/>
      <w:tabs>
        <w:tab w:val="clear" w:pos="4320"/>
        <w:tab w:val="clear" w:pos="8640"/>
        <w:tab w:val="center" w:pos="7200"/>
        <w:tab w:val="right" w:pos="1386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021" w:rsidRDefault="00BD0021">
      <w:r>
        <w:separator/>
      </w:r>
    </w:p>
  </w:footnote>
  <w:footnote w:type="continuationSeparator" w:id="0">
    <w:p w:rsidR="00BD0021" w:rsidRDefault="00BD0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28A"/>
    <w:multiLevelType w:val="hybridMultilevel"/>
    <w:tmpl w:val="953E0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70F19"/>
    <w:multiLevelType w:val="hybridMultilevel"/>
    <w:tmpl w:val="4AB677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05B7D"/>
    <w:multiLevelType w:val="hybridMultilevel"/>
    <w:tmpl w:val="A942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8C17BB"/>
    <w:multiLevelType w:val="hybridMultilevel"/>
    <w:tmpl w:val="2BE65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C13ED"/>
    <w:multiLevelType w:val="hybridMultilevel"/>
    <w:tmpl w:val="5B46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E378A"/>
    <w:multiLevelType w:val="hybridMultilevel"/>
    <w:tmpl w:val="E07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029E5"/>
    <w:multiLevelType w:val="hybridMultilevel"/>
    <w:tmpl w:val="0B4E07A8"/>
    <w:lvl w:ilvl="0" w:tplc="4FEECE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5C5A9E"/>
    <w:multiLevelType w:val="hybridMultilevel"/>
    <w:tmpl w:val="8154F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C1EFE"/>
    <w:multiLevelType w:val="hybridMultilevel"/>
    <w:tmpl w:val="6CB8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A022A"/>
    <w:multiLevelType w:val="hybridMultilevel"/>
    <w:tmpl w:val="3AB6CE50"/>
    <w:lvl w:ilvl="0" w:tplc="3DBA68CE">
      <w:start w:val="1"/>
      <w:numFmt w:val="decimal"/>
      <w:lvlText w:val="%1."/>
      <w:lvlJc w:val="left"/>
      <w:pPr>
        <w:ind w:left="444" w:hanging="360"/>
      </w:pPr>
      <w:rPr>
        <w:rFonts w:cs="Calibri" w:hint="default"/>
        <w:b w:val="0"/>
        <w:color w:val="000000"/>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10" w15:restartNumberingAfterBreak="0">
    <w:nsid w:val="36A05A5D"/>
    <w:multiLevelType w:val="hybridMultilevel"/>
    <w:tmpl w:val="5E66E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85ED6"/>
    <w:multiLevelType w:val="hybridMultilevel"/>
    <w:tmpl w:val="12246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DF322C"/>
    <w:multiLevelType w:val="hybridMultilevel"/>
    <w:tmpl w:val="1264C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5744F5"/>
    <w:multiLevelType w:val="hybridMultilevel"/>
    <w:tmpl w:val="75F4B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D5C34D7"/>
    <w:multiLevelType w:val="hybridMultilevel"/>
    <w:tmpl w:val="C144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D40DA6"/>
    <w:multiLevelType w:val="hybridMultilevel"/>
    <w:tmpl w:val="8732E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565544"/>
    <w:multiLevelType w:val="hybridMultilevel"/>
    <w:tmpl w:val="6F904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B94A21"/>
    <w:multiLevelType w:val="hybridMultilevel"/>
    <w:tmpl w:val="71CAB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CD60F6"/>
    <w:multiLevelType w:val="hybridMultilevel"/>
    <w:tmpl w:val="1B1EB81A"/>
    <w:lvl w:ilvl="0" w:tplc="5D10B77C">
      <w:start w:val="1"/>
      <w:numFmt w:val="decimal"/>
      <w:lvlText w:val="%1."/>
      <w:lvlJc w:val="left"/>
      <w:pPr>
        <w:ind w:left="960" w:hanging="360"/>
      </w:pPr>
      <w:rPr>
        <w:rFonts w:ascii="Times New Roman" w:eastAsia="Times New Roman" w:hAnsi="Times New Roman" w:cs="Times New Roman" w:hint="default"/>
        <w:spacing w:val="-5"/>
        <w:w w:val="99"/>
        <w:sz w:val="18"/>
        <w:szCs w:val="18"/>
      </w:rPr>
    </w:lvl>
    <w:lvl w:ilvl="1" w:tplc="BFF0E308">
      <w:start w:val="1"/>
      <w:numFmt w:val="lowerLetter"/>
      <w:lvlText w:val="%2."/>
      <w:lvlJc w:val="left"/>
      <w:pPr>
        <w:ind w:left="1680" w:hanging="360"/>
      </w:pPr>
      <w:rPr>
        <w:rFonts w:ascii="Times New Roman" w:eastAsia="Times New Roman" w:hAnsi="Times New Roman" w:cs="Times New Roman" w:hint="default"/>
        <w:spacing w:val="-10"/>
        <w:w w:val="99"/>
        <w:sz w:val="18"/>
        <w:szCs w:val="18"/>
      </w:rPr>
    </w:lvl>
    <w:lvl w:ilvl="2" w:tplc="3348BEBA">
      <w:start w:val="1"/>
      <w:numFmt w:val="bullet"/>
      <w:lvlText w:val="•"/>
      <w:lvlJc w:val="left"/>
      <w:pPr>
        <w:ind w:left="2586" w:hanging="360"/>
      </w:pPr>
    </w:lvl>
    <w:lvl w:ilvl="3" w:tplc="96EA0076">
      <w:start w:val="1"/>
      <w:numFmt w:val="bullet"/>
      <w:lvlText w:val="•"/>
      <w:lvlJc w:val="left"/>
      <w:pPr>
        <w:ind w:left="3493" w:hanging="360"/>
      </w:pPr>
    </w:lvl>
    <w:lvl w:ilvl="4" w:tplc="2460FD86">
      <w:start w:val="1"/>
      <w:numFmt w:val="bullet"/>
      <w:lvlText w:val="•"/>
      <w:lvlJc w:val="left"/>
      <w:pPr>
        <w:ind w:left="4400" w:hanging="360"/>
      </w:pPr>
    </w:lvl>
    <w:lvl w:ilvl="5" w:tplc="A6B0364E">
      <w:start w:val="1"/>
      <w:numFmt w:val="bullet"/>
      <w:lvlText w:val="•"/>
      <w:lvlJc w:val="left"/>
      <w:pPr>
        <w:ind w:left="5306" w:hanging="360"/>
      </w:pPr>
    </w:lvl>
    <w:lvl w:ilvl="6" w:tplc="BC6ABAC0">
      <w:start w:val="1"/>
      <w:numFmt w:val="bullet"/>
      <w:lvlText w:val="•"/>
      <w:lvlJc w:val="left"/>
      <w:pPr>
        <w:ind w:left="6213" w:hanging="360"/>
      </w:pPr>
    </w:lvl>
    <w:lvl w:ilvl="7" w:tplc="DDE8A252">
      <w:start w:val="1"/>
      <w:numFmt w:val="bullet"/>
      <w:lvlText w:val="•"/>
      <w:lvlJc w:val="left"/>
      <w:pPr>
        <w:ind w:left="7120" w:hanging="360"/>
      </w:pPr>
    </w:lvl>
    <w:lvl w:ilvl="8" w:tplc="AC98E922">
      <w:start w:val="1"/>
      <w:numFmt w:val="bullet"/>
      <w:lvlText w:val="•"/>
      <w:lvlJc w:val="left"/>
      <w:pPr>
        <w:ind w:left="8026" w:hanging="360"/>
      </w:pPr>
    </w:lvl>
  </w:abstractNum>
  <w:abstractNum w:abstractNumId="19" w15:restartNumberingAfterBreak="0">
    <w:nsid w:val="7AA01FF4"/>
    <w:multiLevelType w:val="hybridMultilevel"/>
    <w:tmpl w:val="13A62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7"/>
  </w:num>
  <w:num w:numId="5">
    <w:abstractNumId w:val="3"/>
  </w:num>
  <w:num w:numId="6">
    <w:abstractNumId w:val="1"/>
  </w:num>
  <w:num w:numId="7">
    <w:abstractNumId w:val="15"/>
  </w:num>
  <w:num w:numId="8">
    <w:abstractNumId w:val="13"/>
  </w:num>
  <w:num w:numId="9">
    <w:abstractNumId w:val="16"/>
  </w:num>
  <w:num w:numId="10">
    <w:abstractNumId w:val="11"/>
  </w:num>
  <w:num w:numId="11">
    <w:abstractNumId w:val="2"/>
  </w:num>
  <w:num w:numId="12">
    <w:abstractNumId w:val="0"/>
  </w:num>
  <w:num w:numId="13">
    <w:abstractNumId w:val="12"/>
  </w:num>
  <w:num w:numId="14">
    <w:abstractNumId w:val="8"/>
  </w:num>
  <w:num w:numId="15">
    <w:abstractNumId w:val="17"/>
  </w:num>
  <w:num w:numId="16">
    <w:abstractNumId w:val="4"/>
  </w:num>
  <w:num w:numId="17">
    <w:abstractNumId w:val="5"/>
  </w:num>
  <w:num w:numId="18">
    <w:abstractNumId w:val="10"/>
  </w:num>
  <w:num w:numId="19">
    <w:abstractNumId w:val="9"/>
  </w:num>
  <w:num w:numId="2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s>
  <w:rsids>
    <w:rsidRoot w:val="00CA054D"/>
    <w:rsid w:val="000031B9"/>
    <w:rsid w:val="00007CF4"/>
    <w:rsid w:val="00010D10"/>
    <w:rsid w:val="00012850"/>
    <w:rsid w:val="000145DA"/>
    <w:rsid w:val="00016B10"/>
    <w:rsid w:val="00023922"/>
    <w:rsid w:val="0002644A"/>
    <w:rsid w:val="000272DA"/>
    <w:rsid w:val="000309CB"/>
    <w:rsid w:val="00035D46"/>
    <w:rsid w:val="00036225"/>
    <w:rsid w:val="00037CA6"/>
    <w:rsid w:val="000412F8"/>
    <w:rsid w:val="00041CBC"/>
    <w:rsid w:val="00042AC2"/>
    <w:rsid w:val="00045198"/>
    <w:rsid w:val="0005204F"/>
    <w:rsid w:val="00054B83"/>
    <w:rsid w:val="000578D0"/>
    <w:rsid w:val="00057C2C"/>
    <w:rsid w:val="00061AA4"/>
    <w:rsid w:val="00063C23"/>
    <w:rsid w:val="00072CD7"/>
    <w:rsid w:val="00074EF1"/>
    <w:rsid w:val="000830C5"/>
    <w:rsid w:val="00086889"/>
    <w:rsid w:val="00090613"/>
    <w:rsid w:val="00090CE1"/>
    <w:rsid w:val="000910D3"/>
    <w:rsid w:val="00091F5D"/>
    <w:rsid w:val="00095C26"/>
    <w:rsid w:val="000975AD"/>
    <w:rsid w:val="000A108E"/>
    <w:rsid w:val="000A1791"/>
    <w:rsid w:val="000A4E0F"/>
    <w:rsid w:val="000A6106"/>
    <w:rsid w:val="000B346F"/>
    <w:rsid w:val="000B5071"/>
    <w:rsid w:val="000B7FDC"/>
    <w:rsid w:val="000C176F"/>
    <w:rsid w:val="000C2293"/>
    <w:rsid w:val="000C2F44"/>
    <w:rsid w:val="000D5A5C"/>
    <w:rsid w:val="000E1753"/>
    <w:rsid w:val="000E19E2"/>
    <w:rsid w:val="000E33F5"/>
    <w:rsid w:val="000E3E5D"/>
    <w:rsid w:val="000E5AB6"/>
    <w:rsid w:val="000E6D4A"/>
    <w:rsid w:val="000E7018"/>
    <w:rsid w:val="000F0C10"/>
    <w:rsid w:val="000F6E63"/>
    <w:rsid w:val="001007C3"/>
    <w:rsid w:val="001048DD"/>
    <w:rsid w:val="00104A3B"/>
    <w:rsid w:val="001056BD"/>
    <w:rsid w:val="0010758F"/>
    <w:rsid w:val="00111E83"/>
    <w:rsid w:val="001151C9"/>
    <w:rsid w:val="00115AEC"/>
    <w:rsid w:val="00115C21"/>
    <w:rsid w:val="00132080"/>
    <w:rsid w:val="0013615C"/>
    <w:rsid w:val="0014166E"/>
    <w:rsid w:val="00144952"/>
    <w:rsid w:val="00144DC7"/>
    <w:rsid w:val="0015171A"/>
    <w:rsid w:val="001523F1"/>
    <w:rsid w:val="00155EBC"/>
    <w:rsid w:val="00165FAF"/>
    <w:rsid w:val="00170A3D"/>
    <w:rsid w:val="001734D0"/>
    <w:rsid w:val="001749F0"/>
    <w:rsid w:val="00174D15"/>
    <w:rsid w:val="00177CB2"/>
    <w:rsid w:val="00181D7E"/>
    <w:rsid w:val="00182CD0"/>
    <w:rsid w:val="00185121"/>
    <w:rsid w:val="00186684"/>
    <w:rsid w:val="0018687F"/>
    <w:rsid w:val="00190119"/>
    <w:rsid w:val="001928F2"/>
    <w:rsid w:val="001935EE"/>
    <w:rsid w:val="001A0645"/>
    <w:rsid w:val="001A1D5E"/>
    <w:rsid w:val="001A1FD6"/>
    <w:rsid w:val="001A68BD"/>
    <w:rsid w:val="001A721B"/>
    <w:rsid w:val="001B399D"/>
    <w:rsid w:val="001B4CED"/>
    <w:rsid w:val="001B53C0"/>
    <w:rsid w:val="001C0CCF"/>
    <w:rsid w:val="001C356D"/>
    <w:rsid w:val="001D2C57"/>
    <w:rsid w:val="001D438A"/>
    <w:rsid w:val="001D4776"/>
    <w:rsid w:val="001D4C64"/>
    <w:rsid w:val="001D77E7"/>
    <w:rsid w:val="001E2BA9"/>
    <w:rsid w:val="001E79D0"/>
    <w:rsid w:val="001F18A6"/>
    <w:rsid w:val="002109CF"/>
    <w:rsid w:val="00211E85"/>
    <w:rsid w:val="0021383C"/>
    <w:rsid w:val="00213F97"/>
    <w:rsid w:val="00214184"/>
    <w:rsid w:val="00216896"/>
    <w:rsid w:val="00221117"/>
    <w:rsid w:val="00222D22"/>
    <w:rsid w:val="0022440D"/>
    <w:rsid w:val="00225320"/>
    <w:rsid w:val="00227FB8"/>
    <w:rsid w:val="0023096B"/>
    <w:rsid w:val="002313A6"/>
    <w:rsid w:val="00231A3D"/>
    <w:rsid w:val="00232C7F"/>
    <w:rsid w:val="00232DC0"/>
    <w:rsid w:val="00234349"/>
    <w:rsid w:val="00235003"/>
    <w:rsid w:val="00237050"/>
    <w:rsid w:val="00240A81"/>
    <w:rsid w:val="0024790E"/>
    <w:rsid w:val="0025151B"/>
    <w:rsid w:val="00251AE5"/>
    <w:rsid w:val="00253131"/>
    <w:rsid w:val="00256D39"/>
    <w:rsid w:val="002635DE"/>
    <w:rsid w:val="00263A8B"/>
    <w:rsid w:val="00270FEC"/>
    <w:rsid w:val="0027544E"/>
    <w:rsid w:val="002805A8"/>
    <w:rsid w:val="0028190C"/>
    <w:rsid w:val="00282745"/>
    <w:rsid w:val="00282CC5"/>
    <w:rsid w:val="002940B1"/>
    <w:rsid w:val="0029766F"/>
    <w:rsid w:val="002A5245"/>
    <w:rsid w:val="002A56D5"/>
    <w:rsid w:val="002B0750"/>
    <w:rsid w:val="002B1D39"/>
    <w:rsid w:val="002C012B"/>
    <w:rsid w:val="002C1839"/>
    <w:rsid w:val="002C7D74"/>
    <w:rsid w:val="002D5506"/>
    <w:rsid w:val="002D5E91"/>
    <w:rsid w:val="002D6276"/>
    <w:rsid w:val="002E2D5D"/>
    <w:rsid w:val="002E3C57"/>
    <w:rsid w:val="002E3F94"/>
    <w:rsid w:val="002E4A80"/>
    <w:rsid w:val="002E683A"/>
    <w:rsid w:val="002E6D08"/>
    <w:rsid w:val="002F1BB7"/>
    <w:rsid w:val="002F2EF3"/>
    <w:rsid w:val="002F5939"/>
    <w:rsid w:val="00302030"/>
    <w:rsid w:val="003053F1"/>
    <w:rsid w:val="003070F6"/>
    <w:rsid w:val="00314E4E"/>
    <w:rsid w:val="00316537"/>
    <w:rsid w:val="00316770"/>
    <w:rsid w:val="00321DE5"/>
    <w:rsid w:val="00327220"/>
    <w:rsid w:val="003321CC"/>
    <w:rsid w:val="00333D4B"/>
    <w:rsid w:val="00334782"/>
    <w:rsid w:val="00337ABE"/>
    <w:rsid w:val="003418B8"/>
    <w:rsid w:val="003421A0"/>
    <w:rsid w:val="003469AA"/>
    <w:rsid w:val="00354584"/>
    <w:rsid w:val="00354C08"/>
    <w:rsid w:val="003709FF"/>
    <w:rsid w:val="003745A0"/>
    <w:rsid w:val="00374D3E"/>
    <w:rsid w:val="0038077A"/>
    <w:rsid w:val="00390783"/>
    <w:rsid w:val="00391799"/>
    <w:rsid w:val="003950DB"/>
    <w:rsid w:val="003978CB"/>
    <w:rsid w:val="00397C89"/>
    <w:rsid w:val="003A19DB"/>
    <w:rsid w:val="003A26A5"/>
    <w:rsid w:val="003A2F1C"/>
    <w:rsid w:val="003A4F71"/>
    <w:rsid w:val="003A69BE"/>
    <w:rsid w:val="003A7AE1"/>
    <w:rsid w:val="003B23A3"/>
    <w:rsid w:val="003C196F"/>
    <w:rsid w:val="003C65EE"/>
    <w:rsid w:val="003D5C0A"/>
    <w:rsid w:val="003D6E9C"/>
    <w:rsid w:val="003E29D5"/>
    <w:rsid w:val="003E4327"/>
    <w:rsid w:val="003E457E"/>
    <w:rsid w:val="003E49A4"/>
    <w:rsid w:val="003E7EBD"/>
    <w:rsid w:val="003F7460"/>
    <w:rsid w:val="003F7BDC"/>
    <w:rsid w:val="00401F6C"/>
    <w:rsid w:val="00405281"/>
    <w:rsid w:val="00413A1D"/>
    <w:rsid w:val="004159D5"/>
    <w:rsid w:val="00417D4F"/>
    <w:rsid w:val="00420C5C"/>
    <w:rsid w:val="00420C6D"/>
    <w:rsid w:val="004218BF"/>
    <w:rsid w:val="00421BA3"/>
    <w:rsid w:val="004302B1"/>
    <w:rsid w:val="00431285"/>
    <w:rsid w:val="0043128D"/>
    <w:rsid w:val="00432D23"/>
    <w:rsid w:val="0044773A"/>
    <w:rsid w:val="00451AD1"/>
    <w:rsid w:val="00465C06"/>
    <w:rsid w:val="00467FD5"/>
    <w:rsid w:val="00471D83"/>
    <w:rsid w:val="00471E5B"/>
    <w:rsid w:val="00474B50"/>
    <w:rsid w:val="00474FB8"/>
    <w:rsid w:val="0047607D"/>
    <w:rsid w:val="00480493"/>
    <w:rsid w:val="00483A7B"/>
    <w:rsid w:val="0049106D"/>
    <w:rsid w:val="00491784"/>
    <w:rsid w:val="004940E1"/>
    <w:rsid w:val="004940F5"/>
    <w:rsid w:val="00494F76"/>
    <w:rsid w:val="00495EBB"/>
    <w:rsid w:val="00497A40"/>
    <w:rsid w:val="004A0C3B"/>
    <w:rsid w:val="004A1EB2"/>
    <w:rsid w:val="004A63B1"/>
    <w:rsid w:val="004A7510"/>
    <w:rsid w:val="004A7C2E"/>
    <w:rsid w:val="004B73D5"/>
    <w:rsid w:val="004B7949"/>
    <w:rsid w:val="004C1F12"/>
    <w:rsid w:val="004C3B7A"/>
    <w:rsid w:val="004C4205"/>
    <w:rsid w:val="004C4B0F"/>
    <w:rsid w:val="004C5280"/>
    <w:rsid w:val="004C656A"/>
    <w:rsid w:val="004D240C"/>
    <w:rsid w:val="004D3CE7"/>
    <w:rsid w:val="004D5743"/>
    <w:rsid w:val="004E1676"/>
    <w:rsid w:val="004E2722"/>
    <w:rsid w:val="004E3F0E"/>
    <w:rsid w:val="004F0CA0"/>
    <w:rsid w:val="004F25EE"/>
    <w:rsid w:val="004F3B59"/>
    <w:rsid w:val="00500F42"/>
    <w:rsid w:val="005037D9"/>
    <w:rsid w:val="00507F5E"/>
    <w:rsid w:val="00510BFF"/>
    <w:rsid w:val="0051239D"/>
    <w:rsid w:val="0051556C"/>
    <w:rsid w:val="005174EA"/>
    <w:rsid w:val="00520215"/>
    <w:rsid w:val="00524436"/>
    <w:rsid w:val="00525084"/>
    <w:rsid w:val="005251E0"/>
    <w:rsid w:val="0052600A"/>
    <w:rsid w:val="00526100"/>
    <w:rsid w:val="00527962"/>
    <w:rsid w:val="00534A6E"/>
    <w:rsid w:val="00535179"/>
    <w:rsid w:val="00537C03"/>
    <w:rsid w:val="00541CC2"/>
    <w:rsid w:val="005429ED"/>
    <w:rsid w:val="00544CE0"/>
    <w:rsid w:val="0054745A"/>
    <w:rsid w:val="0055645F"/>
    <w:rsid w:val="00556958"/>
    <w:rsid w:val="00557A42"/>
    <w:rsid w:val="00566715"/>
    <w:rsid w:val="00566938"/>
    <w:rsid w:val="00572EE6"/>
    <w:rsid w:val="0057428A"/>
    <w:rsid w:val="005764BA"/>
    <w:rsid w:val="00577500"/>
    <w:rsid w:val="00582B97"/>
    <w:rsid w:val="00583DEB"/>
    <w:rsid w:val="0058484E"/>
    <w:rsid w:val="0058591F"/>
    <w:rsid w:val="00594A92"/>
    <w:rsid w:val="0059572C"/>
    <w:rsid w:val="005A408E"/>
    <w:rsid w:val="005B2A85"/>
    <w:rsid w:val="005C0399"/>
    <w:rsid w:val="005C0D8D"/>
    <w:rsid w:val="005C0F3C"/>
    <w:rsid w:val="005C2455"/>
    <w:rsid w:val="005D0AD7"/>
    <w:rsid w:val="005D32D5"/>
    <w:rsid w:val="005D69F2"/>
    <w:rsid w:val="005E4CB9"/>
    <w:rsid w:val="005E5280"/>
    <w:rsid w:val="005E6BD8"/>
    <w:rsid w:val="005E776E"/>
    <w:rsid w:val="005F2515"/>
    <w:rsid w:val="005F2F50"/>
    <w:rsid w:val="005F41CC"/>
    <w:rsid w:val="005F5744"/>
    <w:rsid w:val="00600AD2"/>
    <w:rsid w:val="006013F9"/>
    <w:rsid w:val="006021EB"/>
    <w:rsid w:val="00604083"/>
    <w:rsid w:val="00610DCF"/>
    <w:rsid w:val="0061166B"/>
    <w:rsid w:val="006128EA"/>
    <w:rsid w:val="00613009"/>
    <w:rsid w:val="006140DC"/>
    <w:rsid w:val="00617E70"/>
    <w:rsid w:val="00623297"/>
    <w:rsid w:val="00625181"/>
    <w:rsid w:val="00627420"/>
    <w:rsid w:val="0062754F"/>
    <w:rsid w:val="00627AD2"/>
    <w:rsid w:val="00630BA9"/>
    <w:rsid w:val="00633556"/>
    <w:rsid w:val="006351A4"/>
    <w:rsid w:val="00635AFB"/>
    <w:rsid w:val="006370DA"/>
    <w:rsid w:val="006411C3"/>
    <w:rsid w:val="006413FB"/>
    <w:rsid w:val="0064520D"/>
    <w:rsid w:val="00647F7E"/>
    <w:rsid w:val="0065157B"/>
    <w:rsid w:val="0065248D"/>
    <w:rsid w:val="00653CD7"/>
    <w:rsid w:val="00654B63"/>
    <w:rsid w:val="00657FC8"/>
    <w:rsid w:val="006605EF"/>
    <w:rsid w:val="00666281"/>
    <w:rsid w:val="006809E4"/>
    <w:rsid w:val="0068104B"/>
    <w:rsid w:val="00684DC2"/>
    <w:rsid w:val="00686921"/>
    <w:rsid w:val="00692914"/>
    <w:rsid w:val="00697374"/>
    <w:rsid w:val="006A1D95"/>
    <w:rsid w:val="006A35BA"/>
    <w:rsid w:val="006B16DE"/>
    <w:rsid w:val="006B3D80"/>
    <w:rsid w:val="006B5D61"/>
    <w:rsid w:val="006B5EEA"/>
    <w:rsid w:val="006B79DC"/>
    <w:rsid w:val="006C0976"/>
    <w:rsid w:val="006C2671"/>
    <w:rsid w:val="006C438C"/>
    <w:rsid w:val="006C565D"/>
    <w:rsid w:val="006C6DE8"/>
    <w:rsid w:val="006E10C0"/>
    <w:rsid w:val="006E7C6E"/>
    <w:rsid w:val="00703486"/>
    <w:rsid w:val="00710247"/>
    <w:rsid w:val="007121E2"/>
    <w:rsid w:val="00717714"/>
    <w:rsid w:val="007202A8"/>
    <w:rsid w:val="007204CA"/>
    <w:rsid w:val="00722477"/>
    <w:rsid w:val="0072661B"/>
    <w:rsid w:val="00726E50"/>
    <w:rsid w:val="00730903"/>
    <w:rsid w:val="007316B8"/>
    <w:rsid w:val="00732A7C"/>
    <w:rsid w:val="00732C02"/>
    <w:rsid w:val="007376E3"/>
    <w:rsid w:val="00741927"/>
    <w:rsid w:val="00745FA1"/>
    <w:rsid w:val="007510EE"/>
    <w:rsid w:val="00755CBE"/>
    <w:rsid w:val="00756905"/>
    <w:rsid w:val="00757C2F"/>
    <w:rsid w:val="00760504"/>
    <w:rsid w:val="0076095C"/>
    <w:rsid w:val="00765222"/>
    <w:rsid w:val="00771F3E"/>
    <w:rsid w:val="00777A48"/>
    <w:rsid w:val="00777D8B"/>
    <w:rsid w:val="00777F63"/>
    <w:rsid w:val="00781AD5"/>
    <w:rsid w:val="007826A6"/>
    <w:rsid w:val="007858B3"/>
    <w:rsid w:val="0078620F"/>
    <w:rsid w:val="00786DA9"/>
    <w:rsid w:val="00786F3D"/>
    <w:rsid w:val="00790A54"/>
    <w:rsid w:val="007949A0"/>
    <w:rsid w:val="0079567C"/>
    <w:rsid w:val="00795FD4"/>
    <w:rsid w:val="00796093"/>
    <w:rsid w:val="00797114"/>
    <w:rsid w:val="007A0496"/>
    <w:rsid w:val="007A07E8"/>
    <w:rsid w:val="007A41A0"/>
    <w:rsid w:val="007A5D97"/>
    <w:rsid w:val="007A61DB"/>
    <w:rsid w:val="007B08E2"/>
    <w:rsid w:val="007B2568"/>
    <w:rsid w:val="007B3134"/>
    <w:rsid w:val="007B3682"/>
    <w:rsid w:val="007B48FB"/>
    <w:rsid w:val="007C03B4"/>
    <w:rsid w:val="007C330D"/>
    <w:rsid w:val="007D40C8"/>
    <w:rsid w:val="007D445D"/>
    <w:rsid w:val="007D4D89"/>
    <w:rsid w:val="007D52D5"/>
    <w:rsid w:val="007E08E6"/>
    <w:rsid w:val="007E332C"/>
    <w:rsid w:val="007E3FF0"/>
    <w:rsid w:val="007E6085"/>
    <w:rsid w:val="007F032E"/>
    <w:rsid w:val="007F0EEE"/>
    <w:rsid w:val="007F1984"/>
    <w:rsid w:val="007F23D4"/>
    <w:rsid w:val="007F2D8F"/>
    <w:rsid w:val="007F6006"/>
    <w:rsid w:val="007F6BD3"/>
    <w:rsid w:val="008012E9"/>
    <w:rsid w:val="0080191C"/>
    <w:rsid w:val="00803B37"/>
    <w:rsid w:val="00807828"/>
    <w:rsid w:val="00810963"/>
    <w:rsid w:val="00811793"/>
    <w:rsid w:val="00815747"/>
    <w:rsid w:val="00815D83"/>
    <w:rsid w:val="008223B0"/>
    <w:rsid w:val="008228B8"/>
    <w:rsid w:val="00822CA7"/>
    <w:rsid w:val="0082335F"/>
    <w:rsid w:val="008269B8"/>
    <w:rsid w:val="00827C85"/>
    <w:rsid w:val="008308B8"/>
    <w:rsid w:val="00831E53"/>
    <w:rsid w:val="00833B3A"/>
    <w:rsid w:val="0083735B"/>
    <w:rsid w:val="0083771B"/>
    <w:rsid w:val="008500C1"/>
    <w:rsid w:val="008559E6"/>
    <w:rsid w:val="00856FA2"/>
    <w:rsid w:val="008571FD"/>
    <w:rsid w:val="00860D84"/>
    <w:rsid w:val="00862A64"/>
    <w:rsid w:val="00870F26"/>
    <w:rsid w:val="0087308E"/>
    <w:rsid w:val="0087380C"/>
    <w:rsid w:val="00873825"/>
    <w:rsid w:val="00874110"/>
    <w:rsid w:val="0087492F"/>
    <w:rsid w:val="00886152"/>
    <w:rsid w:val="00886C8C"/>
    <w:rsid w:val="008926A1"/>
    <w:rsid w:val="008926CB"/>
    <w:rsid w:val="00892807"/>
    <w:rsid w:val="0089404D"/>
    <w:rsid w:val="00894FF5"/>
    <w:rsid w:val="00895707"/>
    <w:rsid w:val="00895E20"/>
    <w:rsid w:val="00896FBF"/>
    <w:rsid w:val="008A2781"/>
    <w:rsid w:val="008A4B93"/>
    <w:rsid w:val="008A5321"/>
    <w:rsid w:val="008B1BE0"/>
    <w:rsid w:val="008B2BFD"/>
    <w:rsid w:val="008B4A83"/>
    <w:rsid w:val="008B4F2A"/>
    <w:rsid w:val="008C5114"/>
    <w:rsid w:val="008D2A74"/>
    <w:rsid w:val="008D3FE7"/>
    <w:rsid w:val="008D509E"/>
    <w:rsid w:val="008E13CB"/>
    <w:rsid w:val="008E18EB"/>
    <w:rsid w:val="008E1E93"/>
    <w:rsid w:val="008E5D5D"/>
    <w:rsid w:val="008E70CE"/>
    <w:rsid w:val="008F1A5B"/>
    <w:rsid w:val="008F52F5"/>
    <w:rsid w:val="00902A5E"/>
    <w:rsid w:val="009043B8"/>
    <w:rsid w:val="00910789"/>
    <w:rsid w:val="009125EB"/>
    <w:rsid w:val="00912F5B"/>
    <w:rsid w:val="0091364A"/>
    <w:rsid w:val="0092055C"/>
    <w:rsid w:val="009212EF"/>
    <w:rsid w:val="00921E42"/>
    <w:rsid w:val="00922185"/>
    <w:rsid w:val="0092239A"/>
    <w:rsid w:val="009239EF"/>
    <w:rsid w:val="00924688"/>
    <w:rsid w:val="00924CDF"/>
    <w:rsid w:val="00927937"/>
    <w:rsid w:val="0093466E"/>
    <w:rsid w:val="00941654"/>
    <w:rsid w:val="00952879"/>
    <w:rsid w:val="0095604A"/>
    <w:rsid w:val="0095629E"/>
    <w:rsid w:val="00957D25"/>
    <w:rsid w:val="00964D88"/>
    <w:rsid w:val="0097257A"/>
    <w:rsid w:val="00975945"/>
    <w:rsid w:val="00975C38"/>
    <w:rsid w:val="00976257"/>
    <w:rsid w:val="0098488F"/>
    <w:rsid w:val="00986379"/>
    <w:rsid w:val="00992177"/>
    <w:rsid w:val="009A08B5"/>
    <w:rsid w:val="009A1083"/>
    <w:rsid w:val="009A2BE4"/>
    <w:rsid w:val="009A32A5"/>
    <w:rsid w:val="009A3417"/>
    <w:rsid w:val="009A3DFF"/>
    <w:rsid w:val="009A651D"/>
    <w:rsid w:val="009B06E5"/>
    <w:rsid w:val="009B41E1"/>
    <w:rsid w:val="009B5832"/>
    <w:rsid w:val="009B73BA"/>
    <w:rsid w:val="009C64FE"/>
    <w:rsid w:val="009D158C"/>
    <w:rsid w:val="009D1AA0"/>
    <w:rsid w:val="009D1D1B"/>
    <w:rsid w:val="009D213D"/>
    <w:rsid w:val="009D45F4"/>
    <w:rsid w:val="009E4CEA"/>
    <w:rsid w:val="009E5715"/>
    <w:rsid w:val="009E5BF8"/>
    <w:rsid w:val="009E6D67"/>
    <w:rsid w:val="009E71E1"/>
    <w:rsid w:val="009F065A"/>
    <w:rsid w:val="009F6957"/>
    <w:rsid w:val="00A00465"/>
    <w:rsid w:val="00A0291B"/>
    <w:rsid w:val="00A02EEA"/>
    <w:rsid w:val="00A1531E"/>
    <w:rsid w:val="00A200F7"/>
    <w:rsid w:val="00A214B0"/>
    <w:rsid w:val="00A22E75"/>
    <w:rsid w:val="00A239E7"/>
    <w:rsid w:val="00A2635D"/>
    <w:rsid w:val="00A32934"/>
    <w:rsid w:val="00A3423B"/>
    <w:rsid w:val="00A36432"/>
    <w:rsid w:val="00A5000E"/>
    <w:rsid w:val="00A50274"/>
    <w:rsid w:val="00A523BE"/>
    <w:rsid w:val="00A52569"/>
    <w:rsid w:val="00A529C4"/>
    <w:rsid w:val="00A54FB6"/>
    <w:rsid w:val="00A573A6"/>
    <w:rsid w:val="00A62028"/>
    <w:rsid w:val="00A64291"/>
    <w:rsid w:val="00A66119"/>
    <w:rsid w:val="00A70455"/>
    <w:rsid w:val="00A7096B"/>
    <w:rsid w:val="00A75C5F"/>
    <w:rsid w:val="00A84EA2"/>
    <w:rsid w:val="00A8565E"/>
    <w:rsid w:val="00A871DD"/>
    <w:rsid w:val="00A90A3D"/>
    <w:rsid w:val="00A91176"/>
    <w:rsid w:val="00AA0A28"/>
    <w:rsid w:val="00AA6052"/>
    <w:rsid w:val="00AA67E3"/>
    <w:rsid w:val="00AA7B8F"/>
    <w:rsid w:val="00AA7BF7"/>
    <w:rsid w:val="00AB01E4"/>
    <w:rsid w:val="00AB0BDB"/>
    <w:rsid w:val="00AB20AD"/>
    <w:rsid w:val="00AB5C8F"/>
    <w:rsid w:val="00AB69D0"/>
    <w:rsid w:val="00AC016A"/>
    <w:rsid w:val="00AC5F6E"/>
    <w:rsid w:val="00AC6B9A"/>
    <w:rsid w:val="00AC6F62"/>
    <w:rsid w:val="00AD0A99"/>
    <w:rsid w:val="00AD19CD"/>
    <w:rsid w:val="00AD3F99"/>
    <w:rsid w:val="00AD7CD4"/>
    <w:rsid w:val="00AE4BBC"/>
    <w:rsid w:val="00AE5D59"/>
    <w:rsid w:val="00AE7B6B"/>
    <w:rsid w:val="00B02C1D"/>
    <w:rsid w:val="00B032DD"/>
    <w:rsid w:val="00B04C89"/>
    <w:rsid w:val="00B057CC"/>
    <w:rsid w:val="00B106CA"/>
    <w:rsid w:val="00B1413E"/>
    <w:rsid w:val="00B15427"/>
    <w:rsid w:val="00B22082"/>
    <w:rsid w:val="00B23CDC"/>
    <w:rsid w:val="00B36D4C"/>
    <w:rsid w:val="00B40304"/>
    <w:rsid w:val="00B40D3E"/>
    <w:rsid w:val="00B41225"/>
    <w:rsid w:val="00B41EAE"/>
    <w:rsid w:val="00B44735"/>
    <w:rsid w:val="00B455EC"/>
    <w:rsid w:val="00B5262E"/>
    <w:rsid w:val="00B6513A"/>
    <w:rsid w:val="00B66DCD"/>
    <w:rsid w:val="00B75445"/>
    <w:rsid w:val="00B75A31"/>
    <w:rsid w:val="00B761BB"/>
    <w:rsid w:val="00B77548"/>
    <w:rsid w:val="00B84554"/>
    <w:rsid w:val="00B8653A"/>
    <w:rsid w:val="00B87D19"/>
    <w:rsid w:val="00B93B17"/>
    <w:rsid w:val="00B965B1"/>
    <w:rsid w:val="00BA0A63"/>
    <w:rsid w:val="00BA263C"/>
    <w:rsid w:val="00BA3C54"/>
    <w:rsid w:val="00BB2D90"/>
    <w:rsid w:val="00BB75F1"/>
    <w:rsid w:val="00BC0049"/>
    <w:rsid w:val="00BC2DB7"/>
    <w:rsid w:val="00BC680C"/>
    <w:rsid w:val="00BD0021"/>
    <w:rsid w:val="00BD019F"/>
    <w:rsid w:val="00BD2251"/>
    <w:rsid w:val="00BE2825"/>
    <w:rsid w:val="00BF3F5E"/>
    <w:rsid w:val="00BF454C"/>
    <w:rsid w:val="00BF4894"/>
    <w:rsid w:val="00BF4F0A"/>
    <w:rsid w:val="00C0311B"/>
    <w:rsid w:val="00C03E75"/>
    <w:rsid w:val="00C06BEC"/>
    <w:rsid w:val="00C111ED"/>
    <w:rsid w:val="00C1636B"/>
    <w:rsid w:val="00C16B46"/>
    <w:rsid w:val="00C17129"/>
    <w:rsid w:val="00C17E08"/>
    <w:rsid w:val="00C20FBA"/>
    <w:rsid w:val="00C218C3"/>
    <w:rsid w:val="00C23D07"/>
    <w:rsid w:val="00C2455B"/>
    <w:rsid w:val="00C25E25"/>
    <w:rsid w:val="00C26C10"/>
    <w:rsid w:val="00C30DDD"/>
    <w:rsid w:val="00C31FB8"/>
    <w:rsid w:val="00C35A58"/>
    <w:rsid w:val="00C3674C"/>
    <w:rsid w:val="00C40FE0"/>
    <w:rsid w:val="00C4255D"/>
    <w:rsid w:val="00C43E83"/>
    <w:rsid w:val="00C45DFF"/>
    <w:rsid w:val="00C47199"/>
    <w:rsid w:val="00C4776F"/>
    <w:rsid w:val="00C47D64"/>
    <w:rsid w:val="00C50CEC"/>
    <w:rsid w:val="00C510D5"/>
    <w:rsid w:val="00C52277"/>
    <w:rsid w:val="00C52AEC"/>
    <w:rsid w:val="00C54084"/>
    <w:rsid w:val="00C54839"/>
    <w:rsid w:val="00C548FC"/>
    <w:rsid w:val="00C57852"/>
    <w:rsid w:val="00C61278"/>
    <w:rsid w:val="00C6774D"/>
    <w:rsid w:val="00C71C28"/>
    <w:rsid w:val="00C77FF2"/>
    <w:rsid w:val="00C82FF4"/>
    <w:rsid w:val="00C83AFB"/>
    <w:rsid w:val="00C83BDC"/>
    <w:rsid w:val="00C848AC"/>
    <w:rsid w:val="00C8495A"/>
    <w:rsid w:val="00C87EB5"/>
    <w:rsid w:val="00C9162C"/>
    <w:rsid w:val="00C94BAD"/>
    <w:rsid w:val="00C97BE1"/>
    <w:rsid w:val="00CA054D"/>
    <w:rsid w:val="00CA3CB1"/>
    <w:rsid w:val="00CA3E80"/>
    <w:rsid w:val="00CB0039"/>
    <w:rsid w:val="00CB02D6"/>
    <w:rsid w:val="00CB138B"/>
    <w:rsid w:val="00CB3C86"/>
    <w:rsid w:val="00CC2955"/>
    <w:rsid w:val="00CD2A5A"/>
    <w:rsid w:val="00CE2000"/>
    <w:rsid w:val="00CE57BF"/>
    <w:rsid w:val="00CE7BF5"/>
    <w:rsid w:val="00CF4B4F"/>
    <w:rsid w:val="00CF59C5"/>
    <w:rsid w:val="00D0235C"/>
    <w:rsid w:val="00D02F9C"/>
    <w:rsid w:val="00D058E2"/>
    <w:rsid w:val="00D07F0B"/>
    <w:rsid w:val="00D10196"/>
    <w:rsid w:val="00D13A6D"/>
    <w:rsid w:val="00D15FC3"/>
    <w:rsid w:val="00D16BC8"/>
    <w:rsid w:val="00D20B67"/>
    <w:rsid w:val="00D23FD0"/>
    <w:rsid w:val="00D24E84"/>
    <w:rsid w:val="00D343C0"/>
    <w:rsid w:val="00D36E19"/>
    <w:rsid w:val="00D37089"/>
    <w:rsid w:val="00D376D7"/>
    <w:rsid w:val="00D50CBA"/>
    <w:rsid w:val="00D537F2"/>
    <w:rsid w:val="00D5514D"/>
    <w:rsid w:val="00D56826"/>
    <w:rsid w:val="00D577E0"/>
    <w:rsid w:val="00D57979"/>
    <w:rsid w:val="00D60958"/>
    <w:rsid w:val="00D61C98"/>
    <w:rsid w:val="00D6258B"/>
    <w:rsid w:val="00D65B0E"/>
    <w:rsid w:val="00D65CDE"/>
    <w:rsid w:val="00D6630F"/>
    <w:rsid w:val="00D678E8"/>
    <w:rsid w:val="00D71586"/>
    <w:rsid w:val="00D7363B"/>
    <w:rsid w:val="00D814FD"/>
    <w:rsid w:val="00D84983"/>
    <w:rsid w:val="00D96213"/>
    <w:rsid w:val="00DA3741"/>
    <w:rsid w:val="00DB31B9"/>
    <w:rsid w:val="00DB3DFA"/>
    <w:rsid w:val="00DB50DA"/>
    <w:rsid w:val="00DC34A9"/>
    <w:rsid w:val="00DC54E6"/>
    <w:rsid w:val="00DC694E"/>
    <w:rsid w:val="00DD6177"/>
    <w:rsid w:val="00DD70A8"/>
    <w:rsid w:val="00DD7CB9"/>
    <w:rsid w:val="00DE177E"/>
    <w:rsid w:val="00DE178B"/>
    <w:rsid w:val="00DE40B6"/>
    <w:rsid w:val="00DE5879"/>
    <w:rsid w:val="00DF2821"/>
    <w:rsid w:val="00DF6162"/>
    <w:rsid w:val="00DF71E7"/>
    <w:rsid w:val="00E0028F"/>
    <w:rsid w:val="00E01B30"/>
    <w:rsid w:val="00E07D68"/>
    <w:rsid w:val="00E11BEF"/>
    <w:rsid w:val="00E11D29"/>
    <w:rsid w:val="00E13997"/>
    <w:rsid w:val="00E15B5E"/>
    <w:rsid w:val="00E160B8"/>
    <w:rsid w:val="00E1648C"/>
    <w:rsid w:val="00E16969"/>
    <w:rsid w:val="00E16F99"/>
    <w:rsid w:val="00E21450"/>
    <w:rsid w:val="00E21BA5"/>
    <w:rsid w:val="00E243FE"/>
    <w:rsid w:val="00E259A1"/>
    <w:rsid w:val="00E26AA3"/>
    <w:rsid w:val="00E30E5D"/>
    <w:rsid w:val="00E318A2"/>
    <w:rsid w:val="00E330A1"/>
    <w:rsid w:val="00E338F9"/>
    <w:rsid w:val="00E341D7"/>
    <w:rsid w:val="00E430CB"/>
    <w:rsid w:val="00E44842"/>
    <w:rsid w:val="00E45EDD"/>
    <w:rsid w:val="00E527E4"/>
    <w:rsid w:val="00E53E2E"/>
    <w:rsid w:val="00E54BC7"/>
    <w:rsid w:val="00E61464"/>
    <w:rsid w:val="00E663CE"/>
    <w:rsid w:val="00E70E62"/>
    <w:rsid w:val="00E75D69"/>
    <w:rsid w:val="00E829F1"/>
    <w:rsid w:val="00E83F0E"/>
    <w:rsid w:val="00E901AF"/>
    <w:rsid w:val="00EA19A9"/>
    <w:rsid w:val="00EA50E5"/>
    <w:rsid w:val="00EA5F1A"/>
    <w:rsid w:val="00EA7289"/>
    <w:rsid w:val="00EA773A"/>
    <w:rsid w:val="00EB0B53"/>
    <w:rsid w:val="00EB2739"/>
    <w:rsid w:val="00EB58AD"/>
    <w:rsid w:val="00EB7512"/>
    <w:rsid w:val="00EB784A"/>
    <w:rsid w:val="00EC0C7D"/>
    <w:rsid w:val="00EC2F41"/>
    <w:rsid w:val="00EC5337"/>
    <w:rsid w:val="00EC61E5"/>
    <w:rsid w:val="00ED10F0"/>
    <w:rsid w:val="00ED3145"/>
    <w:rsid w:val="00ED3222"/>
    <w:rsid w:val="00ED79BE"/>
    <w:rsid w:val="00EE25C3"/>
    <w:rsid w:val="00EE3753"/>
    <w:rsid w:val="00EE60E6"/>
    <w:rsid w:val="00EF0855"/>
    <w:rsid w:val="00EF2203"/>
    <w:rsid w:val="00EF2D5D"/>
    <w:rsid w:val="00EF445E"/>
    <w:rsid w:val="00EF46DD"/>
    <w:rsid w:val="00EF4BBF"/>
    <w:rsid w:val="00EF73F5"/>
    <w:rsid w:val="00EF74D2"/>
    <w:rsid w:val="00F00510"/>
    <w:rsid w:val="00F05732"/>
    <w:rsid w:val="00F10BBF"/>
    <w:rsid w:val="00F1417A"/>
    <w:rsid w:val="00F15D18"/>
    <w:rsid w:val="00F216F3"/>
    <w:rsid w:val="00F2184E"/>
    <w:rsid w:val="00F21930"/>
    <w:rsid w:val="00F230A5"/>
    <w:rsid w:val="00F25E3E"/>
    <w:rsid w:val="00F31C7C"/>
    <w:rsid w:val="00F36ECE"/>
    <w:rsid w:val="00F411B1"/>
    <w:rsid w:val="00F43FBE"/>
    <w:rsid w:val="00F455DD"/>
    <w:rsid w:val="00F46E67"/>
    <w:rsid w:val="00F51E38"/>
    <w:rsid w:val="00F54C46"/>
    <w:rsid w:val="00F77FA4"/>
    <w:rsid w:val="00F840A3"/>
    <w:rsid w:val="00F8478E"/>
    <w:rsid w:val="00F84D09"/>
    <w:rsid w:val="00F867ED"/>
    <w:rsid w:val="00F90F1E"/>
    <w:rsid w:val="00F94BCC"/>
    <w:rsid w:val="00F94CD0"/>
    <w:rsid w:val="00F95346"/>
    <w:rsid w:val="00F97399"/>
    <w:rsid w:val="00F97DA1"/>
    <w:rsid w:val="00FA0DF2"/>
    <w:rsid w:val="00FA45CD"/>
    <w:rsid w:val="00FA5A0A"/>
    <w:rsid w:val="00FA75DA"/>
    <w:rsid w:val="00FA7CB9"/>
    <w:rsid w:val="00FA7FF0"/>
    <w:rsid w:val="00FB13FE"/>
    <w:rsid w:val="00FC24DD"/>
    <w:rsid w:val="00FC3DF2"/>
    <w:rsid w:val="00FC410E"/>
    <w:rsid w:val="00FC74F2"/>
    <w:rsid w:val="00FC7B60"/>
    <w:rsid w:val="00FD2378"/>
    <w:rsid w:val="00FD2CB1"/>
    <w:rsid w:val="00FD448C"/>
    <w:rsid w:val="00FD4A39"/>
    <w:rsid w:val="00FD5CF6"/>
    <w:rsid w:val="00FD6FF7"/>
    <w:rsid w:val="00FE3B22"/>
    <w:rsid w:val="00FE5146"/>
    <w:rsid w:val="00FE5A0A"/>
    <w:rsid w:val="00FE6C03"/>
    <w:rsid w:val="00FE7640"/>
    <w:rsid w:val="00FF331F"/>
    <w:rsid w:val="00FF4008"/>
    <w:rsid w:val="00FF582C"/>
    <w:rsid w:val="00FF6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A368678-53C9-43A1-B996-478573D5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Quote" w:qFormat="1"/>
    <w:lsdException w:name="Intense Quote" w:uiPriority="6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uiPriority="68"/>
    <w:lsdException w:name="Medium Shading 2 Accent 2" w:uiPriority="69"/>
    <w:lsdException w:name="Medium List 1 Accent 2" w:uiPriority="70"/>
    <w:lsdException w:name="Medium List 2 Accent 2" w:uiPriority="71"/>
    <w:lsdException w:name="Medium Grid 1 Accent 2"/>
    <w:lsdException w:name="Medium Grid 2 Accent 2" w:uiPriority="73"/>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F3E"/>
    <w:rPr>
      <w:sz w:val="24"/>
      <w:szCs w:val="24"/>
    </w:rPr>
  </w:style>
  <w:style w:type="paragraph" w:styleId="Heading1">
    <w:name w:val="heading 1"/>
    <w:basedOn w:val="Normal"/>
    <w:next w:val="Normal"/>
    <w:link w:val="Heading1Char"/>
    <w:qFormat/>
    <w:rsid w:val="002557D0"/>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EF418E"/>
    <w:pPr>
      <w:keepNext/>
      <w:jc w:val="center"/>
      <w:outlineLvl w:val="1"/>
    </w:pPr>
    <w:rPr>
      <w:b/>
      <w:bCs/>
      <w:u w:val="single"/>
      <w:lang w:val="x-none" w:eastAsia="x-none"/>
    </w:rPr>
  </w:style>
  <w:style w:type="paragraph" w:styleId="Heading4">
    <w:name w:val="heading 4"/>
    <w:basedOn w:val="Normal"/>
    <w:next w:val="Normal"/>
    <w:link w:val="Heading4Char"/>
    <w:semiHidden/>
    <w:unhideWhenUsed/>
    <w:qFormat/>
    <w:rsid w:val="00E4484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8B1BE0"/>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44BFF"/>
    <w:rPr>
      <w:rFonts w:ascii="Arial" w:hAnsi="Arial" w:cs="Arial"/>
      <w:b/>
      <w:bCs/>
      <w:kern w:val="32"/>
      <w:sz w:val="32"/>
      <w:szCs w:val="32"/>
    </w:rPr>
  </w:style>
  <w:style w:type="character" w:customStyle="1" w:styleId="Heading2Char">
    <w:name w:val="Heading 2 Char"/>
    <w:link w:val="Heading2"/>
    <w:rsid w:val="000272DA"/>
    <w:rPr>
      <w:b/>
      <w:bCs/>
      <w:sz w:val="24"/>
      <w:szCs w:val="24"/>
      <w:u w:val="single"/>
    </w:rPr>
  </w:style>
  <w:style w:type="table" w:styleId="TableGrid">
    <w:name w:val="Table Grid"/>
    <w:basedOn w:val="TableNormal"/>
    <w:uiPriority w:val="59"/>
    <w:rsid w:val="005C5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CA1750"/>
    <w:rPr>
      <w:rFonts w:ascii="Tahoma" w:hAnsi="Tahoma"/>
      <w:sz w:val="16"/>
      <w:szCs w:val="16"/>
      <w:lang w:val="x-none" w:eastAsia="x-none"/>
    </w:rPr>
  </w:style>
  <w:style w:type="character" w:customStyle="1" w:styleId="BalloonTextChar">
    <w:name w:val="Balloon Text Char"/>
    <w:link w:val="BalloonText"/>
    <w:semiHidden/>
    <w:rsid w:val="000272DA"/>
    <w:rPr>
      <w:rFonts w:ascii="Tahoma" w:hAnsi="Tahoma" w:cs="Tahoma"/>
      <w:sz w:val="16"/>
      <w:szCs w:val="16"/>
    </w:rPr>
  </w:style>
  <w:style w:type="paragraph" w:styleId="Title">
    <w:name w:val="Title"/>
    <w:basedOn w:val="Normal"/>
    <w:link w:val="TitleChar"/>
    <w:qFormat/>
    <w:rsid w:val="00EF418E"/>
    <w:pPr>
      <w:jc w:val="center"/>
    </w:pPr>
    <w:rPr>
      <w:b/>
      <w:bCs/>
      <w:lang w:val="x-none" w:eastAsia="x-none"/>
    </w:rPr>
  </w:style>
  <w:style w:type="character" w:customStyle="1" w:styleId="TitleChar">
    <w:name w:val="Title Char"/>
    <w:link w:val="Title"/>
    <w:rsid w:val="00DE6A2E"/>
    <w:rPr>
      <w:b/>
      <w:bCs/>
      <w:sz w:val="24"/>
      <w:szCs w:val="24"/>
    </w:rPr>
  </w:style>
  <w:style w:type="paragraph" w:styleId="BodyTextIndent">
    <w:name w:val="Body Text Indent"/>
    <w:basedOn w:val="Normal"/>
    <w:link w:val="BodyTextIndentChar"/>
    <w:rsid w:val="002557D0"/>
    <w:pPr>
      <w:ind w:left="720" w:hanging="720"/>
    </w:pPr>
    <w:rPr>
      <w:lang w:val="x-none" w:eastAsia="x-none"/>
    </w:rPr>
  </w:style>
  <w:style w:type="character" w:customStyle="1" w:styleId="BodyTextIndentChar">
    <w:name w:val="Body Text Indent Char"/>
    <w:link w:val="BodyTextIndent"/>
    <w:rsid w:val="000272DA"/>
    <w:rPr>
      <w:sz w:val="24"/>
      <w:szCs w:val="24"/>
    </w:rPr>
  </w:style>
  <w:style w:type="character" w:styleId="Hyperlink">
    <w:name w:val="Hyperlink"/>
    <w:rsid w:val="002557D0"/>
    <w:rPr>
      <w:color w:val="0000FF"/>
      <w:u w:val="single"/>
    </w:rPr>
  </w:style>
  <w:style w:type="character" w:styleId="Emphasis">
    <w:name w:val="Emphasis"/>
    <w:qFormat/>
    <w:rsid w:val="00E203CD"/>
    <w:rPr>
      <w:i/>
      <w:iCs/>
    </w:rPr>
  </w:style>
  <w:style w:type="paragraph" w:styleId="NormalWeb">
    <w:name w:val="Normal (Web)"/>
    <w:basedOn w:val="Normal"/>
    <w:uiPriority w:val="99"/>
    <w:rsid w:val="00EB470C"/>
    <w:pPr>
      <w:spacing w:before="100" w:beforeAutospacing="1" w:after="100" w:afterAutospacing="1"/>
    </w:pPr>
  </w:style>
  <w:style w:type="paragraph" w:styleId="Header">
    <w:name w:val="header"/>
    <w:basedOn w:val="Normal"/>
    <w:link w:val="HeaderChar"/>
    <w:uiPriority w:val="99"/>
    <w:rsid w:val="00872D82"/>
    <w:pPr>
      <w:tabs>
        <w:tab w:val="center" w:pos="4320"/>
        <w:tab w:val="right" w:pos="8640"/>
      </w:tabs>
    </w:pPr>
    <w:rPr>
      <w:lang w:val="x-none" w:eastAsia="x-none"/>
    </w:rPr>
  </w:style>
  <w:style w:type="character" w:customStyle="1" w:styleId="HeaderChar">
    <w:name w:val="Header Char"/>
    <w:link w:val="Header"/>
    <w:uiPriority w:val="99"/>
    <w:rsid w:val="003A4056"/>
    <w:rPr>
      <w:sz w:val="24"/>
      <w:szCs w:val="24"/>
    </w:rPr>
  </w:style>
  <w:style w:type="paragraph" w:styleId="Footer">
    <w:name w:val="footer"/>
    <w:basedOn w:val="Normal"/>
    <w:link w:val="FooterChar"/>
    <w:uiPriority w:val="99"/>
    <w:rsid w:val="00872D82"/>
    <w:pPr>
      <w:tabs>
        <w:tab w:val="center" w:pos="4320"/>
        <w:tab w:val="right" w:pos="8640"/>
      </w:tabs>
    </w:pPr>
    <w:rPr>
      <w:lang w:val="x-none" w:eastAsia="x-none"/>
    </w:rPr>
  </w:style>
  <w:style w:type="character" w:customStyle="1" w:styleId="FooterChar">
    <w:name w:val="Footer Char"/>
    <w:link w:val="Footer"/>
    <w:uiPriority w:val="99"/>
    <w:rsid w:val="000272DA"/>
    <w:rPr>
      <w:sz w:val="24"/>
      <w:szCs w:val="24"/>
    </w:rPr>
  </w:style>
  <w:style w:type="character" w:styleId="PageNumber">
    <w:name w:val="page number"/>
    <w:basedOn w:val="DefaultParagraphFont"/>
    <w:rsid w:val="00587395"/>
  </w:style>
  <w:style w:type="paragraph" w:styleId="BodyText">
    <w:name w:val="Body Text"/>
    <w:basedOn w:val="Normal"/>
    <w:link w:val="BodyTextChar"/>
    <w:rsid w:val="00AF7485"/>
    <w:rPr>
      <w:szCs w:val="20"/>
      <w:lang w:val="x-none" w:eastAsia="x-none"/>
    </w:rPr>
  </w:style>
  <w:style w:type="character" w:customStyle="1" w:styleId="BodyTextChar">
    <w:name w:val="Body Text Char"/>
    <w:link w:val="BodyText"/>
    <w:rsid w:val="000272DA"/>
    <w:rPr>
      <w:sz w:val="24"/>
    </w:rPr>
  </w:style>
  <w:style w:type="paragraph" w:customStyle="1" w:styleId="ColorfulList-Accent11">
    <w:name w:val="Colorful List - Accent 11"/>
    <w:basedOn w:val="Normal"/>
    <w:uiPriority w:val="34"/>
    <w:qFormat/>
    <w:rsid w:val="00135A26"/>
    <w:pPr>
      <w:ind w:left="720"/>
    </w:pPr>
  </w:style>
  <w:style w:type="character" w:styleId="CommentReference">
    <w:name w:val="annotation reference"/>
    <w:rsid w:val="00EA4419"/>
    <w:rPr>
      <w:sz w:val="16"/>
      <w:szCs w:val="16"/>
    </w:rPr>
  </w:style>
  <w:style w:type="paragraph" w:styleId="CommentText">
    <w:name w:val="annotation text"/>
    <w:basedOn w:val="Normal"/>
    <w:link w:val="CommentTextChar"/>
    <w:rsid w:val="00EA4419"/>
    <w:rPr>
      <w:sz w:val="20"/>
      <w:szCs w:val="20"/>
    </w:rPr>
  </w:style>
  <w:style w:type="character" w:customStyle="1" w:styleId="CommentTextChar">
    <w:name w:val="Comment Text Char"/>
    <w:basedOn w:val="DefaultParagraphFont"/>
    <w:link w:val="CommentText"/>
    <w:rsid w:val="000272DA"/>
  </w:style>
  <w:style w:type="paragraph" w:styleId="CommentSubject">
    <w:name w:val="annotation subject"/>
    <w:basedOn w:val="CommentText"/>
    <w:next w:val="CommentText"/>
    <w:link w:val="CommentSubjectChar"/>
    <w:rsid w:val="00EA4419"/>
    <w:rPr>
      <w:b/>
      <w:bCs/>
      <w:lang w:val="x-none" w:eastAsia="x-none"/>
    </w:rPr>
  </w:style>
  <w:style w:type="character" w:customStyle="1" w:styleId="CommentSubjectChar">
    <w:name w:val="Comment Subject Char"/>
    <w:link w:val="CommentSubject"/>
    <w:rsid w:val="000272DA"/>
    <w:rPr>
      <w:b/>
      <w:bCs/>
    </w:rPr>
  </w:style>
  <w:style w:type="character" w:styleId="FollowedHyperlink">
    <w:name w:val="FollowedHyperlink"/>
    <w:rsid w:val="00DC5AA5"/>
    <w:rPr>
      <w:color w:val="800080"/>
      <w:u w:val="single"/>
    </w:rPr>
  </w:style>
  <w:style w:type="character" w:styleId="Strong">
    <w:name w:val="Strong"/>
    <w:uiPriority w:val="22"/>
    <w:qFormat/>
    <w:rsid w:val="00C64DCB"/>
    <w:rPr>
      <w:b/>
      <w:bCs/>
    </w:rPr>
  </w:style>
  <w:style w:type="paragraph" w:customStyle="1" w:styleId="Default">
    <w:name w:val="Default"/>
    <w:rsid w:val="00DE6A2E"/>
    <w:pPr>
      <w:autoSpaceDE w:val="0"/>
      <w:autoSpaceDN w:val="0"/>
      <w:adjustRightInd w:val="0"/>
    </w:pPr>
    <w:rPr>
      <w:rFonts w:ascii="Comic Sans MS" w:hAnsi="Comic Sans MS" w:cs="Comic Sans MS"/>
      <w:color w:val="000000"/>
      <w:sz w:val="24"/>
      <w:szCs w:val="24"/>
    </w:rPr>
  </w:style>
  <w:style w:type="paragraph" w:styleId="HTMLPreformatted">
    <w:name w:val="HTML Preformatted"/>
    <w:basedOn w:val="Normal"/>
    <w:link w:val="HTMLPreformattedChar"/>
    <w:uiPriority w:val="99"/>
    <w:unhideWhenUsed/>
    <w:rsid w:val="00701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7010A3"/>
    <w:rPr>
      <w:rFonts w:ascii="Courier New" w:hAnsi="Courier New" w:cs="Courier New"/>
    </w:rPr>
  </w:style>
  <w:style w:type="character" w:customStyle="1" w:styleId="subfielddata1">
    <w:name w:val="subfielddata1"/>
    <w:rsid w:val="007010A3"/>
    <w:rPr>
      <w:vanish w:val="0"/>
      <w:webHidden w:val="0"/>
      <w:specVanish w:val="0"/>
    </w:rPr>
  </w:style>
  <w:style w:type="paragraph" w:styleId="BodyTextIndent2">
    <w:name w:val="Body Text Indent 2"/>
    <w:basedOn w:val="Normal"/>
    <w:link w:val="BodyTextIndent2Char"/>
    <w:rsid w:val="00C848AC"/>
    <w:pPr>
      <w:ind w:left="720" w:hanging="720"/>
    </w:pPr>
    <w:rPr>
      <w:rFonts w:ascii="Book Antiqua" w:hAnsi="Book Antiqua"/>
      <w:sz w:val="22"/>
      <w:szCs w:val="20"/>
      <w:lang w:val="x-none" w:eastAsia="x-none"/>
    </w:rPr>
  </w:style>
  <w:style w:type="character" w:customStyle="1" w:styleId="BodyTextIndent2Char">
    <w:name w:val="Body Text Indent 2 Char"/>
    <w:link w:val="BodyTextIndent2"/>
    <w:rsid w:val="00C848AC"/>
    <w:rPr>
      <w:rFonts w:ascii="Book Antiqua" w:hAnsi="Book Antiqua"/>
      <w:sz w:val="22"/>
      <w:szCs w:val="20"/>
    </w:rPr>
  </w:style>
  <w:style w:type="table" w:customStyle="1" w:styleId="IntenseQuote1">
    <w:name w:val="Intense Quote1"/>
    <w:basedOn w:val="TableNormal"/>
    <w:uiPriority w:val="60"/>
    <w:qFormat/>
    <w:rsid w:val="00C848AC"/>
    <w:rPr>
      <w:rFonts w:ascii="Cambria" w:eastAsia="Cambria"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PlainText">
    <w:name w:val="Plain Text"/>
    <w:basedOn w:val="Normal"/>
    <w:link w:val="PlainTextChar"/>
    <w:uiPriority w:val="99"/>
    <w:unhideWhenUsed/>
    <w:rsid w:val="00C848AC"/>
    <w:rPr>
      <w:rFonts w:ascii="Consolas" w:eastAsia="Cambria" w:hAnsi="Consolas"/>
      <w:sz w:val="21"/>
      <w:szCs w:val="21"/>
      <w:lang w:val="x-none" w:eastAsia="x-none"/>
    </w:rPr>
  </w:style>
  <w:style w:type="character" w:customStyle="1" w:styleId="PlainTextChar">
    <w:name w:val="Plain Text Char"/>
    <w:link w:val="PlainText"/>
    <w:uiPriority w:val="99"/>
    <w:rsid w:val="00C848AC"/>
    <w:rPr>
      <w:rFonts w:ascii="Consolas" w:eastAsia="Cambria" w:hAnsi="Consolas" w:cs="Times New Roman"/>
      <w:sz w:val="21"/>
      <w:szCs w:val="21"/>
    </w:rPr>
  </w:style>
  <w:style w:type="character" w:customStyle="1" w:styleId="apple-style-span">
    <w:name w:val="apple-style-span"/>
    <w:basedOn w:val="DefaultParagraphFont"/>
    <w:rsid w:val="00C848AC"/>
  </w:style>
  <w:style w:type="paragraph" w:styleId="NoSpacing">
    <w:name w:val="No Spacing"/>
    <w:uiPriority w:val="1"/>
    <w:qFormat/>
    <w:rsid w:val="00C848AC"/>
    <w:rPr>
      <w:sz w:val="24"/>
      <w:szCs w:val="24"/>
    </w:rPr>
  </w:style>
  <w:style w:type="table" w:styleId="MediumGrid1-Accent1">
    <w:name w:val="Medium Grid 1 Accent 1"/>
    <w:basedOn w:val="TableNormal"/>
    <w:rsid w:val="00C848A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ourier" w:eastAsia="Helvetica" w:hAnsi="Courier"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ourier" w:eastAsia="Helvetica" w:hAnsi="Courier"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ourier" w:eastAsia="Helvetica" w:hAnsi="Courier" w:cs="Times New Roman"/>
        <w:b/>
        <w:bCs/>
      </w:rPr>
    </w:tblStylePr>
    <w:tblStylePr w:type="lastCol">
      <w:rPr>
        <w:rFonts w:ascii="Courier" w:eastAsia="Helvetica" w:hAnsi="Courier"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1"/>
    <w:qFormat/>
    <w:rsid w:val="00EC5337"/>
    <w:pPr>
      <w:ind w:left="720"/>
    </w:pPr>
  </w:style>
  <w:style w:type="table" w:customStyle="1" w:styleId="TableGrid1">
    <w:name w:val="Table Grid1"/>
    <w:basedOn w:val="TableNormal"/>
    <w:next w:val="TableGrid"/>
    <w:uiPriority w:val="59"/>
    <w:rsid w:val="007A049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C016A"/>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8B1BE0"/>
    <w:rPr>
      <w:rFonts w:asciiTheme="majorHAnsi" w:eastAsiaTheme="majorEastAsia" w:hAnsiTheme="majorHAnsi" w:cstheme="majorBidi"/>
      <w:color w:val="1F4D78" w:themeColor="accent1" w:themeShade="7F"/>
      <w:sz w:val="24"/>
      <w:szCs w:val="24"/>
    </w:rPr>
  </w:style>
  <w:style w:type="paragraph" w:styleId="BodyText3">
    <w:name w:val="Body Text 3"/>
    <w:basedOn w:val="Normal"/>
    <w:link w:val="BodyText3Char"/>
    <w:semiHidden/>
    <w:unhideWhenUsed/>
    <w:rsid w:val="008B1BE0"/>
    <w:pPr>
      <w:spacing w:after="120"/>
    </w:pPr>
    <w:rPr>
      <w:sz w:val="16"/>
      <w:szCs w:val="16"/>
    </w:rPr>
  </w:style>
  <w:style w:type="character" w:customStyle="1" w:styleId="BodyText3Char">
    <w:name w:val="Body Text 3 Char"/>
    <w:basedOn w:val="DefaultParagraphFont"/>
    <w:link w:val="BodyText3"/>
    <w:semiHidden/>
    <w:rsid w:val="008B1BE0"/>
    <w:rPr>
      <w:sz w:val="16"/>
      <w:szCs w:val="16"/>
    </w:rPr>
  </w:style>
  <w:style w:type="character" w:customStyle="1" w:styleId="Heading4Char">
    <w:name w:val="Heading 4 Char"/>
    <w:basedOn w:val="DefaultParagraphFont"/>
    <w:link w:val="Heading4"/>
    <w:semiHidden/>
    <w:rsid w:val="00E44842"/>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0303">
      <w:bodyDiv w:val="1"/>
      <w:marLeft w:val="0"/>
      <w:marRight w:val="0"/>
      <w:marTop w:val="0"/>
      <w:marBottom w:val="0"/>
      <w:divBdr>
        <w:top w:val="none" w:sz="0" w:space="0" w:color="auto"/>
        <w:left w:val="none" w:sz="0" w:space="0" w:color="auto"/>
        <w:bottom w:val="none" w:sz="0" w:space="0" w:color="auto"/>
        <w:right w:val="none" w:sz="0" w:space="0" w:color="auto"/>
      </w:divBdr>
    </w:div>
    <w:div w:id="48580635">
      <w:bodyDiv w:val="1"/>
      <w:marLeft w:val="0"/>
      <w:marRight w:val="0"/>
      <w:marTop w:val="0"/>
      <w:marBottom w:val="0"/>
      <w:divBdr>
        <w:top w:val="none" w:sz="0" w:space="0" w:color="auto"/>
        <w:left w:val="none" w:sz="0" w:space="0" w:color="auto"/>
        <w:bottom w:val="none" w:sz="0" w:space="0" w:color="auto"/>
        <w:right w:val="none" w:sz="0" w:space="0" w:color="auto"/>
      </w:divBdr>
    </w:div>
    <w:div w:id="1328941612">
      <w:bodyDiv w:val="1"/>
      <w:marLeft w:val="0"/>
      <w:marRight w:val="0"/>
      <w:marTop w:val="0"/>
      <w:marBottom w:val="0"/>
      <w:divBdr>
        <w:top w:val="none" w:sz="0" w:space="0" w:color="auto"/>
        <w:left w:val="none" w:sz="0" w:space="0" w:color="auto"/>
        <w:bottom w:val="none" w:sz="0" w:space="0" w:color="auto"/>
        <w:right w:val="none" w:sz="0" w:space="0" w:color="auto"/>
      </w:divBdr>
    </w:div>
    <w:div w:id="1394229696">
      <w:bodyDiv w:val="1"/>
      <w:marLeft w:val="0"/>
      <w:marRight w:val="0"/>
      <w:marTop w:val="0"/>
      <w:marBottom w:val="0"/>
      <w:divBdr>
        <w:top w:val="none" w:sz="0" w:space="0" w:color="auto"/>
        <w:left w:val="none" w:sz="0" w:space="0" w:color="auto"/>
        <w:bottom w:val="none" w:sz="0" w:space="0" w:color="auto"/>
        <w:right w:val="none" w:sz="0" w:space="0" w:color="auto"/>
      </w:divBdr>
    </w:div>
    <w:div w:id="1631469989">
      <w:bodyDiv w:val="1"/>
      <w:marLeft w:val="0"/>
      <w:marRight w:val="0"/>
      <w:marTop w:val="0"/>
      <w:marBottom w:val="0"/>
      <w:divBdr>
        <w:top w:val="none" w:sz="0" w:space="0" w:color="auto"/>
        <w:left w:val="none" w:sz="0" w:space="0" w:color="auto"/>
        <w:bottom w:val="none" w:sz="0" w:space="0" w:color="auto"/>
        <w:right w:val="none" w:sz="0" w:space="0" w:color="auto"/>
      </w:divBdr>
    </w:div>
    <w:div w:id="1725987763">
      <w:bodyDiv w:val="1"/>
      <w:marLeft w:val="0"/>
      <w:marRight w:val="0"/>
      <w:marTop w:val="0"/>
      <w:marBottom w:val="0"/>
      <w:divBdr>
        <w:top w:val="none" w:sz="0" w:space="0" w:color="auto"/>
        <w:left w:val="none" w:sz="0" w:space="0" w:color="auto"/>
        <w:bottom w:val="none" w:sz="0" w:space="0" w:color="auto"/>
        <w:right w:val="none" w:sz="0" w:space="0" w:color="auto"/>
      </w:divBdr>
      <w:divsChild>
        <w:div w:id="3447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939274">
      <w:bodyDiv w:val="1"/>
      <w:marLeft w:val="0"/>
      <w:marRight w:val="0"/>
      <w:marTop w:val="0"/>
      <w:marBottom w:val="0"/>
      <w:divBdr>
        <w:top w:val="none" w:sz="0" w:space="0" w:color="auto"/>
        <w:left w:val="none" w:sz="0" w:space="0" w:color="auto"/>
        <w:bottom w:val="none" w:sz="0" w:space="0" w:color="auto"/>
        <w:right w:val="none" w:sz="0" w:space="0" w:color="auto"/>
      </w:divBdr>
    </w:div>
    <w:div w:id="208498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pbellsvill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vanmeter@campbellsvill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name@students.campbellsville.edu" TargetMode="External"/><Relationship Id="rId5" Type="http://schemas.openxmlformats.org/officeDocument/2006/relationships/webSettings" Target="webSettings.xml"/><Relationship Id="rId15" Type="http://schemas.openxmlformats.org/officeDocument/2006/relationships/hyperlink" Target="http://www.rtinetwork.org"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cagarrison@campbellsville.edu" TargetMode="External"/><Relationship Id="rId14" Type="http://schemas.openxmlformats.org/officeDocument/2006/relationships/hyperlink" Target="http://www.education.k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13CB4-318B-487D-B102-6F0F4A73D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Science Notebooks</vt:lpstr>
    </vt:vector>
  </TitlesOfParts>
  <Company>UK</Company>
  <LinksUpToDate>false</LinksUpToDate>
  <CharactersWithSpaces>30044</CharactersWithSpaces>
  <SharedDoc>false</SharedDoc>
  <HLinks>
    <vt:vector size="30" baseType="variant">
      <vt:variant>
        <vt:i4>4128821</vt:i4>
      </vt:variant>
      <vt:variant>
        <vt:i4>12</vt:i4>
      </vt:variant>
      <vt:variant>
        <vt:i4>0</vt:i4>
      </vt:variant>
      <vt:variant>
        <vt:i4>5</vt:i4>
      </vt:variant>
      <vt:variant>
        <vt:lpwstr>http://www.myeducationlab.com/</vt:lpwstr>
      </vt:variant>
      <vt:variant>
        <vt:lpwstr/>
      </vt:variant>
      <vt:variant>
        <vt:i4>2293810</vt:i4>
      </vt:variant>
      <vt:variant>
        <vt:i4>9</vt:i4>
      </vt:variant>
      <vt:variant>
        <vt:i4>0</vt:i4>
      </vt:variant>
      <vt:variant>
        <vt:i4>5</vt:i4>
      </vt:variant>
      <vt:variant>
        <vt:lpwstr>http://www.rtinetwork.org/</vt:lpwstr>
      </vt:variant>
      <vt:variant>
        <vt:lpwstr/>
      </vt:variant>
      <vt:variant>
        <vt:i4>5767178</vt:i4>
      </vt:variant>
      <vt:variant>
        <vt:i4>6</vt:i4>
      </vt:variant>
      <vt:variant>
        <vt:i4>0</vt:i4>
      </vt:variant>
      <vt:variant>
        <vt:i4>5</vt:i4>
      </vt:variant>
      <vt:variant>
        <vt:lpwstr>http://www.education.ky.gov/</vt:lpwstr>
      </vt:variant>
      <vt:variant>
        <vt:lpwstr/>
      </vt:variant>
      <vt:variant>
        <vt:i4>3670055</vt:i4>
      </vt:variant>
      <vt:variant>
        <vt:i4>3</vt:i4>
      </vt:variant>
      <vt:variant>
        <vt:i4>0</vt:i4>
      </vt:variant>
      <vt:variant>
        <vt:i4>5</vt:i4>
      </vt:variant>
      <vt:variant>
        <vt:lpwstr>http://www.campbellsville.edu/</vt:lpwstr>
      </vt:variant>
      <vt:variant>
        <vt:lpwstr/>
      </vt:variant>
      <vt:variant>
        <vt:i4>2424857</vt:i4>
      </vt:variant>
      <vt:variant>
        <vt:i4>0</vt:i4>
      </vt:variant>
      <vt:variant>
        <vt:i4>0</vt:i4>
      </vt:variant>
      <vt:variant>
        <vt:i4>5</vt:i4>
      </vt:variant>
      <vt:variant>
        <vt:lpwstr>mailto:cagarrison@campbellsville.edu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Notebooks</dc:title>
  <dc:creator>ITC</dc:creator>
  <cp:lastModifiedBy>Allen,  Lisa</cp:lastModifiedBy>
  <cp:revision>2</cp:revision>
  <cp:lastPrinted>2014-08-28T17:42:00Z</cp:lastPrinted>
  <dcterms:created xsi:type="dcterms:W3CDTF">2017-08-16T12:41:00Z</dcterms:created>
  <dcterms:modified xsi:type="dcterms:W3CDTF">2017-08-16T12:41:00Z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0x0101003842B73079E2534AAC2890F751FD5D0F</vt:lpwstr>
  </property>
</Properties>
</file>