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B4" w:rsidRPr="00D93CA8" w:rsidRDefault="005D2602">
      <w:pPr>
        <w:rPr>
          <w:b/>
        </w:rPr>
      </w:pPr>
      <w:r w:rsidRPr="00D93CA8">
        <w:rPr>
          <w:b/>
        </w:rPr>
        <w:t xml:space="preserve">ENG 332, Survey of English Literature II, </w:t>
      </w:r>
      <w:proofErr w:type="gramStart"/>
      <w:r w:rsidRPr="00D93CA8">
        <w:rPr>
          <w:b/>
        </w:rPr>
        <w:t>Spring</w:t>
      </w:r>
      <w:proofErr w:type="gramEnd"/>
      <w:r w:rsidRPr="00D93CA8">
        <w:rPr>
          <w:b/>
        </w:rPr>
        <w:t xml:space="preserve"> 201</w:t>
      </w:r>
      <w:r w:rsidR="00227993">
        <w:rPr>
          <w:b/>
        </w:rPr>
        <w:t>7</w:t>
      </w:r>
      <w:r w:rsidRPr="00D93CA8">
        <w:rPr>
          <w:b/>
        </w:rPr>
        <w:t>, 3 Credit Hours</w:t>
      </w:r>
    </w:p>
    <w:p w:rsidR="005D2602" w:rsidRDefault="005D2602"/>
    <w:p w:rsidR="005D2602" w:rsidRDefault="005D2602">
      <w:r>
        <w:t>Dr. Sarah Stafford</w:t>
      </w:r>
      <w:r w:rsidR="005E2D5B">
        <w:t xml:space="preserve"> Sims</w:t>
      </w:r>
    </w:p>
    <w:p w:rsidR="005D2602" w:rsidRDefault="005D2602">
      <w:r>
        <w:t>Carter 2</w:t>
      </w:r>
      <w:r w:rsidR="005E2D5B">
        <w:t>15A</w:t>
      </w:r>
    </w:p>
    <w:p w:rsidR="005D2602" w:rsidRDefault="005D2602">
      <w:r>
        <w:t xml:space="preserve">Office Hours:  </w:t>
      </w:r>
      <w:r w:rsidR="00CE2175">
        <w:t>1:00-2:</w:t>
      </w:r>
      <w:r w:rsidR="00527A6A">
        <w:t>3</w:t>
      </w:r>
      <w:r w:rsidR="00CE2175">
        <w:t xml:space="preserve">0 </w:t>
      </w:r>
      <w:r w:rsidR="00527A6A">
        <w:t>M</w:t>
      </w:r>
      <w:r w:rsidR="00CE2175">
        <w:t xml:space="preserve">W; </w:t>
      </w:r>
      <w:r w:rsidR="00527A6A">
        <w:t>9</w:t>
      </w:r>
      <w:r w:rsidR="004F159D">
        <w:t>:00-</w:t>
      </w:r>
      <w:r w:rsidR="00527A6A">
        <w:t>11</w:t>
      </w:r>
      <w:r w:rsidR="004F159D">
        <w:t>:</w:t>
      </w:r>
      <w:r w:rsidR="00527A6A">
        <w:t>0</w:t>
      </w:r>
      <w:r w:rsidR="004F159D">
        <w:t xml:space="preserve">0 </w:t>
      </w:r>
      <w:proofErr w:type="spellStart"/>
      <w:r w:rsidR="00527A6A">
        <w:t>TTh</w:t>
      </w:r>
      <w:proofErr w:type="spellEnd"/>
      <w:r w:rsidR="004F159D">
        <w:t xml:space="preserve">; </w:t>
      </w:r>
      <w:r w:rsidR="00CE2175">
        <w:t>1</w:t>
      </w:r>
      <w:r w:rsidR="004F159D">
        <w:t>:</w:t>
      </w:r>
      <w:r w:rsidR="00CE2175">
        <w:t>0</w:t>
      </w:r>
      <w:r w:rsidR="004F159D">
        <w:t>0-</w:t>
      </w:r>
      <w:r w:rsidR="00527A6A">
        <w:t>2</w:t>
      </w:r>
      <w:r w:rsidR="004F159D">
        <w:t>:</w:t>
      </w:r>
      <w:r w:rsidR="00527A6A">
        <w:t>0</w:t>
      </w:r>
      <w:r w:rsidR="004F159D">
        <w:t xml:space="preserve">0 </w:t>
      </w:r>
      <w:r w:rsidR="00527A6A">
        <w:t>F</w:t>
      </w:r>
    </w:p>
    <w:p w:rsidR="00D93CA8" w:rsidRDefault="00D93CA8">
      <w:r>
        <w:t xml:space="preserve">Phone:  (270) 789-5053; Home:  (606) 787-6204; E-mail:  </w:t>
      </w:r>
      <w:hyperlink r:id="rId7" w:history="1">
        <w:r w:rsidRPr="00891C9A">
          <w:rPr>
            <w:rStyle w:val="Hyperlink"/>
          </w:rPr>
          <w:t>sjstafford@campbellsville.edu</w:t>
        </w:r>
      </w:hyperlink>
    </w:p>
    <w:p w:rsidR="00D93CA8" w:rsidRDefault="00D93CA8"/>
    <w:p w:rsidR="00D93CA8" w:rsidRDefault="00D93CA8">
      <w:pPr>
        <w:rPr>
          <w:b/>
        </w:rPr>
      </w:pPr>
      <w:r>
        <w:rPr>
          <w:b/>
        </w:rPr>
        <w:t>Course Description</w:t>
      </w:r>
    </w:p>
    <w:p w:rsidR="00D93CA8" w:rsidRDefault="00D93CA8"/>
    <w:p w:rsidR="00D93CA8" w:rsidRDefault="004F159D">
      <w:r>
        <w:t>ENG 332 is a survey of British literature from the Romantic Period to the recent twent</w:t>
      </w:r>
      <w:r w:rsidR="00527A6A">
        <w:t>y-first</w:t>
      </w:r>
      <w:r>
        <w:t xml:space="preserve"> century.  Prerequisites are ENG 112 and ENG 210.  </w:t>
      </w:r>
    </w:p>
    <w:p w:rsidR="00D93CA8" w:rsidRDefault="00D93CA8"/>
    <w:p w:rsidR="00D93CA8" w:rsidRDefault="00D93CA8">
      <w:r>
        <w:rPr>
          <w:b/>
        </w:rPr>
        <w:t>Texts</w:t>
      </w:r>
    </w:p>
    <w:p w:rsidR="00D93CA8" w:rsidRDefault="00D93CA8"/>
    <w:p w:rsidR="00D93CA8" w:rsidRDefault="00D93CA8">
      <w:r>
        <w:t xml:space="preserve">Dickens, Charles.  </w:t>
      </w:r>
      <w:proofErr w:type="gramStart"/>
      <w:r w:rsidRPr="00D93CA8">
        <w:rPr>
          <w:i/>
        </w:rPr>
        <w:t>Great Expectations</w:t>
      </w:r>
      <w:r>
        <w:t>.</w:t>
      </w:r>
      <w:proofErr w:type="gramEnd"/>
      <w:r w:rsidR="00527A6A">
        <w:t xml:space="preserve">  </w:t>
      </w:r>
      <w:r w:rsidR="00634A1F">
        <w:t xml:space="preserve">1861.  </w:t>
      </w:r>
      <w:r w:rsidR="00527A6A">
        <w:t xml:space="preserve">W. W. Norton, 1999. </w:t>
      </w:r>
    </w:p>
    <w:p w:rsidR="00D93CA8" w:rsidRDefault="00D93CA8">
      <w:r>
        <w:t>Greenblatt, Stephen, ed</w:t>
      </w:r>
      <w:r w:rsidR="00EA61D0">
        <w:t>itor</w:t>
      </w:r>
      <w:r>
        <w:t xml:space="preserve">.  </w:t>
      </w:r>
      <w:proofErr w:type="gramStart"/>
      <w:r>
        <w:rPr>
          <w:i/>
        </w:rPr>
        <w:t>The Norton Anthology of English Literature</w:t>
      </w:r>
      <w:r>
        <w:t>.</w:t>
      </w:r>
      <w:proofErr w:type="gramEnd"/>
      <w:r>
        <w:t xml:space="preserve">  </w:t>
      </w:r>
      <w:r w:rsidR="004F159D">
        <w:t>9</w:t>
      </w:r>
      <w:r w:rsidRPr="00D93CA8">
        <w:rPr>
          <w:vertAlign w:val="superscript"/>
        </w:rPr>
        <w:t>th</w:t>
      </w:r>
      <w:r>
        <w:t xml:space="preserve"> </w:t>
      </w:r>
      <w:proofErr w:type="spellStart"/>
      <w:proofErr w:type="gramStart"/>
      <w:r>
        <w:t>ed</w:t>
      </w:r>
      <w:proofErr w:type="spellEnd"/>
      <w:proofErr w:type="gramEnd"/>
      <w:r w:rsidR="00EA61D0">
        <w:t>,</w:t>
      </w:r>
      <w:r>
        <w:t xml:space="preserve"> Vol. 2</w:t>
      </w:r>
      <w:r w:rsidR="00EA61D0">
        <w:t>,</w:t>
      </w:r>
      <w:r>
        <w:t xml:space="preserve"> </w:t>
      </w:r>
      <w:r w:rsidR="00EA61D0">
        <w:t xml:space="preserve">W. W. </w:t>
      </w:r>
      <w:r>
        <w:t xml:space="preserve">Norton, </w:t>
      </w:r>
    </w:p>
    <w:p w:rsidR="00D93CA8" w:rsidRDefault="00D93CA8">
      <w:r>
        <w:tab/>
        <w:t>20</w:t>
      </w:r>
      <w:r w:rsidR="004F159D">
        <w:t>12</w:t>
      </w:r>
      <w:r>
        <w:t>.</w:t>
      </w:r>
      <w:r w:rsidR="00EA61D0">
        <w:t xml:space="preserve">  2 vols.</w:t>
      </w:r>
      <w:r>
        <w:t xml:space="preserve"> </w:t>
      </w:r>
    </w:p>
    <w:p w:rsidR="00D93CA8" w:rsidRDefault="00D93CA8">
      <w:r>
        <w:t xml:space="preserve">Joyce, James.  </w:t>
      </w:r>
      <w:r>
        <w:rPr>
          <w:i/>
        </w:rPr>
        <w:t>A Portrait of the Artist as a Young Man</w:t>
      </w:r>
      <w:r>
        <w:t>.</w:t>
      </w:r>
      <w:r w:rsidR="00EA61D0">
        <w:t xml:space="preserve">  1916.  W. W. Norton, 2007.</w:t>
      </w:r>
    </w:p>
    <w:p w:rsidR="00D93CA8" w:rsidRDefault="00D93CA8"/>
    <w:p w:rsidR="00D93CA8" w:rsidRDefault="00D93CA8">
      <w:r>
        <w:t xml:space="preserve">The </w:t>
      </w:r>
      <w:r>
        <w:rPr>
          <w:i/>
        </w:rPr>
        <w:t>MLA Handbook</w:t>
      </w:r>
      <w:r>
        <w:t xml:space="preserve"> and </w:t>
      </w:r>
      <w:r>
        <w:rPr>
          <w:i/>
        </w:rPr>
        <w:t>A Handbook to Literature</w:t>
      </w:r>
      <w:r>
        <w:t xml:space="preserve"> are strongly recommended.</w:t>
      </w:r>
    </w:p>
    <w:p w:rsidR="00D93CA8" w:rsidRDefault="00D93CA8"/>
    <w:p w:rsidR="00D93CA8" w:rsidRDefault="005066F3">
      <w:r>
        <w:rPr>
          <w:b/>
        </w:rPr>
        <w:t>Course Objectives</w:t>
      </w:r>
    </w:p>
    <w:p w:rsidR="005066F3" w:rsidRDefault="005066F3"/>
    <w:p w:rsidR="005066F3" w:rsidRDefault="00677F67" w:rsidP="00677F67">
      <w:pPr>
        <w:pStyle w:val="ListParagraph"/>
        <w:numPr>
          <w:ilvl w:val="0"/>
          <w:numId w:val="1"/>
        </w:numPr>
      </w:pPr>
      <w:r>
        <w:t>To gain a perspective of literary history and chronology, demonstrating knowledge of key authors, works, periods, terms and themes of English literature from 1785 to the present.</w:t>
      </w:r>
    </w:p>
    <w:p w:rsidR="00677F67" w:rsidRDefault="00677F67" w:rsidP="00677F67">
      <w:pPr>
        <w:pStyle w:val="ListParagraph"/>
        <w:numPr>
          <w:ilvl w:val="0"/>
          <w:numId w:val="1"/>
        </w:numPr>
      </w:pPr>
      <w:r>
        <w:t>To develop skills in critiquing literary texts, giving informed interpretations of a variety of genres, persuasively defending such analyses orally and in writing, and performing in-depth library and Internet research to support a lengthy analysis written in MLA style.</w:t>
      </w:r>
    </w:p>
    <w:p w:rsidR="00677F67" w:rsidRDefault="00677F67" w:rsidP="00677F67">
      <w:pPr>
        <w:pStyle w:val="ListParagraph"/>
        <w:numPr>
          <w:ilvl w:val="0"/>
          <w:numId w:val="1"/>
        </w:numPr>
      </w:pPr>
      <w:r>
        <w:t>To recognize patterns in literary texts, making connections among an author’s works, various writers, and literary periods; among English, American, and world writers and historical events; among information within other academic disciplines; and among students’ personal views and creative work.</w:t>
      </w:r>
    </w:p>
    <w:p w:rsidR="00677F67" w:rsidRDefault="00677F67" w:rsidP="00677F67">
      <w:pPr>
        <w:pStyle w:val="ListParagraph"/>
        <w:numPr>
          <w:ilvl w:val="0"/>
          <w:numId w:val="1"/>
        </w:numPr>
      </w:pPr>
      <w:r>
        <w:t>To find value in varied critical approaches; in the wide-ranging views of other eras, cultures, and opinions; in connections between literature and one’s own life; and in worthy ideas and skills.</w:t>
      </w:r>
    </w:p>
    <w:p w:rsidR="00677F67" w:rsidRDefault="00677F67" w:rsidP="00677F67">
      <w:pPr>
        <w:pStyle w:val="ListParagraph"/>
        <w:numPr>
          <w:ilvl w:val="0"/>
          <w:numId w:val="1"/>
        </w:numPr>
      </w:pPr>
      <w:r>
        <w:t>To recognize literary quality and the power of literary expression as an agent of change while enjoying the pleasure of reading and the beauty of language.</w:t>
      </w:r>
    </w:p>
    <w:p w:rsidR="00677F67" w:rsidRDefault="00677F67" w:rsidP="00677F67">
      <w:pPr>
        <w:pStyle w:val="ListParagraph"/>
        <w:numPr>
          <w:ilvl w:val="0"/>
          <w:numId w:val="1"/>
        </w:numPr>
      </w:pPr>
      <w:r>
        <w:t>To learn methods of problem-solving for literary texts and to view the reading of literature as a pleasure well worth cultivating and continuing.</w:t>
      </w:r>
    </w:p>
    <w:p w:rsidR="00677F67" w:rsidRDefault="00677F67" w:rsidP="00677F67">
      <w:pPr>
        <w:pStyle w:val="ListParagraph"/>
      </w:pPr>
    </w:p>
    <w:p w:rsidR="00677F67" w:rsidRPr="00677F67" w:rsidRDefault="00677F67" w:rsidP="00677F67">
      <w:pPr>
        <w:rPr>
          <w:b/>
        </w:rPr>
      </w:pPr>
      <w:r>
        <w:rPr>
          <w:b/>
        </w:rPr>
        <w:t>Course Outline</w:t>
      </w:r>
    </w:p>
    <w:p w:rsidR="00D93CA8" w:rsidRDefault="00D93CA8"/>
    <w:p w:rsidR="008F2C5C" w:rsidRDefault="008F2C5C" w:rsidP="008F2C5C">
      <w:pPr>
        <w:tabs>
          <w:tab w:val="left" w:pos="360"/>
        </w:tabs>
      </w:pPr>
      <w:r>
        <w:t>Jan.</w:t>
      </w:r>
      <w:r>
        <w:tab/>
        <w:t xml:space="preserve"> 1</w:t>
      </w:r>
      <w:r w:rsidR="00634A1F">
        <w:t>8</w:t>
      </w:r>
      <w:r>
        <w:t xml:space="preserve">:  </w:t>
      </w:r>
      <w:r w:rsidR="008118BD">
        <w:t xml:space="preserve">  </w:t>
      </w:r>
      <w:r>
        <w:t>Introduction</w:t>
      </w:r>
    </w:p>
    <w:p w:rsidR="00E706AF" w:rsidRDefault="008F2C5C" w:rsidP="008F2C5C">
      <w:r>
        <w:t xml:space="preserve">        </w:t>
      </w:r>
      <w:r w:rsidR="00634A1F">
        <w:t>20</w:t>
      </w:r>
      <w:r>
        <w:t xml:space="preserve">:  </w:t>
      </w:r>
      <w:r w:rsidR="008118BD">
        <w:t xml:space="preserve">  </w:t>
      </w:r>
      <w:r>
        <w:t xml:space="preserve">Songs </w:t>
      </w:r>
      <w:r w:rsidR="00226431">
        <w:t>118-24</w:t>
      </w:r>
      <w:r>
        <w:t xml:space="preserve">, </w:t>
      </w:r>
      <w:r w:rsidR="00226431">
        <w:t>125, “Holy” 127, 128,</w:t>
      </w:r>
      <w:r>
        <w:t xml:space="preserve"> “</w:t>
      </w:r>
      <w:proofErr w:type="spellStart"/>
      <w:r>
        <w:t>Tyger</w:t>
      </w:r>
      <w:proofErr w:type="spellEnd"/>
      <w:r>
        <w:t xml:space="preserve">” </w:t>
      </w:r>
      <w:r w:rsidR="00226431">
        <w:t>129, “Garden” 131, 132-35</w:t>
      </w:r>
    </w:p>
    <w:p w:rsidR="008F2C5C" w:rsidRDefault="008F2C5C" w:rsidP="008F2C5C">
      <w:r>
        <w:t xml:space="preserve">        2</w:t>
      </w:r>
      <w:r w:rsidR="00634A1F">
        <w:t>3</w:t>
      </w:r>
      <w:r>
        <w:t xml:space="preserve">:  </w:t>
      </w:r>
      <w:r w:rsidR="008118BD">
        <w:t xml:space="preserve">  </w:t>
      </w:r>
      <w:proofErr w:type="spellStart"/>
      <w:r>
        <w:rPr>
          <w:u w:val="single"/>
        </w:rPr>
        <w:t>Thel</w:t>
      </w:r>
      <w:proofErr w:type="spellEnd"/>
      <w:r>
        <w:t xml:space="preserve"> </w:t>
      </w:r>
      <w:r w:rsidR="00226431">
        <w:t>136</w:t>
      </w:r>
      <w:r>
        <w:t xml:space="preserve">; </w:t>
      </w:r>
      <w:r>
        <w:rPr>
          <w:u w:val="single"/>
        </w:rPr>
        <w:t>Marriage</w:t>
      </w:r>
      <w:r>
        <w:t xml:space="preserve"> 1</w:t>
      </w:r>
      <w:r w:rsidR="00226431">
        <w:t>49</w:t>
      </w:r>
      <w:r>
        <w:t>; Burns 1</w:t>
      </w:r>
      <w:r w:rsidR="00226431">
        <w:t>68-74</w:t>
      </w:r>
    </w:p>
    <w:p w:rsidR="008F2C5C" w:rsidRDefault="008F2C5C" w:rsidP="008F2C5C">
      <w:r>
        <w:t xml:space="preserve">        </w:t>
      </w:r>
      <w:r w:rsidR="00634A1F">
        <w:t>25</w:t>
      </w:r>
      <w:r>
        <w:t xml:space="preserve">:  </w:t>
      </w:r>
      <w:r w:rsidR="008118BD">
        <w:t xml:space="preserve">  </w:t>
      </w:r>
      <w:r>
        <w:t>“Tam” 1</w:t>
      </w:r>
      <w:r w:rsidR="00226431">
        <w:t>86</w:t>
      </w:r>
      <w:r>
        <w:t>; 1</w:t>
      </w:r>
      <w:r w:rsidR="00226431">
        <w:t>80</w:t>
      </w:r>
      <w:r>
        <w:t>-</w:t>
      </w:r>
      <w:r w:rsidR="00226431">
        <w:t>82</w:t>
      </w:r>
      <w:r>
        <w:t xml:space="preserve">; </w:t>
      </w:r>
      <w:r>
        <w:rPr>
          <w:u w:val="single"/>
        </w:rPr>
        <w:t>Vindication</w:t>
      </w:r>
      <w:r>
        <w:t xml:space="preserve"> </w:t>
      </w:r>
      <w:r w:rsidR="00226431">
        <w:t>232-39</w:t>
      </w:r>
      <w:r>
        <w:t>; Wordsworth 2</w:t>
      </w:r>
      <w:r w:rsidR="00226431">
        <w:t>75-80</w:t>
      </w:r>
      <w:r>
        <w:t xml:space="preserve">, </w:t>
      </w:r>
      <w:r w:rsidR="00226431">
        <w:t>305-08; “Lucy Gray” (handout)</w:t>
      </w:r>
    </w:p>
    <w:p w:rsidR="008F2C5C" w:rsidRDefault="008F2C5C" w:rsidP="008F2C5C">
      <w:r>
        <w:t xml:space="preserve">        </w:t>
      </w:r>
      <w:r w:rsidR="00634A1F">
        <w:t>27</w:t>
      </w:r>
      <w:r>
        <w:t xml:space="preserve">:  </w:t>
      </w:r>
      <w:r w:rsidR="008118BD">
        <w:t xml:space="preserve">  </w:t>
      </w:r>
      <w:r w:rsidR="00226431">
        <w:t>“Preface” 29</w:t>
      </w:r>
      <w:r>
        <w:t xml:space="preserve">3; </w:t>
      </w:r>
      <w:r w:rsidR="00226431">
        <w:t>344-45</w:t>
      </w:r>
      <w:r>
        <w:t xml:space="preserve">; </w:t>
      </w:r>
      <w:r w:rsidR="00226431">
        <w:t>“London” 346; 347-48; “</w:t>
      </w:r>
      <w:proofErr w:type="spellStart"/>
      <w:r w:rsidR="00226431">
        <w:t>Tintern</w:t>
      </w:r>
      <w:proofErr w:type="spellEnd"/>
      <w:r w:rsidR="00226431">
        <w:t>” 288; 330-35</w:t>
      </w:r>
    </w:p>
    <w:p w:rsidR="008F2C5C" w:rsidRDefault="008F2C5C" w:rsidP="008F2C5C">
      <w:r>
        <w:t xml:space="preserve">        </w:t>
      </w:r>
      <w:r w:rsidR="00634A1F">
        <w:t>30</w:t>
      </w:r>
      <w:r>
        <w:t xml:space="preserve">:  </w:t>
      </w:r>
      <w:r w:rsidR="008118BD">
        <w:t xml:space="preserve">  </w:t>
      </w:r>
      <w:r>
        <w:t xml:space="preserve">Romantic Novel/Movie Discussion; </w:t>
      </w:r>
      <w:r>
        <w:rPr>
          <w:u w:val="single"/>
        </w:rPr>
        <w:t>Michael</w:t>
      </w:r>
      <w:r>
        <w:t xml:space="preserve"> </w:t>
      </w:r>
      <w:r w:rsidR="00226431">
        <w:t>320</w:t>
      </w:r>
      <w:r>
        <w:t>; “Ode” 3</w:t>
      </w:r>
      <w:r w:rsidR="00481A59">
        <w:t>37</w:t>
      </w:r>
    </w:p>
    <w:p w:rsidR="00481A59" w:rsidRDefault="00634A1F" w:rsidP="008F2C5C">
      <w:proofErr w:type="gramStart"/>
      <w:r>
        <w:t>Feb.</w:t>
      </w:r>
      <w:proofErr w:type="gramEnd"/>
      <w:r>
        <w:t xml:space="preserve">  1</w:t>
      </w:r>
      <w:r w:rsidR="008F2C5C">
        <w:t xml:space="preserve">:  </w:t>
      </w:r>
      <w:r w:rsidR="008118BD">
        <w:t xml:space="preserve">  </w:t>
      </w:r>
      <w:r w:rsidR="00481A59">
        <w:rPr>
          <w:u w:val="single"/>
        </w:rPr>
        <w:t xml:space="preserve">Grasmere </w:t>
      </w:r>
      <w:r w:rsidR="008F2C5C">
        <w:rPr>
          <w:u w:val="single"/>
        </w:rPr>
        <w:t>Journal</w:t>
      </w:r>
      <w:r w:rsidR="008F2C5C">
        <w:t xml:space="preserve"> </w:t>
      </w:r>
      <w:r w:rsidR="00481A59">
        <w:t>406</w:t>
      </w:r>
      <w:r w:rsidR="008F2C5C">
        <w:t xml:space="preserve">; </w:t>
      </w:r>
      <w:r w:rsidR="008F2C5C">
        <w:rPr>
          <w:u w:val="single"/>
        </w:rPr>
        <w:t>Prelude</w:t>
      </w:r>
      <w:r w:rsidR="008F2C5C">
        <w:t xml:space="preserve"> 3</w:t>
      </w:r>
      <w:r w:rsidR="00481A59">
        <w:t>56-70</w:t>
      </w:r>
      <w:r w:rsidR="008F2C5C">
        <w:t xml:space="preserve">, </w:t>
      </w:r>
      <w:r w:rsidR="00481A59">
        <w:t>Handout from Book Fourth, 388-92</w:t>
      </w:r>
      <w:r w:rsidR="008F2C5C">
        <w:t xml:space="preserve">, </w:t>
      </w:r>
      <w:r w:rsidR="00481A59">
        <w:t xml:space="preserve">Handout from                             </w:t>
      </w:r>
    </w:p>
    <w:p w:rsidR="008F2C5C" w:rsidRDefault="00481A59" w:rsidP="008F2C5C">
      <w:r>
        <w:lastRenderedPageBreak/>
        <w:t xml:space="preserve">                  Book Eighth, 394-95, 398-402</w:t>
      </w:r>
    </w:p>
    <w:p w:rsidR="008F2C5C" w:rsidRDefault="008F2C5C" w:rsidP="008F2C5C">
      <w:r>
        <w:t xml:space="preserve"> </w:t>
      </w:r>
      <w:r w:rsidR="00634A1F">
        <w:t xml:space="preserve">        </w:t>
      </w:r>
      <w:r>
        <w:t xml:space="preserve"> </w:t>
      </w:r>
      <w:r w:rsidR="00634A1F">
        <w:t>3</w:t>
      </w:r>
      <w:r>
        <w:t xml:space="preserve">:  </w:t>
      </w:r>
      <w:r w:rsidR="008118BD">
        <w:t xml:space="preserve">  </w:t>
      </w:r>
      <w:r>
        <w:t>Coleridge 4</w:t>
      </w:r>
      <w:r w:rsidR="00481A59">
        <w:t>39-62, 477-83, 484-87</w:t>
      </w:r>
    </w:p>
    <w:p w:rsidR="008F2C5C" w:rsidRDefault="008F2C5C" w:rsidP="008F2C5C">
      <w:r>
        <w:t xml:space="preserve">          </w:t>
      </w:r>
      <w:r w:rsidR="00634A1F">
        <w:t>6</w:t>
      </w:r>
      <w:r>
        <w:t xml:space="preserve">:  </w:t>
      </w:r>
      <w:r w:rsidR="008118BD">
        <w:t xml:space="preserve">  </w:t>
      </w:r>
      <w:proofErr w:type="spellStart"/>
      <w:r>
        <w:rPr>
          <w:u w:val="single"/>
        </w:rPr>
        <w:t>Biographia</w:t>
      </w:r>
      <w:proofErr w:type="spellEnd"/>
      <w:r>
        <w:t xml:space="preserve"> 4</w:t>
      </w:r>
      <w:r w:rsidR="00481A59">
        <w:t>88</w:t>
      </w:r>
      <w:r>
        <w:t>; “China” 51</w:t>
      </w:r>
      <w:r w:rsidR="00481A59">
        <w:t>9</w:t>
      </w:r>
      <w:r>
        <w:t>; “Knocking” 5</w:t>
      </w:r>
      <w:r w:rsidR="00481A59">
        <w:t>80</w:t>
      </w:r>
      <w:r>
        <w:t xml:space="preserve">; </w:t>
      </w:r>
      <w:r>
        <w:rPr>
          <w:u w:val="single"/>
        </w:rPr>
        <w:t>Confessions</w:t>
      </w:r>
      <w:r>
        <w:t xml:space="preserve"> 5</w:t>
      </w:r>
      <w:r w:rsidR="00481A59">
        <w:t>67</w:t>
      </w:r>
      <w:r>
        <w:t>-</w:t>
      </w:r>
      <w:r w:rsidR="00481A59">
        <w:t>69</w:t>
      </w:r>
      <w:r>
        <w:t>, 5</w:t>
      </w:r>
      <w:r w:rsidR="00481A59">
        <w:t>71</w:t>
      </w:r>
      <w:r>
        <w:t>-</w:t>
      </w:r>
      <w:r w:rsidR="00481A59">
        <w:t>76</w:t>
      </w:r>
      <w:r>
        <w:t>; “Walks” 61</w:t>
      </w:r>
      <w:r w:rsidR="00481A59">
        <w:t>7</w:t>
      </w:r>
      <w:r>
        <w:t xml:space="preserve">; </w:t>
      </w:r>
    </w:p>
    <w:p w:rsidR="008F2C5C" w:rsidRDefault="008F2C5C" w:rsidP="008F2C5C">
      <w:r>
        <w:tab/>
        <w:t xml:space="preserve"> </w:t>
      </w:r>
      <w:r w:rsidR="008118BD">
        <w:t xml:space="preserve">  </w:t>
      </w:r>
      <w:r>
        <w:t>“Darkness” 61</w:t>
      </w:r>
      <w:r w:rsidR="00481A59">
        <w:t>8</w:t>
      </w:r>
      <w:r>
        <w:t xml:space="preserve">; </w:t>
      </w:r>
      <w:r>
        <w:rPr>
          <w:u w:val="single"/>
        </w:rPr>
        <w:t>Harold</w:t>
      </w:r>
      <w:r>
        <w:t xml:space="preserve"> 6</w:t>
      </w:r>
      <w:r w:rsidR="00481A59">
        <w:t>20-22*</w:t>
      </w:r>
      <w:r>
        <w:t xml:space="preserve">          </w:t>
      </w:r>
    </w:p>
    <w:p w:rsidR="00E706AF" w:rsidRDefault="008F2C5C" w:rsidP="008F2C5C">
      <w:r>
        <w:t xml:space="preserve">        </w:t>
      </w:r>
      <w:r w:rsidR="00E706AF">
        <w:t xml:space="preserve">  </w:t>
      </w:r>
      <w:r w:rsidR="00634A1F">
        <w:t>8</w:t>
      </w:r>
      <w:r>
        <w:t xml:space="preserve">:  </w:t>
      </w:r>
      <w:r w:rsidR="008118BD">
        <w:t xml:space="preserve">  </w:t>
      </w:r>
      <w:r>
        <w:rPr>
          <w:u w:val="single"/>
        </w:rPr>
        <w:t>Drovers</w:t>
      </w:r>
      <w:r>
        <w:t xml:space="preserve"> (handout); </w:t>
      </w:r>
      <w:r>
        <w:rPr>
          <w:u w:val="single"/>
        </w:rPr>
        <w:t>Manfred</w:t>
      </w:r>
      <w:r>
        <w:t xml:space="preserve"> 63</w:t>
      </w:r>
      <w:r w:rsidR="006D4CA6">
        <w:t>9</w:t>
      </w:r>
    </w:p>
    <w:p w:rsidR="00E706AF" w:rsidRPr="00DF1C87" w:rsidRDefault="00E706AF" w:rsidP="008F2C5C">
      <w:r>
        <w:t xml:space="preserve">       </w:t>
      </w:r>
      <w:r w:rsidR="00634A1F">
        <w:t xml:space="preserve"> 10</w:t>
      </w:r>
      <w:r>
        <w:t xml:space="preserve">:  </w:t>
      </w:r>
      <w:r w:rsidR="008118BD">
        <w:t xml:space="preserve">  </w:t>
      </w:r>
      <w:r>
        <w:t>Test 1</w:t>
      </w:r>
    </w:p>
    <w:p w:rsidR="008F2C5C" w:rsidRDefault="008F2C5C" w:rsidP="008F2C5C">
      <w:r>
        <w:t xml:space="preserve">        1</w:t>
      </w:r>
      <w:r w:rsidR="00634A1F">
        <w:t>3</w:t>
      </w:r>
      <w:r>
        <w:t xml:space="preserve">:  </w:t>
      </w:r>
      <w:r w:rsidR="008118BD">
        <w:t xml:space="preserve"> </w:t>
      </w:r>
      <w:r w:rsidR="00F72CA1">
        <w:t xml:space="preserve"> </w:t>
      </w:r>
      <w:r>
        <w:rPr>
          <w:u w:val="single"/>
        </w:rPr>
        <w:t xml:space="preserve">Don </w:t>
      </w:r>
      <w:r w:rsidRPr="00DF1C87">
        <w:rPr>
          <w:u w:val="single"/>
        </w:rPr>
        <w:t>Juan</w:t>
      </w:r>
      <w:r>
        <w:t xml:space="preserve"> 67</w:t>
      </w:r>
      <w:r w:rsidR="006D4CA6">
        <w:t>3</w:t>
      </w:r>
      <w:r>
        <w:t>-</w:t>
      </w:r>
      <w:r w:rsidR="006D4CA6">
        <w:t>704</w:t>
      </w:r>
      <w:r>
        <w:t xml:space="preserve">; </w:t>
      </w:r>
      <w:r w:rsidRPr="00DF1C87">
        <w:t>Shelley</w:t>
      </w:r>
      <w:r>
        <w:t xml:space="preserve"> 7</w:t>
      </w:r>
      <w:r w:rsidR="006D4CA6">
        <w:t>7</w:t>
      </w:r>
      <w:r>
        <w:t>6</w:t>
      </w:r>
      <w:r w:rsidR="006D4CA6">
        <w:t>, 778-79, “England” 790</w:t>
      </w:r>
      <w:r>
        <w:t>; “Wind” 7</w:t>
      </w:r>
      <w:r w:rsidR="006D4CA6">
        <w:t>91</w:t>
      </w:r>
      <w:r>
        <w:t>; 8</w:t>
      </w:r>
      <w:r w:rsidR="006D4CA6">
        <w:t>32-36</w:t>
      </w:r>
    </w:p>
    <w:p w:rsidR="006D4CA6" w:rsidRDefault="008F2C5C" w:rsidP="008F2C5C">
      <w:r>
        <w:t xml:space="preserve">        </w:t>
      </w:r>
      <w:r w:rsidR="00634A1F">
        <w:t>15</w:t>
      </w:r>
      <w:r>
        <w:t xml:space="preserve">:  </w:t>
      </w:r>
      <w:r w:rsidR="008118BD">
        <w:t xml:space="preserve"> </w:t>
      </w:r>
      <w:r w:rsidR="00F72CA1">
        <w:t xml:space="preserve"> </w:t>
      </w:r>
      <w:r>
        <w:t>“Defense” 8</w:t>
      </w:r>
      <w:r w:rsidR="006D4CA6">
        <w:t>56</w:t>
      </w:r>
      <w:r>
        <w:t xml:space="preserve">; </w:t>
      </w:r>
      <w:r>
        <w:rPr>
          <w:u w:val="single"/>
        </w:rPr>
        <w:t>Prometheus</w:t>
      </w:r>
      <w:r>
        <w:t xml:space="preserve"> 7</w:t>
      </w:r>
      <w:r w:rsidR="006D4CA6">
        <w:t>9</w:t>
      </w:r>
      <w:r>
        <w:t xml:space="preserve">7; Keats </w:t>
      </w:r>
      <w:r w:rsidR="006D4CA6">
        <w:t>791</w:t>
      </w:r>
      <w:r>
        <w:t xml:space="preserve">; “Fears” </w:t>
      </w:r>
      <w:r w:rsidR="006D4CA6">
        <w:t>911</w:t>
      </w:r>
      <w:r>
        <w:t>; “Belle” 9</w:t>
      </w:r>
      <w:r w:rsidR="006D4CA6">
        <w:t xml:space="preserve">23; 904-06; “Psyche” 925;                 </w:t>
      </w:r>
    </w:p>
    <w:p w:rsidR="008F2C5C" w:rsidRDefault="006D4CA6" w:rsidP="008F2C5C">
      <w:r>
        <w:t xml:space="preserve">                  927-33</w:t>
      </w:r>
    </w:p>
    <w:p w:rsidR="008F2C5C" w:rsidRDefault="008F2C5C" w:rsidP="008F2C5C">
      <w:r>
        <w:t xml:space="preserve">        </w:t>
      </w:r>
      <w:r w:rsidR="00634A1F">
        <w:t>17</w:t>
      </w:r>
      <w:r>
        <w:t xml:space="preserve">:  </w:t>
      </w:r>
      <w:r w:rsidR="008118BD">
        <w:t xml:space="preserve"> </w:t>
      </w:r>
      <w:r w:rsidR="00F72CA1">
        <w:t xml:space="preserve"> </w:t>
      </w:r>
      <w:r>
        <w:t xml:space="preserve">“Eve” </w:t>
      </w:r>
      <w:r w:rsidR="006D4CA6">
        <w:t>912</w:t>
      </w:r>
      <w:r>
        <w:t>; “</w:t>
      </w:r>
      <w:proofErr w:type="spellStart"/>
      <w:r>
        <w:t>Adonais</w:t>
      </w:r>
      <w:proofErr w:type="spellEnd"/>
      <w:r>
        <w:t>” 8</w:t>
      </w:r>
      <w:r w:rsidR="006D4CA6">
        <w:t>40</w:t>
      </w:r>
      <w:r>
        <w:t>; Poem Analysis due</w:t>
      </w:r>
    </w:p>
    <w:p w:rsidR="008F2C5C" w:rsidRDefault="008F2C5C" w:rsidP="008F2C5C">
      <w:r>
        <w:t xml:space="preserve">        </w:t>
      </w:r>
      <w:r w:rsidR="00634A1F">
        <w:t>20</w:t>
      </w:r>
      <w:r>
        <w:t xml:space="preserve">:  </w:t>
      </w:r>
      <w:r w:rsidR="008118BD">
        <w:t xml:space="preserve"> </w:t>
      </w:r>
      <w:r w:rsidR="00F72CA1">
        <w:t xml:space="preserve"> </w:t>
      </w:r>
      <w:r>
        <w:rPr>
          <w:u w:val="single"/>
        </w:rPr>
        <w:t>Sartor</w:t>
      </w:r>
      <w:r>
        <w:t xml:space="preserve"> 10</w:t>
      </w:r>
      <w:r w:rsidR="006D4CA6">
        <w:t>48-67</w:t>
      </w:r>
      <w:r>
        <w:t xml:space="preserve">; </w:t>
      </w:r>
      <w:proofErr w:type="spellStart"/>
      <w:r>
        <w:rPr>
          <w:u w:val="single"/>
        </w:rPr>
        <w:t>Portugese</w:t>
      </w:r>
      <w:proofErr w:type="spellEnd"/>
      <w:r>
        <w:t xml:space="preserve"> 1</w:t>
      </w:r>
      <w:r w:rsidR="006D4CA6">
        <w:t>129-30</w:t>
      </w:r>
      <w:r>
        <w:t>; “Mariana” 11</w:t>
      </w:r>
      <w:r w:rsidR="006D4CA6">
        <w:t>59</w:t>
      </w:r>
      <w:r>
        <w:t>; “Break” 11</w:t>
      </w:r>
      <w:r w:rsidR="006D4CA6">
        <w:t>74</w:t>
      </w:r>
    </w:p>
    <w:p w:rsidR="008F2C5C" w:rsidRDefault="008F2C5C" w:rsidP="008F2C5C">
      <w:r>
        <w:t xml:space="preserve">        </w:t>
      </w:r>
      <w:r w:rsidR="00634A1F">
        <w:t>22</w:t>
      </w:r>
      <w:r>
        <w:t xml:space="preserve">:  </w:t>
      </w:r>
      <w:r w:rsidR="008118BD">
        <w:t xml:space="preserve"> </w:t>
      </w:r>
      <w:r w:rsidR="00F72CA1">
        <w:t xml:space="preserve"> </w:t>
      </w:r>
      <w:r>
        <w:rPr>
          <w:u w:val="single"/>
        </w:rPr>
        <w:t>On Liberty</w:t>
      </w:r>
      <w:r>
        <w:t xml:space="preserve"> 1051; </w:t>
      </w:r>
      <w:r>
        <w:rPr>
          <w:u w:val="single"/>
        </w:rPr>
        <w:t>Autobiography</w:t>
      </w:r>
      <w:r>
        <w:t xml:space="preserve"> 1</w:t>
      </w:r>
      <w:r w:rsidR="006D4CA6">
        <w:t>115</w:t>
      </w:r>
      <w:r>
        <w:t>; “</w:t>
      </w:r>
      <w:proofErr w:type="spellStart"/>
      <w:r>
        <w:t>Shalott</w:t>
      </w:r>
      <w:proofErr w:type="spellEnd"/>
      <w:r>
        <w:t>” 11</w:t>
      </w:r>
      <w:r w:rsidR="006D4CA6">
        <w:t>6</w:t>
      </w:r>
      <w:r>
        <w:t>1; “Ulysses” 11</w:t>
      </w:r>
      <w:r w:rsidR="006D4CA6">
        <w:t>70</w:t>
      </w:r>
      <w:r>
        <w:t>; “Hall” 11</w:t>
      </w:r>
      <w:r w:rsidR="006D4CA6">
        <w:t>77</w:t>
      </w:r>
    </w:p>
    <w:p w:rsidR="008F2C5C" w:rsidRDefault="008F2C5C" w:rsidP="008F2C5C">
      <w:r>
        <w:t xml:space="preserve">        2</w:t>
      </w:r>
      <w:r w:rsidR="00634A1F">
        <w:t>4</w:t>
      </w:r>
      <w:r>
        <w:t xml:space="preserve">:  </w:t>
      </w:r>
      <w:r w:rsidR="008118BD">
        <w:t xml:space="preserve"> </w:t>
      </w:r>
      <w:r w:rsidR="00F72CA1">
        <w:t xml:space="preserve"> </w:t>
      </w:r>
      <w:r>
        <w:rPr>
          <w:u w:val="single"/>
        </w:rPr>
        <w:t>Idea</w:t>
      </w:r>
      <w:r>
        <w:t xml:space="preserve"> 10</w:t>
      </w:r>
      <w:r w:rsidR="006D4CA6">
        <w:t>78</w:t>
      </w:r>
      <w:r>
        <w:t xml:space="preserve">; </w:t>
      </w:r>
      <w:r>
        <w:rPr>
          <w:u w:val="single"/>
        </w:rPr>
        <w:t>In Memoriam</w:t>
      </w:r>
      <w:r>
        <w:t xml:space="preserve"> 118</w:t>
      </w:r>
      <w:r w:rsidR="006D4CA6">
        <w:t>7</w:t>
      </w:r>
      <w:r>
        <w:t xml:space="preserve"> (Prologue, 1, 2, 7, 9, 14, 28-30, 57, 78, 93-96, 104-07, 120, 124, </w:t>
      </w:r>
    </w:p>
    <w:p w:rsidR="008F2C5C" w:rsidRDefault="008F2C5C" w:rsidP="008F2C5C">
      <w:r>
        <w:tab/>
        <w:t xml:space="preserve"> </w:t>
      </w:r>
      <w:r w:rsidR="008118BD">
        <w:t xml:space="preserve"> </w:t>
      </w:r>
      <w:r w:rsidR="00F72CA1">
        <w:t xml:space="preserve"> </w:t>
      </w:r>
      <w:r>
        <w:t>127, 129-end</w:t>
      </w:r>
      <w:r w:rsidR="00DC75F4">
        <w:t>)</w:t>
      </w:r>
      <w:r>
        <w:t>; “Charge” 1</w:t>
      </w:r>
      <w:r w:rsidR="006D4CA6">
        <w:t>235</w:t>
      </w:r>
      <w:r>
        <w:t>; “Crossing” 12</w:t>
      </w:r>
      <w:r w:rsidR="006D4CA6">
        <w:t>59</w:t>
      </w:r>
    </w:p>
    <w:p w:rsidR="008F2C5C" w:rsidRDefault="008F2C5C" w:rsidP="008F2C5C">
      <w:r>
        <w:t xml:space="preserve"> </w:t>
      </w:r>
      <w:r w:rsidR="00E706AF">
        <w:t xml:space="preserve">       </w:t>
      </w:r>
      <w:r>
        <w:t>2</w:t>
      </w:r>
      <w:r w:rsidR="00634A1F">
        <w:t>7</w:t>
      </w:r>
      <w:r>
        <w:t xml:space="preserve">:  </w:t>
      </w:r>
      <w:r w:rsidR="008118BD">
        <w:t xml:space="preserve"> </w:t>
      </w:r>
      <w:r w:rsidR="00F72CA1">
        <w:t xml:space="preserve"> </w:t>
      </w:r>
      <w:r>
        <w:t>Victorian Novel/Movie Discussion; Browning 12</w:t>
      </w:r>
      <w:r w:rsidR="006D4CA6">
        <w:t>78-83</w:t>
      </w:r>
      <w:r>
        <w:t>; “Bishop” 12</w:t>
      </w:r>
      <w:r w:rsidR="00853694">
        <w:t>86</w:t>
      </w:r>
    </w:p>
    <w:p w:rsidR="00634A1F" w:rsidRDefault="00634A1F" w:rsidP="008F2C5C">
      <w:proofErr w:type="gramStart"/>
      <w:r>
        <w:t>Mar.</w:t>
      </w:r>
      <w:proofErr w:type="gramEnd"/>
      <w:r>
        <w:t xml:space="preserve">  1</w:t>
      </w:r>
      <w:r w:rsidR="008F2C5C">
        <w:t xml:space="preserve">:  </w:t>
      </w:r>
      <w:r w:rsidR="008118BD">
        <w:t xml:space="preserve"> </w:t>
      </w:r>
      <w:r w:rsidR="00F72CA1">
        <w:t xml:space="preserve"> </w:t>
      </w:r>
      <w:r w:rsidR="008F2C5C">
        <w:t>Browning 12</w:t>
      </w:r>
      <w:r w:rsidR="00853694">
        <w:t>92</w:t>
      </w:r>
      <w:r w:rsidR="008F2C5C">
        <w:t>-</w:t>
      </w:r>
      <w:r w:rsidR="00853694">
        <w:t>1315</w:t>
      </w:r>
    </w:p>
    <w:p w:rsidR="00DC75F4" w:rsidRDefault="00634A1F" w:rsidP="008F2C5C">
      <w:r>
        <w:t xml:space="preserve">           3</w:t>
      </w:r>
      <w:r w:rsidR="008F2C5C">
        <w:t xml:space="preserve">:  </w:t>
      </w:r>
      <w:r w:rsidR="008118BD">
        <w:t xml:space="preserve"> </w:t>
      </w:r>
      <w:r w:rsidR="008F2C5C">
        <w:t>“Caliban” 1</w:t>
      </w:r>
      <w:r w:rsidR="00853694">
        <w:t>316</w:t>
      </w:r>
      <w:r w:rsidR="008F2C5C">
        <w:t>; “Rabbi” 13</w:t>
      </w:r>
      <w:r w:rsidR="00853694">
        <w:t>22</w:t>
      </w:r>
      <w:r w:rsidR="008F2C5C">
        <w:t>; “No Coward” 13</w:t>
      </w:r>
      <w:r w:rsidR="00853694">
        <w:t>34</w:t>
      </w:r>
      <w:r w:rsidR="008F2C5C">
        <w:t xml:space="preserve">; “Say Not” </w:t>
      </w:r>
      <w:r w:rsidR="00853694">
        <w:t>handout</w:t>
      </w:r>
    </w:p>
    <w:p w:rsidR="00DC75F4" w:rsidRDefault="00DC75F4" w:rsidP="008F2C5C">
      <w:r>
        <w:t xml:space="preserve">           </w:t>
      </w:r>
      <w:r w:rsidR="00634A1F">
        <w:t>6</w:t>
      </w:r>
      <w:r>
        <w:t xml:space="preserve">:  </w:t>
      </w:r>
      <w:r w:rsidR="00F72CA1">
        <w:t xml:space="preserve"> </w:t>
      </w:r>
      <w:r>
        <w:t xml:space="preserve">Test 2    </w:t>
      </w:r>
    </w:p>
    <w:p w:rsidR="00853694" w:rsidRDefault="008F2C5C" w:rsidP="008F2C5C">
      <w:r>
        <w:t xml:space="preserve">         </w:t>
      </w:r>
      <w:r w:rsidR="00DC75F4">
        <w:t xml:space="preserve">  </w:t>
      </w:r>
      <w:r w:rsidR="00634A1F">
        <w:t>8</w:t>
      </w:r>
      <w:r w:rsidR="00DC75F4">
        <w:t xml:space="preserve">:  </w:t>
      </w:r>
      <w:r w:rsidR="00F72CA1">
        <w:t xml:space="preserve"> </w:t>
      </w:r>
      <w:r>
        <w:rPr>
          <w:u w:val="single"/>
        </w:rPr>
        <w:t>Modern Love</w:t>
      </w:r>
      <w:r>
        <w:t xml:space="preserve"> </w:t>
      </w:r>
      <w:r w:rsidR="00853694">
        <w:t>handout</w:t>
      </w:r>
      <w:r>
        <w:t>; “</w:t>
      </w:r>
      <w:proofErr w:type="spellStart"/>
      <w:r>
        <w:t>Damozel</w:t>
      </w:r>
      <w:proofErr w:type="spellEnd"/>
      <w:r>
        <w:t>” 14</w:t>
      </w:r>
      <w:r w:rsidR="00853694">
        <w:t>72; “Goblin” 149</w:t>
      </w:r>
      <w:r>
        <w:t>6; “Defense” 1</w:t>
      </w:r>
      <w:r w:rsidR="00853694">
        <w:t>514</w:t>
      </w:r>
      <w:r>
        <w:t>; “Hymn” 1</w:t>
      </w:r>
      <w:r w:rsidR="00853694">
        <w:t>526</w:t>
      </w:r>
      <w:r w:rsidR="00DC75F4">
        <w:t>;</w:t>
      </w:r>
    </w:p>
    <w:p w:rsidR="00DC75F4" w:rsidRDefault="00853694" w:rsidP="008F2C5C">
      <w:r>
        <w:t xml:space="preserve">                </w:t>
      </w:r>
      <w:r w:rsidR="00DC75F4">
        <w:t xml:space="preserve"> Character Analysis due</w:t>
      </w:r>
    </w:p>
    <w:p w:rsidR="00853694" w:rsidRDefault="008F2C5C" w:rsidP="008F2C5C">
      <w:r>
        <w:t xml:space="preserve">       </w:t>
      </w:r>
      <w:r w:rsidR="00DC75F4">
        <w:t xml:space="preserve"> </w:t>
      </w:r>
      <w:r w:rsidR="00634A1F">
        <w:t>10</w:t>
      </w:r>
      <w:r>
        <w:t xml:space="preserve">: </w:t>
      </w:r>
      <w:r w:rsidR="00DC75F4">
        <w:t xml:space="preserve"> </w:t>
      </w:r>
      <w:r w:rsidR="008118BD">
        <w:t xml:space="preserve">  </w:t>
      </w:r>
      <w:r>
        <w:rPr>
          <w:u w:val="single"/>
        </w:rPr>
        <w:t>Great Expectations</w:t>
      </w:r>
      <w:r>
        <w:t>; “Grandeur” 1</w:t>
      </w:r>
      <w:r w:rsidR="00853694">
        <w:t>472</w:t>
      </w:r>
      <w:r>
        <w:t xml:space="preserve">; </w:t>
      </w:r>
      <w:r w:rsidR="00853694">
        <w:t>“</w:t>
      </w:r>
      <w:proofErr w:type="spellStart"/>
      <w:r w:rsidR="00853694">
        <w:t>Windhover</w:t>
      </w:r>
      <w:proofErr w:type="spellEnd"/>
      <w:r w:rsidR="00853694">
        <w:t>” 1550; “Pied” 1551;</w:t>
      </w:r>
      <w:r>
        <w:t xml:space="preserve"> “Jabberwocky”</w:t>
      </w:r>
    </w:p>
    <w:p w:rsidR="008F2C5C" w:rsidRDefault="00853694" w:rsidP="008F2C5C">
      <w:r>
        <w:t xml:space="preserve">                 </w:t>
      </w:r>
      <w:r w:rsidR="008F2C5C">
        <w:t xml:space="preserve"> </w:t>
      </w:r>
      <w:proofErr w:type="gramStart"/>
      <w:r>
        <w:t>handout</w:t>
      </w:r>
      <w:proofErr w:type="gramEnd"/>
      <w:r w:rsidR="008F2C5C">
        <w:t xml:space="preserve">; </w:t>
      </w:r>
      <w:r>
        <w:t xml:space="preserve">“Angel” 1613; </w:t>
      </w:r>
      <w:r w:rsidR="008F2C5C">
        <w:t>Character Analysis due</w:t>
      </w:r>
    </w:p>
    <w:p w:rsidR="00634A1F" w:rsidRDefault="00634A1F" w:rsidP="008F2C5C">
      <w:r>
        <w:t xml:space="preserve">  13-17:    Spring Break</w:t>
      </w:r>
    </w:p>
    <w:p w:rsidR="008F2C5C" w:rsidRPr="00FF2E49" w:rsidRDefault="00DC75F4" w:rsidP="008F2C5C">
      <w:r>
        <w:t xml:space="preserve"> </w:t>
      </w:r>
      <w:r w:rsidR="008F2C5C">
        <w:t xml:space="preserve">       </w:t>
      </w:r>
      <w:r w:rsidR="00086CDB">
        <w:t>20</w:t>
      </w:r>
      <w:r w:rsidR="008F2C5C">
        <w:t xml:space="preserve">:  </w:t>
      </w:r>
      <w:r w:rsidR="008118BD">
        <w:t xml:space="preserve">  </w:t>
      </w:r>
      <w:r w:rsidR="008F2C5C">
        <w:rPr>
          <w:u w:val="single"/>
        </w:rPr>
        <w:t>Great Expectations</w:t>
      </w:r>
      <w:r w:rsidR="008F2C5C">
        <w:t>; “</w:t>
      </w:r>
      <w:proofErr w:type="spellStart"/>
      <w:r w:rsidR="008F2C5C">
        <w:t>Invictus</w:t>
      </w:r>
      <w:proofErr w:type="spellEnd"/>
      <w:r w:rsidR="008F2C5C">
        <w:t>” 16</w:t>
      </w:r>
      <w:r w:rsidR="00853694">
        <w:t>60</w:t>
      </w:r>
      <w:r w:rsidR="008F2C5C">
        <w:t xml:space="preserve">; “Athlete” </w:t>
      </w:r>
      <w:r w:rsidR="00853694">
        <w:t>2013; Kipling 1880-83</w:t>
      </w:r>
    </w:p>
    <w:p w:rsidR="008F2C5C" w:rsidRPr="00FF2E49" w:rsidRDefault="008F2C5C" w:rsidP="008F2C5C">
      <w:r>
        <w:t xml:space="preserve">       </w:t>
      </w:r>
      <w:r w:rsidR="00DC75F4">
        <w:t xml:space="preserve"> </w:t>
      </w:r>
      <w:r>
        <w:t>2</w:t>
      </w:r>
      <w:r w:rsidR="00086CDB">
        <w:t>2</w:t>
      </w:r>
      <w:r>
        <w:t xml:space="preserve">: </w:t>
      </w:r>
      <w:r w:rsidR="00DC75F4">
        <w:t xml:space="preserve"> </w:t>
      </w:r>
      <w:r w:rsidR="008118BD">
        <w:t xml:space="preserve">  </w:t>
      </w:r>
      <w:r>
        <w:rPr>
          <w:u w:val="single"/>
        </w:rPr>
        <w:t>Great Expectations</w:t>
      </w:r>
      <w:r>
        <w:t>; “Scholar” 1362</w:t>
      </w:r>
    </w:p>
    <w:p w:rsidR="008F2C5C" w:rsidRDefault="008F2C5C" w:rsidP="008F2C5C">
      <w:r>
        <w:t xml:space="preserve">       </w:t>
      </w:r>
      <w:r w:rsidR="00DC75F4">
        <w:t xml:space="preserve"> </w:t>
      </w:r>
      <w:r>
        <w:t>2</w:t>
      </w:r>
      <w:r w:rsidR="00086CDB">
        <w:t>4</w:t>
      </w:r>
      <w:r>
        <w:t xml:space="preserve">:  </w:t>
      </w:r>
      <w:r w:rsidR="008118BD">
        <w:t xml:space="preserve">  </w:t>
      </w:r>
      <w:r>
        <w:rPr>
          <w:u w:val="single"/>
        </w:rPr>
        <w:t xml:space="preserve">Great </w:t>
      </w:r>
      <w:r w:rsidRPr="00FF2E49">
        <w:rPr>
          <w:u w:val="single"/>
        </w:rPr>
        <w:t>Expectations</w:t>
      </w:r>
      <w:r>
        <w:t xml:space="preserve">; </w:t>
      </w:r>
      <w:r>
        <w:rPr>
          <w:u w:val="single"/>
        </w:rPr>
        <w:t>Culture</w:t>
      </w:r>
      <w:r>
        <w:t xml:space="preserve"> 1</w:t>
      </w:r>
      <w:r w:rsidR="00D541DD">
        <w:t>41</w:t>
      </w:r>
      <w:r>
        <w:t>8</w:t>
      </w:r>
      <w:r>
        <w:rPr>
          <w:u w:val="single"/>
        </w:rPr>
        <w:t xml:space="preserve"> </w:t>
      </w:r>
    </w:p>
    <w:p w:rsidR="008F2C5C" w:rsidRDefault="008F2C5C" w:rsidP="008F2C5C">
      <w:r>
        <w:t xml:space="preserve">       </w:t>
      </w:r>
      <w:r w:rsidR="00DC75F4">
        <w:t xml:space="preserve"> </w:t>
      </w:r>
      <w:r w:rsidR="00086CDB">
        <w:t>27</w:t>
      </w:r>
      <w:r>
        <w:t xml:space="preserve">:  </w:t>
      </w:r>
      <w:r w:rsidR="008118BD">
        <w:t xml:space="preserve">  </w:t>
      </w:r>
      <w:r>
        <w:t>Arnold 13</w:t>
      </w:r>
      <w:r w:rsidR="00D541DD">
        <w:t>81-94</w:t>
      </w:r>
      <w:r>
        <w:t xml:space="preserve">; </w:t>
      </w:r>
      <w:r>
        <w:rPr>
          <w:u w:val="single"/>
        </w:rPr>
        <w:t>Criticism</w:t>
      </w:r>
      <w:r>
        <w:t xml:space="preserve"> 1384; </w:t>
      </w:r>
      <w:r w:rsidR="00D541DD">
        <w:t xml:space="preserve">“Preface” 1732; </w:t>
      </w:r>
      <w:r>
        <w:rPr>
          <w:u w:val="single"/>
        </w:rPr>
        <w:t>Earnest</w:t>
      </w:r>
      <w:r>
        <w:t xml:space="preserve"> 1</w:t>
      </w:r>
      <w:r w:rsidR="00D541DD">
        <w:t>734</w:t>
      </w:r>
    </w:p>
    <w:p w:rsidR="008F2C5C" w:rsidRDefault="00DC75F4" w:rsidP="008F2C5C">
      <w:r>
        <w:t xml:space="preserve">        </w:t>
      </w:r>
      <w:r w:rsidR="00086CDB">
        <w:t>29</w:t>
      </w:r>
      <w:r w:rsidR="008F2C5C">
        <w:t xml:space="preserve">:  </w:t>
      </w:r>
      <w:r w:rsidR="008118BD">
        <w:t xml:space="preserve">  </w:t>
      </w:r>
      <w:r w:rsidR="008F2C5C">
        <w:rPr>
          <w:u w:val="single"/>
        </w:rPr>
        <w:t>Earnest</w:t>
      </w:r>
      <w:r w:rsidR="008F2C5C">
        <w:t xml:space="preserve"> 1</w:t>
      </w:r>
      <w:r w:rsidR="00D541DD">
        <w:t>734</w:t>
      </w:r>
      <w:r w:rsidR="008F2C5C">
        <w:t xml:space="preserve">; </w:t>
      </w:r>
      <w:r w:rsidR="00201FEB">
        <w:t xml:space="preserve">“Circuit” 1916; </w:t>
      </w:r>
      <w:r w:rsidR="00D541DD">
        <w:t>Hardy 1932-35</w:t>
      </w:r>
    </w:p>
    <w:p w:rsidR="008F2C5C" w:rsidRDefault="008F2C5C" w:rsidP="008F2C5C">
      <w:r>
        <w:t xml:space="preserve">        </w:t>
      </w:r>
      <w:r w:rsidR="00086CDB">
        <w:t>31</w:t>
      </w:r>
      <w:r>
        <w:t xml:space="preserve">:  </w:t>
      </w:r>
      <w:r w:rsidR="008118BD">
        <w:t xml:space="preserve">  </w:t>
      </w:r>
      <w:r>
        <w:t>“Twain” 1</w:t>
      </w:r>
      <w:r w:rsidR="00D541DD">
        <w:t>940</w:t>
      </w:r>
      <w:r>
        <w:t xml:space="preserve">; “Soldier” </w:t>
      </w:r>
      <w:r w:rsidR="00D541DD">
        <w:t>20</w:t>
      </w:r>
      <w:r>
        <w:t xml:space="preserve">19; “General” </w:t>
      </w:r>
      <w:r w:rsidR="00D541DD">
        <w:t>2029</w:t>
      </w:r>
      <w:r>
        <w:t xml:space="preserve">; “Dulce” </w:t>
      </w:r>
      <w:r w:rsidR="00D541DD">
        <w:t>2037</w:t>
      </w:r>
      <w:r>
        <w:t xml:space="preserve">; “Strange” </w:t>
      </w:r>
      <w:r w:rsidR="00D541DD">
        <w:t>2038</w:t>
      </w:r>
      <w:r>
        <w:t xml:space="preserve">; “They” </w:t>
      </w:r>
      <w:r w:rsidR="00D541DD">
        <w:t>2023</w:t>
      </w:r>
      <w:r>
        <w:t xml:space="preserve">; </w:t>
      </w:r>
    </w:p>
    <w:p w:rsidR="00DC75F4" w:rsidRDefault="008F2C5C" w:rsidP="008F2C5C">
      <w:r>
        <w:tab/>
      </w:r>
      <w:r w:rsidR="008118BD">
        <w:t xml:space="preserve">   </w:t>
      </w:r>
      <w:r>
        <w:t xml:space="preserve">“Glory” </w:t>
      </w:r>
      <w:r w:rsidR="00D541DD">
        <w:t>2025</w:t>
      </w:r>
      <w:r>
        <w:t xml:space="preserve">; “Anthem” </w:t>
      </w:r>
      <w:r w:rsidR="00D541DD">
        <w:t>2034</w:t>
      </w:r>
      <w:r>
        <w:t>; “Innisfree” 20</w:t>
      </w:r>
      <w:r w:rsidR="00D541DD">
        <w:t>87</w:t>
      </w:r>
    </w:p>
    <w:p w:rsidR="008F2C5C" w:rsidRDefault="00DC75F4" w:rsidP="008F2C5C">
      <w:pPr>
        <w:rPr>
          <w:u w:val="single"/>
        </w:rPr>
      </w:pPr>
      <w:proofErr w:type="gramStart"/>
      <w:r>
        <w:t>Apr.</w:t>
      </w:r>
      <w:proofErr w:type="gramEnd"/>
      <w:r>
        <w:t xml:space="preserve"> </w:t>
      </w:r>
      <w:r w:rsidR="009A12E1">
        <w:t xml:space="preserve"> </w:t>
      </w:r>
      <w:r w:rsidR="00086CDB">
        <w:t>3</w:t>
      </w:r>
      <w:r w:rsidR="008F2C5C">
        <w:t xml:space="preserve">:  </w:t>
      </w:r>
      <w:r w:rsidR="008118BD">
        <w:t xml:space="preserve">  </w:t>
      </w:r>
      <w:r w:rsidR="00D541DD">
        <w:t xml:space="preserve">Yeats </w:t>
      </w:r>
      <w:r w:rsidR="008F2C5C">
        <w:t>20</w:t>
      </w:r>
      <w:r w:rsidR="00D541DD">
        <w:t>93-96</w:t>
      </w:r>
      <w:r w:rsidR="008F2C5C">
        <w:t>; “Second” 20</w:t>
      </w:r>
      <w:r w:rsidR="00D541DD">
        <w:t>99</w:t>
      </w:r>
      <w:r w:rsidR="008F2C5C">
        <w:t>; “Leda” 2</w:t>
      </w:r>
      <w:r w:rsidR="00D541DD">
        <w:t>102</w:t>
      </w:r>
      <w:r w:rsidR="008F2C5C">
        <w:t>; “Room” 2</w:t>
      </w:r>
      <w:r w:rsidR="00D541DD">
        <w:t>264</w:t>
      </w:r>
      <w:r w:rsidR="008F2C5C">
        <w:t xml:space="preserve">; </w:t>
      </w:r>
      <w:r w:rsidR="008F2C5C">
        <w:rPr>
          <w:u w:val="single"/>
        </w:rPr>
        <w:t>Portrait</w:t>
      </w:r>
    </w:p>
    <w:p w:rsidR="008F2C5C" w:rsidRDefault="008118BD" w:rsidP="008F2C5C">
      <w:r>
        <w:t xml:space="preserve">         </w:t>
      </w:r>
      <w:r w:rsidR="00086CDB">
        <w:t xml:space="preserve"> 5</w:t>
      </w:r>
      <w:r w:rsidR="008F2C5C">
        <w:t xml:space="preserve">:   </w:t>
      </w:r>
      <w:r>
        <w:t xml:space="preserve"> </w:t>
      </w:r>
      <w:r w:rsidR="008F2C5C">
        <w:rPr>
          <w:u w:val="single"/>
        </w:rPr>
        <w:t>Portrait</w:t>
      </w:r>
      <w:r w:rsidR="008F2C5C">
        <w:t>; “Snake” 2</w:t>
      </w:r>
      <w:r w:rsidR="00D541DD">
        <w:t>514</w:t>
      </w:r>
    </w:p>
    <w:p w:rsidR="00086CDB" w:rsidRPr="00DE6350" w:rsidRDefault="00086CDB" w:rsidP="008F2C5C">
      <w:r>
        <w:t xml:space="preserve">          7:</w:t>
      </w:r>
      <w:r>
        <w:tab/>
        <w:t xml:space="preserve">   Test 3 </w:t>
      </w:r>
    </w:p>
    <w:p w:rsidR="008F2C5C" w:rsidRDefault="008F2C5C" w:rsidP="008F2C5C">
      <w:r>
        <w:t xml:space="preserve">      </w:t>
      </w:r>
      <w:r w:rsidR="008118BD">
        <w:t xml:space="preserve">  </w:t>
      </w:r>
      <w:r w:rsidR="00086CDB">
        <w:t>10</w:t>
      </w:r>
      <w:r>
        <w:t xml:space="preserve">: </w:t>
      </w:r>
      <w:r w:rsidR="008118BD">
        <w:t xml:space="preserve"> </w:t>
      </w:r>
      <w:r>
        <w:t xml:space="preserve">  </w:t>
      </w:r>
      <w:r>
        <w:rPr>
          <w:u w:val="single"/>
        </w:rPr>
        <w:t>Portrait</w:t>
      </w:r>
      <w:r>
        <w:t>; “</w:t>
      </w:r>
      <w:proofErr w:type="spellStart"/>
      <w:r>
        <w:t>Araby</w:t>
      </w:r>
      <w:proofErr w:type="spellEnd"/>
      <w:r>
        <w:t>” 2</w:t>
      </w:r>
      <w:r w:rsidR="00D541DD">
        <w:t>278</w:t>
      </w:r>
      <w:r w:rsidR="00F75DF0">
        <w:t xml:space="preserve">; </w:t>
      </w:r>
      <w:r w:rsidR="00D541DD">
        <w:t xml:space="preserve">“Boat” 2122; </w:t>
      </w:r>
      <w:r w:rsidR="00F75DF0">
        <w:t>Research Paper Drafts/Conferences due</w:t>
      </w:r>
    </w:p>
    <w:p w:rsidR="00D541DD" w:rsidRDefault="008F2C5C" w:rsidP="008F2C5C">
      <w:r>
        <w:t xml:space="preserve">        </w:t>
      </w:r>
      <w:r w:rsidR="00086CDB">
        <w:t>12</w:t>
      </w:r>
      <w:r>
        <w:t xml:space="preserve">:   </w:t>
      </w:r>
      <w:r w:rsidR="00F72CA1">
        <w:t xml:space="preserve"> </w:t>
      </w:r>
      <w:r>
        <w:t>Modernist Movie/Novel Discussion; “Legacy” (handout); “</w:t>
      </w:r>
      <w:r w:rsidR="00D541DD">
        <w:t>Chrysanthemums</w:t>
      </w:r>
      <w:r>
        <w:t>” 2</w:t>
      </w:r>
      <w:r w:rsidR="00D541DD">
        <w:t>483</w:t>
      </w:r>
      <w:r>
        <w:t>; “Shooting”</w:t>
      </w:r>
    </w:p>
    <w:p w:rsidR="008F2C5C" w:rsidRDefault="00D541DD" w:rsidP="008F2C5C">
      <w:r>
        <w:tab/>
        <w:t xml:space="preserve">  </w:t>
      </w:r>
      <w:r w:rsidR="008F2C5C">
        <w:t xml:space="preserve"> 2</w:t>
      </w:r>
      <w:r>
        <w:t>605</w:t>
      </w:r>
    </w:p>
    <w:p w:rsidR="00086CDB" w:rsidRDefault="00086CDB" w:rsidP="008F2C5C">
      <w:r>
        <w:t xml:space="preserve">        14:    Good Friday</w:t>
      </w:r>
    </w:p>
    <w:p w:rsidR="00086CDB" w:rsidRDefault="00086CDB" w:rsidP="008F2C5C">
      <w:r>
        <w:t xml:space="preserve">        17:    Easter Monday</w:t>
      </w:r>
    </w:p>
    <w:p w:rsidR="008F2C5C" w:rsidRDefault="00086CDB" w:rsidP="008F2C5C">
      <w:r>
        <w:t xml:space="preserve">        </w:t>
      </w:r>
      <w:r w:rsidR="008F2C5C">
        <w:t>1</w:t>
      </w:r>
      <w:r>
        <w:t>9</w:t>
      </w:r>
      <w:r w:rsidR="008F2C5C">
        <w:t xml:space="preserve">:   </w:t>
      </w:r>
      <w:r w:rsidR="00F72CA1">
        <w:t xml:space="preserve"> </w:t>
      </w:r>
      <w:r w:rsidR="008F2C5C">
        <w:t>“Novel” 2</w:t>
      </w:r>
      <w:r w:rsidR="00201FEB">
        <w:t>507</w:t>
      </w:r>
      <w:r w:rsidR="008F2C5C">
        <w:t xml:space="preserve">; “Tortoise” </w:t>
      </w:r>
      <w:r w:rsidR="00201FEB">
        <w:t>handout</w:t>
      </w:r>
      <w:r w:rsidR="008F2C5C">
        <w:t>; “</w:t>
      </w:r>
      <w:proofErr w:type="spellStart"/>
      <w:r w:rsidR="008F2C5C">
        <w:t>Prufrock</w:t>
      </w:r>
      <w:proofErr w:type="spellEnd"/>
      <w:r w:rsidR="008F2C5C">
        <w:t>” 2</w:t>
      </w:r>
      <w:r w:rsidR="00201FEB">
        <w:t>524</w:t>
      </w:r>
    </w:p>
    <w:p w:rsidR="008F2C5C" w:rsidRDefault="008F2C5C" w:rsidP="008F2C5C">
      <w:r>
        <w:t xml:space="preserve">      </w:t>
      </w:r>
      <w:r w:rsidR="008118BD">
        <w:t xml:space="preserve">  </w:t>
      </w:r>
      <w:r>
        <w:t>2</w:t>
      </w:r>
      <w:r w:rsidR="00086CDB">
        <w:t>1</w:t>
      </w:r>
      <w:r>
        <w:t xml:space="preserve">:   </w:t>
      </w:r>
      <w:r w:rsidR="00F72CA1">
        <w:t xml:space="preserve"> </w:t>
      </w:r>
      <w:r>
        <w:t>“Politics” 2</w:t>
      </w:r>
      <w:r w:rsidR="00181F6C">
        <w:t>610</w:t>
      </w:r>
      <w:r>
        <w:t>; “Tradition” 2</w:t>
      </w:r>
      <w:r w:rsidR="00181F6C">
        <w:t>554; “Unknown” 2688</w:t>
      </w:r>
      <w:r>
        <w:t>; Research Paper due</w:t>
      </w:r>
    </w:p>
    <w:p w:rsidR="001C03F9" w:rsidRDefault="008118BD" w:rsidP="008F2C5C">
      <w:r>
        <w:t xml:space="preserve">  </w:t>
      </w:r>
      <w:r w:rsidR="008F2C5C">
        <w:t xml:space="preserve">      2</w:t>
      </w:r>
      <w:r>
        <w:t>4</w:t>
      </w:r>
      <w:r w:rsidR="008F2C5C">
        <w:t xml:space="preserve">:   </w:t>
      </w:r>
      <w:r w:rsidR="00F72CA1">
        <w:t xml:space="preserve"> </w:t>
      </w:r>
      <w:r w:rsidR="008F2C5C">
        <w:t>“Waste” 2</w:t>
      </w:r>
      <w:r w:rsidR="001C03F9">
        <w:t>530; “Hollow” 2543</w:t>
      </w:r>
    </w:p>
    <w:p w:rsidR="008F2C5C" w:rsidRDefault="001C03F9" w:rsidP="008F2C5C">
      <w:r>
        <w:t xml:space="preserve">        26:   </w:t>
      </w:r>
      <w:r w:rsidR="00201FEB">
        <w:t xml:space="preserve"> </w:t>
      </w:r>
      <w:r w:rsidR="00201FEB">
        <w:rPr>
          <w:u w:val="single"/>
        </w:rPr>
        <w:t>Godot</w:t>
      </w:r>
      <w:r w:rsidR="00201FEB">
        <w:t xml:space="preserve"> 2621;</w:t>
      </w:r>
      <w:r w:rsidR="008F2C5C">
        <w:t xml:space="preserve"> “</w:t>
      </w:r>
      <w:proofErr w:type="spellStart"/>
      <w:r w:rsidR="008F2C5C">
        <w:t>Musee</w:t>
      </w:r>
      <w:proofErr w:type="spellEnd"/>
      <w:r w:rsidR="008F2C5C">
        <w:t>” 2</w:t>
      </w:r>
      <w:r w:rsidR="00201FEB">
        <w:t>685</w:t>
      </w:r>
    </w:p>
    <w:p w:rsidR="001C03F9" w:rsidRDefault="008F2C5C" w:rsidP="008F2C5C">
      <w:r>
        <w:t xml:space="preserve">      </w:t>
      </w:r>
      <w:r w:rsidR="008118BD">
        <w:t xml:space="preserve">  </w:t>
      </w:r>
      <w:r w:rsidR="001C03F9">
        <w:t>28</w:t>
      </w:r>
      <w:r>
        <w:t xml:space="preserve">:   </w:t>
      </w:r>
      <w:r w:rsidR="00F72CA1">
        <w:t xml:space="preserve"> </w:t>
      </w:r>
      <w:r>
        <w:t>“Achilles” 2</w:t>
      </w:r>
      <w:r w:rsidR="00201FEB">
        <w:t>693</w:t>
      </w:r>
      <w:r>
        <w:t xml:space="preserve">; </w:t>
      </w:r>
      <w:r w:rsidR="000B3C95">
        <w:t>“Dumb” 2816; “Landscape” 2969; “Burned” 2592</w:t>
      </w:r>
    </w:p>
    <w:p w:rsidR="001C03F9" w:rsidRDefault="000B3C95" w:rsidP="008F2C5C">
      <w:proofErr w:type="gramStart"/>
      <w:r>
        <w:t>May  1</w:t>
      </w:r>
      <w:proofErr w:type="gramEnd"/>
      <w:r w:rsidR="008F2C5C">
        <w:t xml:space="preserve">:   </w:t>
      </w:r>
      <w:r w:rsidR="00F72CA1">
        <w:t xml:space="preserve"> </w:t>
      </w:r>
      <w:r w:rsidR="008F2C5C">
        <w:t>Thomas 2</w:t>
      </w:r>
      <w:r w:rsidR="001C03F9">
        <w:t>700-</w:t>
      </w:r>
      <w:r w:rsidR="008F2C5C">
        <w:t>0</w:t>
      </w:r>
      <w:r w:rsidR="001C03F9">
        <w:t>3</w:t>
      </w:r>
      <w:r w:rsidR="008F2C5C">
        <w:t>; “If” 2</w:t>
      </w:r>
      <w:r w:rsidR="00201FEB">
        <w:t>723</w:t>
      </w:r>
      <w:r w:rsidR="008F2C5C">
        <w:t>; “Garden” 2</w:t>
      </w:r>
      <w:r w:rsidR="00201FEB">
        <w:t>581</w:t>
      </w:r>
      <w:r w:rsidR="008F2C5C">
        <w:t>; Larkin 2</w:t>
      </w:r>
      <w:r w:rsidR="00201FEB">
        <w:t>782</w:t>
      </w:r>
      <w:r w:rsidR="008F2C5C">
        <w:t>-</w:t>
      </w:r>
      <w:r w:rsidR="00201FEB">
        <w:t>89</w:t>
      </w:r>
    </w:p>
    <w:p w:rsidR="000B3C95" w:rsidRDefault="001C03F9" w:rsidP="008F2C5C">
      <w:r>
        <w:t xml:space="preserve">       </w:t>
      </w:r>
      <w:r w:rsidR="008F2C5C">
        <w:t xml:space="preserve">  </w:t>
      </w:r>
      <w:r w:rsidR="000B3C95">
        <w:t xml:space="preserve"> 3</w:t>
      </w:r>
      <w:r w:rsidR="008F2C5C">
        <w:t xml:space="preserve">:   </w:t>
      </w:r>
      <w:r w:rsidR="000B3C95">
        <w:t xml:space="preserve"> </w:t>
      </w:r>
      <w:r w:rsidR="008F2C5C">
        <w:t>“Room” 2</w:t>
      </w:r>
      <w:r w:rsidR="00201FEB">
        <w:t>759</w:t>
      </w:r>
      <w:r w:rsidR="008F2C5C">
        <w:t>; “Moment” 2</w:t>
      </w:r>
      <w:r w:rsidR="00201FEB">
        <w:t>790</w:t>
      </w:r>
      <w:r w:rsidR="008F2C5C">
        <w:t>; Hughes 2</w:t>
      </w:r>
      <w:r w:rsidR="00201FEB">
        <w:t>811-15</w:t>
      </w:r>
      <w:r w:rsidR="000B3C95">
        <w:t>; “Digging” 2824</w:t>
      </w:r>
    </w:p>
    <w:p w:rsidR="008F2C5C" w:rsidRDefault="000B3C95" w:rsidP="008F2C5C">
      <w:r>
        <w:t xml:space="preserve">          5:    </w:t>
      </w:r>
      <w:r>
        <w:rPr>
          <w:u w:val="single"/>
        </w:rPr>
        <w:t>Arcadia</w:t>
      </w:r>
      <w:r w:rsidR="008F2C5C">
        <w:t xml:space="preserve"> </w:t>
      </w:r>
      <w:r>
        <w:t>2880</w:t>
      </w:r>
      <w:r w:rsidR="008F2C5C">
        <w:t xml:space="preserve">; </w:t>
      </w:r>
      <w:r w:rsidR="00847C03">
        <w:t>Boland</w:t>
      </w:r>
      <w:r>
        <w:t xml:space="preserve"> </w:t>
      </w:r>
      <w:r w:rsidR="00847C03">
        <w:t>2997-3000; “Hair” 3002; “Sermon” 3047</w:t>
      </w:r>
    </w:p>
    <w:p w:rsidR="00D541DD" w:rsidRDefault="008F2C5C" w:rsidP="00D541DD">
      <w:r>
        <w:t xml:space="preserve">  </w:t>
      </w:r>
      <w:r w:rsidR="00F72CA1">
        <w:t xml:space="preserve"> </w:t>
      </w:r>
      <w:r w:rsidR="00086CDB">
        <w:t xml:space="preserve"> </w:t>
      </w:r>
      <w:r w:rsidR="00F72CA1">
        <w:t>8</w:t>
      </w:r>
      <w:r w:rsidR="00086CDB">
        <w:t>-12</w:t>
      </w:r>
      <w:r>
        <w:t xml:space="preserve">:   </w:t>
      </w:r>
      <w:r w:rsidR="001C03F9">
        <w:t xml:space="preserve"> </w:t>
      </w:r>
      <w:r>
        <w:t>Final Exam</w:t>
      </w:r>
      <w:r w:rsidR="00582155">
        <w:t xml:space="preserve">  </w:t>
      </w:r>
      <w:r w:rsidR="002752BD">
        <w:t xml:space="preserve"> </w:t>
      </w:r>
    </w:p>
    <w:p w:rsidR="00DA230D" w:rsidRDefault="009B65BE" w:rsidP="00847C03">
      <w:r>
        <w:t xml:space="preserve">   </w:t>
      </w:r>
    </w:p>
    <w:p w:rsidR="003051DA" w:rsidRDefault="003051DA">
      <w:pPr>
        <w:rPr>
          <w:b/>
        </w:rPr>
      </w:pPr>
      <w:r>
        <w:rPr>
          <w:b/>
        </w:rPr>
        <w:lastRenderedPageBreak/>
        <w:t>Course Requirements</w:t>
      </w:r>
    </w:p>
    <w:p w:rsidR="003051DA" w:rsidRDefault="003051DA">
      <w:pPr>
        <w:rPr>
          <w:b/>
        </w:rPr>
      </w:pPr>
    </w:p>
    <w:p w:rsidR="003051DA" w:rsidRDefault="00A751C6">
      <w:r>
        <w:t>4</w:t>
      </w:r>
      <w:r w:rsidR="003051DA">
        <w:t xml:space="preserve"> Exams:  Tests include identification, paragraph answers, and essay questions.</w:t>
      </w:r>
    </w:p>
    <w:p w:rsidR="003051DA" w:rsidRDefault="003051DA" w:rsidP="003051DA">
      <w:r>
        <w:t xml:space="preserve">Research Paper:  The scholarly research paper presents the student’s original argument concerning a </w:t>
      </w:r>
    </w:p>
    <w:p w:rsidR="00677F67" w:rsidRDefault="003051DA" w:rsidP="003051DA">
      <w:pPr>
        <w:ind w:left="720"/>
      </w:pPr>
      <w:proofErr w:type="gramStart"/>
      <w:r>
        <w:t>text</w:t>
      </w:r>
      <w:proofErr w:type="gramEnd"/>
      <w:r>
        <w:t xml:space="preserve"> or texts written during the literary periods studied.  A minimum of seven scholarly sources, including both books and academic journal articles, should be cited</w:t>
      </w:r>
      <w:r w:rsidR="000C6EB1">
        <w:t xml:space="preserve"> </w:t>
      </w:r>
      <w:r>
        <w:t xml:space="preserve">in addition to the primary source, the text(s) analyzed.  The paper should cover </w:t>
      </w:r>
      <w:r w:rsidR="00027958">
        <w:t>10</w:t>
      </w:r>
      <w:r>
        <w:t>-1</w:t>
      </w:r>
      <w:r w:rsidR="00027958">
        <w:t>2</w:t>
      </w:r>
      <w:r>
        <w:t xml:space="preserve"> pages, follow MLA format, and include a formal sentence outline.  The focus of the essay should be the student’s interpretation of and argument about a text, perhaps centering on a symbol, character, word, setting, theme, or idea.  Research should be incorporated to support the student’s position; however, the focus should not be on what critics say about the text but on an issue that intrigues and puzzles the student about which he or she wishes to offer, based on the text itself, an interpretation.  Close reading of a text, soundly-based and well-presented argu</w:t>
      </w:r>
      <w:r w:rsidR="00A91CB3">
        <w:t xml:space="preserve">ment interpreting it, and skillful research are the goals of the paper.  Students express their topic, plan, and resources for the paper within a research proposal early in the semester.  Students planning to do graduate work in English should research a text not studied within the course.  </w:t>
      </w:r>
      <w:r w:rsidR="006E5F9F">
        <w:t>In addition to a printed copy of the essay, a digital copy of the research paper—and of all essays written for the course—should be submitted to TurnItIn.com</w:t>
      </w:r>
      <w:r w:rsidR="00A91CB3">
        <w:t>.</w:t>
      </w:r>
    </w:p>
    <w:p w:rsidR="00A7201C" w:rsidRDefault="00A91CB3" w:rsidP="00A91CB3">
      <w:r>
        <w:t xml:space="preserve">3 Period Films:  To understand the literary periods better and to become familiar with novels from the </w:t>
      </w:r>
    </w:p>
    <w:p w:rsidR="00A91CB3" w:rsidRDefault="00A91CB3" w:rsidP="00A7201C">
      <w:pPr>
        <w:ind w:left="720"/>
      </w:pPr>
      <w:proofErr w:type="gramStart"/>
      <w:r>
        <w:t>era</w:t>
      </w:r>
      <w:proofErr w:type="gramEnd"/>
      <w:r>
        <w:t xml:space="preserve">, students view three films, connecting themes in the films with those in their current readings and the literary period.  If </w:t>
      </w:r>
      <w:r w:rsidR="00A7201C">
        <w:t>students are unable to view the movies as a group, they may write an analysis of a major essay from the period.  The professor will assign the substitute essay topics.  (For films viewed individually, students submit informal viewing notes and reflections, indicating close observation of detail and linking the film to class readings.)</w:t>
      </w:r>
    </w:p>
    <w:p w:rsidR="00A91CB3" w:rsidRDefault="00A91CB3" w:rsidP="00A91CB3">
      <w:r>
        <w:t>Analysis of a Literary Character:  Students develop a f</w:t>
      </w:r>
      <w:r w:rsidR="00027958">
        <w:t>ive</w:t>
      </w:r>
      <w:r>
        <w:t xml:space="preserve">-page argument analyzing a character, </w:t>
      </w:r>
    </w:p>
    <w:p w:rsidR="00A91CB3" w:rsidRDefault="00A91CB3" w:rsidP="00A91CB3">
      <w:r>
        <w:tab/>
      </w:r>
      <w:proofErr w:type="gramStart"/>
      <w:r>
        <w:t>providing</w:t>
      </w:r>
      <w:proofErr w:type="gramEnd"/>
      <w:r>
        <w:t xml:space="preserve"> strong textual support for their conclusions.</w:t>
      </w:r>
    </w:p>
    <w:p w:rsidR="00A91CB3" w:rsidRDefault="00A91CB3" w:rsidP="00A91CB3">
      <w:r>
        <w:t xml:space="preserve">Poem Analysis:  In a minimum of </w:t>
      </w:r>
      <w:r w:rsidR="00027958">
        <w:t>four pages</w:t>
      </w:r>
      <w:r>
        <w:t xml:space="preserve">, students thoroughly explicate and analyze a short poem </w:t>
      </w:r>
    </w:p>
    <w:p w:rsidR="00A91CB3" w:rsidRDefault="00A91CB3" w:rsidP="00A91CB3">
      <w:pPr>
        <w:ind w:firstLine="720"/>
      </w:pPr>
      <w:proofErr w:type="gramStart"/>
      <w:r>
        <w:t>from</w:t>
      </w:r>
      <w:proofErr w:type="gramEnd"/>
      <w:r>
        <w:t xml:space="preserve"> the period that has not been discussed in class.</w:t>
      </w:r>
    </w:p>
    <w:p w:rsidR="00A91CB3" w:rsidRDefault="00A91CB3" w:rsidP="00A91CB3">
      <w:r>
        <w:t xml:space="preserve">Conferences:  Students are expected to visit the instructor’s office at least once during the semester to </w:t>
      </w:r>
    </w:p>
    <w:p w:rsidR="00A91CB3" w:rsidRDefault="00A91CB3" w:rsidP="00A91CB3">
      <w:r>
        <w:tab/>
      </w:r>
      <w:proofErr w:type="gramStart"/>
      <w:r>
        <w:t>discuss</w:t>
      </w:r>
      <w:proofErr w:type="gramEnd"/>
      <w:r>
        <w:t xml:space="preserve"> their progress and to receive guidance in writing the research paper.</w:t>
      </w:r>
    </w:p>
    <w:p w:rsidR="00A91CB3" w:rsidRDefault="00A91CB3" w:rsidP="00A91CB3">
      <w:r>
        <w:t xml:space="preserve">Participation:  Students are expected to attend class, student conferences, theater trips, and the spring </w:t>
      </w:r>
    </w:p>
    <w:p w:rsidR="00A7201C" w:rsidRDefault="00027958" w:rsidP="00A7201C">
      <w:pPr>
        <w:ind w:left="720"/>
      </w:pPr>
      <w:proofErr w:type="gramStart"/>
      <w:r>
        <w:t>play</w:t>
      </w:r>
      <w:proofErr w:type="gramEnd"/>
      <w:r w:rsidR="00A91CB3">
        <w:t>; to be prepared to participate actively in every class meeting; to contribute to class and peer group discussions; to complete all written and reading assignments on time; and to participate in all in-class exercises and writings.  Late papers automatically are deducted one letter-grade; papers more than two weeks late will not be accepted.</w:t>
      </w:r>
    </w:p>
    <w:p w:rsidR="00A7201C" w:rsidRDefault="00A7201C" w:rsidP="00A7201C"/>
    <w:p w:rsidR="00A7201C" w:rsidRDefault="00A7201C" w:rsidP="00A7201C">
      <w:pPr>
        <w:rPr>
          <w:b/>
        </w:rPr>
      </w:pPr>
      <w:r>
        <w:rPr>
          <w:b/>
        </w:rPr>
        <w:t>Evaluation</w:t>
      </w:r>
    </w:p>
    <w:p w:rsidR="00A7201C" w:rsidRDefault="00A7201C" w:rsidP="00A7201C"/>
    <w:p w:rsidR="00A7201C" w:rsidRDefault="00A7201C" w:rsidP="00A7201C">
      <w:r>
        <w:t>These elements compose the final grade:</w:t>
      </w:r>
    </w:p>
    <w:p w:rsidR="00A7201C" w:rsidRDefault="00A7201C" w:rsidP="00A7201C"/>
    <w:p w:rsidR="00A7201C" w:rsidRDefault="00027958" w:rsidP="00A7201C">
      <w:r>
        <w:tab/>
        <w:t>4</w:t>
      </w:r>
      <w:r w:rsidR="00A7201C">
        <w:t xml:space="preserve"> Exams – </w:t>
      </w:r>
      <w:r>
        <w:t>4</w:t>
      </w:r>
      <w:r w:rsidR="00A7201C">
        <w:t>00 points</w:t>
      </w:r>
    </w:p>
    <w:p w:rsidR="00A7201C" w:rsidRDefault="00A7201C" w:rsidP="00A7201C">
      <w:r>
        <w:tab/>
        <w:t>Research Paper – 130 points</w:t>
      </w:r>
    </w:p>
    <w:p w:rsidR="00A7201C" w:rsidRDefault="00A7201C" w:rsidP="00A7201C">
      <w:r>
        <w:tab/>
        <w:t>3 Film Viewings – 45 points</w:t>
      </w:r>
    </w:p>
    <w:p w:rsidR="00A7201C" w:rsidRDefault="00A7201C" w:rsidP="00A7201C">
      <w:r>
        <w:tab/>
        <w:t>Poem Analysis – 40 points</w:t>
      </w:r>
    </w:p>
    <w:p w:rsidR="00A7201C" w:rsidRDefault="00A7201C" w:rsidP="00A7201C">
      <w:r>
        <w:tab/>
        <w:t>Character Analysis – 40 points</w:t>
      </w:r>
    </w:p>
    <w:p w:rsidR="00A7201C" w:rsidRDefault="00A7201C" w:rsidP="00A7201C">
      <w:r>
        <w:tab/>
        <w:t>Participation – 20 points</w:t>
      </w:r>
    </w:p>
    <w:p w:rsidR="00A7201C" w:rsidRDefault="00A7201C" w:rsidP="00A7201C"/>
    <w:p w:rsidR="00A7201C" w:rsidRDefault="00A7201C" w:rsidP="00A7201C">
      <w:r>
        <w:t>Grading Scale</w:t>
      </w:r>
    </w:p>
    <w:p w:rsidR="00A7201C" w:rsidRDefault="00A7201C" w:rsidP="00A7201C">
      <w:r>
        <w:lastRenderedPageBreak/>
        <w:tab/>
        <w:t>A = 6</w:t>
      </w:r>
      <w:r w:rsidR="00027958">
        <w:t>08-6</w:t>
      </w:r>
      <w:r>
        <w:t>75 points</w:t>
      </w:r>
    </w:p>
    <w:p w:rsidR="00A7201C" w:rsidRDefault="00A7201C" w:rsidP="00A7201C">
      <w:r>
        <w:tab/>
        <w:t xml:space="preserve">B = </w:t>
      </w:r>
      <w:r w:rsidR="00027958">
        <w:t>54</w:t>
      </w:r>
      <w:r>
        <w:t>0-6</w:t>
      </w:r>
      <w:r w:rsidR="00027958">
        <w:t>0</w:t>
      </w:r>
      <w:r>
        <w:t>7</w:t>
      </w:r>
      <w:r w:rsidR="00F75DF0">
        <w:t xml:space="preserve"> points</w:t>
      </w:r>
    </w:p>
    <w:p w:rsidR="00AF4636" w:rsidRDefault="00AF4636" w:rsidP="00A7201C">
      <w:r>
        <w:tab/>
        <w:t xml:space="preserve">C = </w:t>
      </w:r>
      <w:r w:rsidR="00027958">
        <w:t>473</w:t>
      </w:r>
      <w:r>
        <w:t>-</w:t>
      </w:r>
      <w:r w:rsidR="00027958">
        <w:t>53</w:t>
      </w:r>
      <w:r>
        <w:t>9</w:t>
      </w:r>
      <w:r w:rsidR="00F75DF0">
        <w:t xml:space="preserve"> points</w:t>
      </w:r>
    </w:p>
    <w:p w:rsidR="00AF4636" w:rsidRDefault="00AF4636" w:rsidP="00A7201C">
      <w:r>
        <w:tab/>
        <w:t>D = 4</w:t>
      </w:r>
      <w:r w:rsidR="00027958">
        <w:t>0</w:t>
      </w:r>
      <w:r>
        <w:t>5-</w:t>
      </w:r>
      <w:r w:rsidR="00027958">
        <w:t>47</w:t>
      </w:r>
      <w:r>
        <w:t>2</w:t>
      </w:r>
      <w:r w:rsidR="00F75DF0">
        <w:t xml:space="preserve"> points</w:t>
      </w:r>
    </w:p>
    <w:p w:rsidR="00AF4636" w:rsidRDefault="00AF4636" w:rsidP="00A7201C">
      <w:r>
        <w:tab/>
        <w:t>F =      0-4</w:t>
      </w:r>
      <w:r w:rsidR="00027958">
        <w:t>0</w:t>
      </w:r>
      <w:r>
        <w:t>4</w:t>
      </w:r>
      <w:r w:rsidR="00F75DF0">
        <w:t xml:space="preserve"> points</w:t>
      </w:r>
    </w:p>
    <w:p w:rsidR="00027958" w:rsidRDefault="00027958" w:rsidP="00A7201C"/>
    <w:p w:rsidR="00AF4636" w:rsidRDefault="00AF4636" w:rsidP="00A7201C">
      <w:r>
        <w:t>Plagiarized work is unacceptable, unethical, and fraudulent.  It results in automatic failure of the course.  In addition, expulsion from the university can occur.</w:t>
      </w:r>
    </w:p>
    <w:p w:rsidR="00AF4636" w:rsidRDefault="00AF4636" w:rsidP="00A7201C"/>
    <w:p w:rsidR="00AF4636" w:rsidRDefault="00AF4636" w:rsidP="00A7201C">
      <w:r>
        <w:rPr>
          <w:b/>
        </w:rPr>
        <w:t>Attendance Policy</w:t>
      </w:r>
    </w:p>
    <w:p w:rsidR="00AF4636" w:rsidRDefault="00AF4636" w:rsidP="00A7201C"/>
    <w:p w:rsidR="00AF4636" w:rsidRDefault="00AF4636" w:rsidP="00A7201C">
      <w:r>
        <w:t xml:space="preserve">Students are expected to attend every meeting of ENG 332.  For illness, unavoidable personal emergencies, and school trips, the equivalent of two weeks of class (6 sessions in MWF classes; 4 sessions in </w:t>
      </w:r>
      <w:proofErr w:type="spellStart"/>
      <w:r>
        <w:t>TTh</w:t>
      </w:r>
      <w:proofErr w:type="spellEnd"/>
      <w:r>
        <w:t xml:space="preserve"> classes) may be missed without penalty.  Work missed during an unapproved absence may not be made up.  </w:t>
      </w:r>
      <w:r w:rsidR="00F75DF0">
        <w:t>Twelve</w:t>
      </w:r>
      <w:r>
        <w:t xml:space="preserve"> absences result in automatic withdrawal from the course.</w:t>
      </w:r>
    </w:p>
    <w:p w:rsidR="00AF4636" w:rsidRDefault="00AF4636" w:rsidP="00A7201C"/>
    <w:p w:rsidR="00AE1625" w:rsidRDefault="00AE1625" w:rsidP="00AE1625">
      <w:r>
        <w:rPr>
          <w:b/>
        </w:rPr>
        <w:t xml:space="preserve">Academic Support </w:t>
      </w:r>
    </w:p>
    <w:p w:rsidR="00AE1625" w:rsidRDefault="00AE1625" w:rsidP="00AE1625"/>
    <w:p w:rsidR="00AE1625" w:rsidRDefault="00AE1625" w:rsidP="00AE1625">
      <w:r>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posted announcements.  Ask for tutoring in any subject with which you need help.  Students may also use the Center and Commons in self-guided learning, employing the study rooms or computers and checking out video cameras.</w:t>
      </w:r>
    </w:p>
    <w:p w:rsidR="00AE1625" w:rsidRDefault="00AE1625" w:rsidP="00AE1625"/>
    <w:p w:rsidR="00AE1625" w:rsidRDefault="00AE1625" w:rsidP="00AE1625">
      <w:pPr>
        <w:rPr>
          <w:b/>
        </w:rPr>
      </w:pPr>
      <w:r>
        <w:rPr>
          <w:b/>
        </w:rPr>
        <w:t>Title IX Information</w:t>
      </w:r>
    </w:p>
    <w:p w:rsidR="00AE1625" w:rsidRDefault="00AE1625" w:rsidP="00AE1625">
      <w:pPr>
        <w:rPr>
          <w:b/>
        </w:rPr>
      </w:pPr>
    </w:p>
    <w:p w:rsidR="00AE1625" w:rsidRDefault="00AE1625" w:rsidP="00AE1625">
      <w:r>
        <w:t>Campbellsville University and its faculty are committed to assuring a safe and productive educational environment for all students.  In order to meet this commitment and to comply with Title IX of the Educational Amendments of 1972 and guidance from the Office for Civil Rights, the University requires all responsible employees, which includes faculty members, to report incidents of sexual misconduct shared by students to the University’s Title IX Coordinator.</w:t>
      </w:r>
    </w:p>
    <w:p w:rsidR="00AE1625" w:rsidRDefault="00AE1625" w:rsidP="00AE1625"/>
    <w:p w:rsidR="00AE1625" w:rsidRDefault="00AE1625" w:rsidP="00AE1625">
      <w:r>
        <w:t>Title IX Coordinator:</w:t>
      </w:r>
    </w:p>
    <w:p w:rsidR="00AE1625" w:rsidRDefault="00AE1625" w:rsidP="00AE1625"/>
    <w:p w:rsidR="00AE1625" w:rsidRDefault="00AE1625" w:rsidP="00AE1625">
      <w:r>
        <w:t xml:space="preserve">Terry </w:t>
      </w:r>
      <w:proofErr w:type="spellStart"/>
      <w:r>
        <w:t>VanMeter</w:t>
      </w:r>
      <w:proofErr w:type="spellEnd"/>
    </w:p>
    <w:p w:rsidR="00AE1625" w:rsidRDefault="00AE1625" w:rsidP="00AE1625">
      <w:r>
        <w:t>1 University Drive</w:t>
      </w:r>
    </w:p>
    <w:p w:rsidR="00AE1625" w:rsidRDefault="00AE1625" w:rsidP="00AE1625">
      <w:r>
        <w:t>UPO Box 944</w:t>
      </w:r>
    </w:p>
    <w:p w:rsidR="00AE1625" w:rsidRDefault="00AE1625" w:rsidP="00AE1625">
      <w:r>
        <w:t>Administration Office 8A</w:t>
      </w:r>
    </w:p>
    <w:p w:rsidR="00AE1625" w:rsidRDefault="00AE1625" w:rsidP="00AE1625">
      <w:r>
        <w:t>Phone:  (270) 789-5016</w:t>
      </w:r>
    </w:p>
    <w:p w:rsidR="00AE1625" w:rsidRDefault="00AE1625" w:rsidP="00AE1625">
      <w:r>
        <w:t xml:space="preserve">E-mail:  </w:t>
      </w:r>
      <w:hyperlink r:id="rId8" w:history="1">
        <w:r w:rsidRPr="005A44F0">
          <w:rPr>
            <w:rStyle w:val="Hyperlink"/>
          </w:rPr>
          <w:t>twvanmeter@campbellsville.edu</w:t>
        </w:r>
      </w:hyperlink>
    </w:p>
    <w:p w:rsidR="00AE1625" w:rsidRDefault="00AE1625" w:rsidP="00AE1625"/>
    <w:p w:rsidR="00AE1625" w:rsidRDefault="00AE1625" w:rsidP="00AE1625">
      <w:r>
        <w:t xml:space="preserve">Information regarding the reporting of sexual violence and the resources that are available to victims of sexual violence is set forth at </w:t>
      </w:r>
      <w:hyperlink r:id="rId9" w:history="1">
        <w:r w:rsidRPr="005A44F0">
          <w:rPr>
            <w:rStyle w:val="Hyperlink"/>
          </w:rPr>
          <w:t>www.campbellsville.edu/titleIX</w:t>
        </w:r>
      </w:hyperlink>
      <w:r>
        <w:t>.</w:t>
      </w:r>
    </w:p>
    <w:p w:rsidR="00AE1625" w:rsidRDefault="00AE1625" w:rsidP="00AE1625"/>
    <w:p w:rsidR="00AE1625" w:rsidRPr="002425ED" w:rsidRDefault="00AE1625" w:rsidP="00AE1625">
      <w:pPr>
        <w:rPr>
          <w:b/>
        </w:rPr>
      </w:pPr>
      <w:r>
        <w:rPr>
          <w:b/>
        </w:rPr>
        <w:t>Disabilities Information</w:t>
      </w:r>
    </w:p>
    <w:p w:rsidR="00AE1625" w:rsidRDefault="00AE1625" w:rsidP="00AE1625"/>
    <w:p w:rsidR="00AE1625" w:rsidRDefault="00AE1625" w:rsidP="00AE1625">
      <w:r>
        <w:t xml:space="preserve">Campbellsville University is committed to reasonable accommodations for students who have documented physical and learning disabilities, as well as medical and emotional conditions.  If you have </w:t>
      </w:r>
      <w:r>
        <w:lastRenderedPageBreak/>
        <w:t>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E1625" w:rsidRDefault="00AE1625" w:rsidP="00AE1625"/>
    <w:p w:rsidR="00AE1625" w:rsidRDefault="00AE1625" w:rsidP="00AE1625">
      <w:r w:rsidRPr="00AE1625">
        <w:rPr>
          <w:b/>
        </w:rPr>
        <w:t>Campus Security</w:t>
      </w:r>
      <w:r>
        <w:t xml:space="preserve"> may be reached at 270-789-5555 and 270-403-3611.</w:t>
      </w:r>
    </w:p>
    <w:p w:rsidR="00AE1625" w:rsidRPr="00AF4636" w:rsidRDefault="00AE1625" w:rsidP="00A7201C">
      <w:bookmarkStart w:id="0" w:name="_GoBack"/>
      <w:bookmarkEnd w:id="0"/>
    </w:p>
    <w:sectPr w:rsidR="00AE1625" w:rsidRPr="00AF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73BF"/>
    <w:multiLevelType w:val="hybridMultilevel"/>
    <w:tmpl w:val="80D63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02"/>
    <w:rsid w:val="00027958"/>
    <w:rsid w:val="000734D7"/>
    <w:rsid w:val="00086CDB"/>
    <w:rsid w:val="000B3C95"/>
    <w:rsid w:val="000C6EB1"/>
    <w:rsid w:val="00105E95"/>
    <w:rsid w:val="001647D0"/>
    <w:rsid w:val="001659B4"/>
    <w:rsid w:val="00181F6C"/>
    <w:rsid w:val="00195E9C"/>
    <w:rsid w:val="001C03F9"/>
    <w:rsid w:val="00200ECF"/>
    <w:rsid w:val="00201FEB"/>
    <w:rsid w:val="00226431"/>
    <w:rsid w:val="00226494"/>
    <w:rsid w:val="00227993"/>
    <w:rsid w:val="002752BD"/>
    <w:rsid w:val="003051DA"/>
    <w:rsid w:val="0041287F"/>
    <w:rsid w:val="00481A59"/>
    <w:rsid w:val="004D06E6"/>
    <w:rsid w:val="004E54AA"/>
    <w:rsid w:val="004F159D"/>
    <w:rsid w:val="005066F3"/>
    <w:rsid w:val="00527A6A"/>
    <w:rsid w:val="00582155"/>
    <w:rsid w:val="005C3A33"/>
    <w:rsid w:val="005D2602"/>
    <w:rsid w:val="005E2D5B"/>
    <w:rsid w:val="00630C47"/>
    <w:rsid w:val="00634A1F"/>
    <w:rsid w:val="00677F67"/>
    <w:rsid w:val="006856C0"/>
    <w:rsid w:val="006D4CA6"/>
    <w:rsid w:val="006E5F9F"/>
    <w:rsid w:val="007806D3"/>
    <w:rsid w:val="008118BD"/>
    <w:rsid w:val="00847C03"/>
    <w:rsid w:val="00853694"/>
    <w:rsid w:val="00896979"/>
    <w:rsid w:val="008A78EF"/>
    <w:rsid w:val="008F2C5C"/>
    <w:rsid w:val="0099709A"/>
    <w:rsid w:val="009A12E1"/>
    <w:rsid w:val="009B65BE"/>
    <w:rsid w:val="00A7201C"/>
    <w:rsid w:val="00A751C6"/>
    <w:rsid w:val="00A914D4"/>
    <w:rsid w:val="00A91CB3"/>
    <w:rsid w:val="00AD699A"/>
    <w:rsid w:val="00AE1625"/>
    <w:rsid w:val="00AF4636"/>
    <w:rsid w:val="00B81684"/>
    <w:rsid w:val="00B87ABB"/>
    <w:rsid w:val="00BB55AF"/>
    <w:rsid w:val="00C12F5E"/>
    <w:rsid w:val="00C65FED"/>
    <w:rsid w:val="00C812FA"/>
    <w:rsid w:val="00CC61A7"/>
    <w:rsid w:val="00CE2175"/>
    <w:rsid w:val="00D322A7"/>
    <w:rsid w:val="00D541DD"/>
    <w:rsid w:val="00D93CA8"/>
    <w:rsid w:val="00DA047B"/>
    <w:rsid w:val="00DA230D"/>
    <w:rsid w:val="00DB7384"/>
    <w:rsid w:val="00DC55AC"/>
    <w:rsid w:val="00DC75F4"/>
    <w:rsid w:val="00DE6350"/>
    <w:rsid w:val="00DF1C87"/>
    <w:rsid w:val="00DF33AF"/>
    <w:rsid w:val="00E706AF"/>
    <w:rsid w:val="00EA61D0"/>
    <w:rsid w:val="00F72CA1"/>
    <w:rsid w:val="00F75DF0"/>
    <w:rsid w:val="00FB6B58"/>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CA8"/>
    <w:rPr>
      <w:color w:val="0000FF" w:themeColor="hyperlink"/>
      <w:u w:val="single"/>
    </w:rPr>
  </w:style>
  <w:style w:type="paragraph" w:styleId="ListParagraph">
    <w:name w:val="List Paragraph"/>
    <w:basedOn w:val="Normal"/>
    <w:uiPriority w:val="34"/>
    <w:qFormat/>
    <w:rsid w:val="006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CA8"/>
    <w:rPr>
      <w:color w:val="0000FF" w:themeColor="hyperlink"/>
      <w:u w:val="single"/>
    </w:rPr>
  </w:style>
  <w:style w:type="paragraph" w:styleId="ListParagraph">
    <w:name w:val="List Paragraph"/>
    <w:basedOn w:val="Normal"/>
    <w:uiPriority w:val="34"/>
    <w:qFormat/>
    <w:rsid w:val="0067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3" Type="http://schemas.openxmlformats.org/officeDocument/2006/relationships/styles" Target="styles.xml"/><Relationship Id="rId7" Type="http://schemas.openxmlformats.org/officeDocument/2006/relationships/hyperlink" Target="mailto:sjstafford@campbell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7B35-5AE1-4C4E-85FA-B13184CC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2017-01-16T19:45:00Z</dcterms:created>
  <dcterms:modified xsi:type="dcterms:W3CDTF">2017-01-16T22:09:00Z</dcterms:modified>
</cp:coreProperties>
</file>