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B4" w:rsidRPr="00D93CA8" w:rsidRDefault="005D2602">
      <w:pPr>
        <w:rPr>
          <w:b/>
        </w:rPr>
      </w:pPr>
      <w:r w:rsidRPr="00D93CA8">
        <w:rPr>
          <w:b/>
        </w:rPr>
        <w:t xml:space="preserve">ENG </w:t>
      </w:r>
      <w:r w:rsidR="004471DB">
        <w:rPr>
          <w:b/>
        </w:rPr>
        <w:t>491</w:t>
      </w:r>
      <w:r w:rsidRPr="00D93CA8">
        <w:rPr>
          <w:b/>
        </w:rPr>
        <w:t>, S</w:t>
      </w:r>
      <w:r w:rsidR="004471DB">
        <w:rPr>
          <w:b/>
        </w:rPr>
        <w:t>hakespeare</w:t>
      </w:r>
      <w:r w:rsidRPr="00D93CA8">
        <w:rPr>
          <w:b/>
        </w:rPr>
        <w:t xml:space="preserve">, </w:t>
      </w:r>
      <w:proofErr w:type="gramStart"/>
      <w:r w:rsidR="00A831B1">
        <w:rPr>
          <w:b/>
        </w:rPr>
        <w:t>Summer</w:t>
      </w:r>
      <w:proofErr w:type="gramEnd"/>
      <w:r w:rsidRPr="00D93CA8">
        <w:rPr>
          <w:b/>
        </w:rPr>
        <w:t xml:space="preserve"> 201</w:t>
      </w:r>
      <w:r w:rsidR="00A831B1">
        <w:rPr>
          <w:b/>
        </w:rPr>
        <w:t>4</w:t>
      </w:r>
      <w:r w:rsidRPr="00D93CA8">
        <w:rPr>
          <w:b/>
        </w:rPr>
        <w:t>, 3 Credit Hours</w:t>
      </w:r>
    </w:p>
    <w:p w:rsidR="005D2602" w:rsidRDefault="005D2602"/>
    <w:p w:rsidR="005D2602" w:rsidRDefault="005D2602">
      <w:r>
        <w:t>Dr. Sarah Stafford</w:t>
      </w:r>
      <w:r w:rsidR="004471DB">
        <w:t xml:space="preserve"> Sims</w:t>
      </w:r>
    </w:p>
    <w:p w:rsidR="005D2602" w:rsidRDefault="005D2602">
      <w:r>
        <w:t>Carter 2</w:t>
      </w:r>
      <w:r w:rsidR="004471DB">
        <w:t>17</w:t>
      </w:r>
      <w:r w:rsidR="00CE47D6">
        <w:t>A</w:t>
      </w:r>
    </w:p>
    <w:p w:rsidR="005D2602" w:rsidRDefault="005D2602">
      <w:r>
        <w:t xml:space="preserve">Office Hours:  </w:t>
      </w:r>
      <w:r w:rsidR="00D93CA8">
        <w:t>12:00-1:00 M</w:t>
      </w:r>
      <w:r w:rsidR="004F159D">
        <w:t>WF</w:t>
      </w:r>
      <w:r w:rsidR="00D93CA8">
        <w:t xml:space="preserve">; </w:t>
      </w:r>
      <w:r w:rsidR="004F159D">
        <w:t xml:space="preserve">2:00-3:00 M; 9:30-11:00, 1:45-2:15 </w:t>
      </w:r>
      <w:proofErr w:type="spellStart"/>
      <w:r w:rsidR="004F159D">
        <w:t>TTh</w:t>
      </w:r>
      <w:proofErr w:type="spellEnd"/>
    </w:p>
    <w:p w:rsidR="00D93CA8" w:rsidRDefault="00D93CA8">
      <w:r>
        <w:t xml:space="preserve">Phone:  (270) 789-5053; Home:  (606) 787-6204; E-mail:  </w:t>
      </w:r>
      <w:hyperlink r:id="rId7" w:history="1">
        <w:r w:rsidRPr="00891C9A">
          <w:rPr>
            <w:rStyle w:val="Hyperlink"/>
          </w:rPr>
          <w:t>sjstafford@campbellsville.edu</w:t>
        </w:r>
      </w:hyperlink>
    </w:p>
    <w:p w:rsidR="00D93CA8" w:rsidRDefault="00D93CA8"/>
    <w:p w:rsidR="00D93CA8" w:rsidRDefault="00D93CA8">
      <w:pPr>
        <w:rPr>
          <w:b/>
        </w:rPr>
      </w:pPr>
      <w:r>
        <w:rPr>
          <w:b/>
        </w:rPr>
        <w:t>Course Description</w:t>
      </w:r>
    </w:p>
    <w:p w:rsidR="00D93CA8" w:rsidRDefault="00D93CA8"/>
    <w:p w:rsidR="00D93CA8" w:rsidRDefault="0016477F">
      <w:r>
        <w:t xml:space="preserve">In </w:t>
      </w:r>
      <w:r w:rsidR="004F159D">
        <w:t xml:space="preserve">ENG </w:t>
      </w:r>
      <w:r w:rsidR="004471DB">
        <w:t>491</w:t>
      </w:r>
      <w:r w:rsidR="004F159D">
        <w:t xml:space="preserve"> </w:t>
      </w:r>
      <w:r>
        <w:t>representative comedies, histories, and tragedies of Shakespeare are studied</w:t>
      </w:r>
      <w:r w:rsidR="004F159D">
        <w:t xml:space="preserve">.  Prerequisites are ENG 112 and </w:t>
      </w:r>
      <w:r>
        <w:t>six hours of literature</w:t>
      </w:r>
      <w:r w:rsidR="004F159D">
        <w:t xml:space="preserve">.  </w:t>
      </w:r>
    </w:p>
    <w:p w:rsidR="00D93CA8" w:rsidRDefault="00D93CA8"/>
    <w:p w:rsidR="00D93CA8" w:rsidRDefault="00D93CA8">
      <w:r>
        <w:rPr>
          <w:b/>
        </w:rPr>
        <w:t>Texts</w:t>
      </w:r>
    </w:p>
    <w:p w:rsidR="00D93CA8" w:rsidRDefault="00D93CA8"/>
    <w:p w:rsidR="00D93CA8" w:rsidRPr="00A831B1" w:rsidRDefault="00A831B1">
      <w:proofErr w:type="spellStart"/>
      <w:r>
        <w:t>Bevington</w:t>
      </w:r>
      <w:proofErr w:type="spellEnd"/>
      <w:r>
        <w:t xml:space="preserve">, David.  </w:t>
      </w:r>
      <w:proofErr w:type="gramStart"/>
      <w:r>
        <w:rPr>
          <w:i/>
        </w:rPr>
        <w:t>The Complete Works of Shakespeare</w:t>
      </w:r>
      <w:r>
        <w:t>.</w:t>
      </w:r>
      <w:proofErr w:type="gramEnd"/>
      <w:r>
        <w:t xml:space="preserve">  6</w:t>
      </w:r>
      <w:r w:rsidRPr="00A831B1">
        <w:rPr>
          <w:vertAlign w:val="superscript"/>
        </w:rPr>
        <w:t>th</w:t>
      </w:r>
      <w:r>
        <w:t xml:space="preserve"> </w:t>
      </w:r>
      <w:proofErr w:type="gramStart"/>
      <w:r>
        <w:t>ed</w:t>
      </w:r>
      <w:proofErr w:type="gramEnd"/>
      <w:r>
        <w:t>.  New York: Pearson, 2009.</w:t>
      </w:r>
    </w:p>
    <w:p w:rsidR="00D93CA8" w:rsidRDefault="00D93CA8"/>
    <w:p w:rsidR="00D93CA8" w:rsidRDefault="00D93CA8">
      <w:r>
        <w:t xml:space="preserve">The </w:t>
      </w:r>
      <w:r>
        <w:rPr>
          <w:i/>
        </w:rPr>
        <w:t>MLA Handbook</w:t>
      </w:r>
      <w:r>
        <w:t xml:space="preserve"> and </w:t>
      </w:r>
      <w:r>
        <w:rPr>
          <w:i/>
        </w:rPr>
        <w:t>A Handbook to Literature</w:t>
      </w:r>
      <w:r>
        <w:t xml:space="preserve"> are strongly recommended.</w:t>
      </w:r>
    </w:p>
    <w:p w:rsidR="00D93CA8" w:rsidRDefault="00D93CA8"/>
    <w:p w:rsidR="00D93CA8" w:rsidRDefault="005066F3">
      <w:r>
        <w:rPr>
          <w:b/>
        </w:rPr>
        <w:t>Course Objectives</w:t>
      </w:r>
    </w:p>
    <w:p w:rsidR="005066F3" w:rsidRDefault="005066F3"/>
    <w:p w:rsidR="005066F3" w:rsidRDefault="00677F67" w:rsidP="00677F67">
      <w:pPr>
        <w:pStyle w:val="ListParagraph"/>
        <w:numPr>
          <w:ilvl w:val="0"/>
          <w:numId w:val="1"/>
        </w:numPr>
      </w:pPr>
      <w:r>
        <w:t xml:space="preserve">To gain </w:t>
      </w:r>
      <w:r w:rsidR="00A831B1">
        <w:t>insight into</w:t>
      </w:r>
      <w:r>
        <w:t xml:space="preserve"> </w:t>
      </w:r>
      <w:r w:rsidR="00A831B1">
        <w:t>Shakespearean drama</w:t>
      </w:r>
      <w:r>
        <w:t xml:space="preserve">, demonstrating knowledge of key </w:t>
      </w:r>
      <w:r w:rsidR="00A831B1">
        <w:t>plays</w:t>
      </w:r>
      <w:r>
        <w:t xml:space="preserve">, </w:t>
      </w:r>
      <w:r w:rsidR="00A831B1">
        <w:t>poems</w:t>
      </w:r>
      <w:r>
        <w:t>, terms</w:t>
      </w:r>
      <w:r w:rsidR="00A831B1">
        <w:t>,</w:t>
      </w:r>
      <w:r>
        <w:t xml:space="preserve"> and themes </w:t>
      </w:r>
      <w:r w:rsidR="00A831B1">
        <w:t>in his writings</w:t>
      </w:r>
    </w:p>
    <w:p w:rsidR="00677F67" w:rsidRDefault="00677F67" w:rsidP="00677F67">
      <w:pPr>
        <w:pStyle w:val="ListParagraph"/>
        <w:numPr>
          <w:ilvl w:val="0"/>
          <w:numId w:val="1"/>
        </w:numPr>
      </w:pPr>
      <w:r>
        <w:t xml:space="preserve">To develop skills in critiquing literary texts, giving informed interpretations of a </w:t>
      </w:r>
      <w:r w:rsidR="00AB4063">
        <w:t>selection</w:t>
      </w:r>
      <w:r>
        <w:t xml:space="preserve"> of </w:t>
      </w:r>
      <w:r w:rsidR="00A831B1">
        <w:t xml:space="preserve">Shakespeare’s </w:t>
      </w:r>
      <w:r w:rsidR="00AB4063">
        <w:t>comedies, histories, tragedies, and romances;</w:t>
      </w:r>
      <w:r>
        <w:t xml:space="preserve"> persuasively defending such analyses orally and in writing</w:t>
      </w:r>
      <w:r w:rsidR="00AB4063">
        <w:t>;</w:t>
      </w:r>
      <w:r>
        <w:t xml:space="preserve"> and performing in-depth library and Internet research to support a lengthy analysis written in MLA style.</w:t>
      </w:r>
    </w:p>
    <w:p w:rsidR="00677F67" w:rsidRDefault="00677F67" w:rsidP="00677F67">
      <w:pPr>
        <w:pStyle w:val="ListParagraph"/>
        <w:numPr>
          <w:ilvl w:val="0"/>
          <w:numId w:val="1"/>
        </w:numPr>
      </w:pPr>
      <w:r>
        <w:t xml:space="preserve">To recognize patterns in literary texts, making connections among </w:t>
      </w:r>
      <w:r w:rsidR="00A831B1">
        <w:t>Shakespeare’s</w:t>
      </w:r>
      <w:r>
        <w:t xml:space="preserve"> works, various</w:t>
      </w:r>
      <w:r w:rsidR="00AB4063">
        <w:t xml:space="preserve"> dramatic </w:t>
      </w:r>
      <w:r>
        <w:t>writ</w:t>
      </w:r>
      <w:r w:rsidR="00AB4063">
        <w:t>ings</w:t>
      </w:r>
      <w:r>
        <w:t xml:space="preserve">, and </w:t>
      </w:r>
      <w:r w:rsidR="00AB4063">
        <w:t>the Renaissance</w:t>
      </w:r>
      <w:r>
        <w:t xml:space="preserve"> period; among English, American, and world writers and historical events; among information within other academic disciplines; and among students’ personal views and creative work.</w:t>
      </w:r>
    </w:p>
    <w:p w:rsidR="00677F67" w:rsidRDefault="00677F67" w:rsidP="00677F67">
      <w:pPr>
        <w:pStyle w:val="ListParagraph"/>
        <w:numPr>
          <w:ilvl w:val="0"/>
          <w:numId w:val="1"/>
        </w:numPr>
      </w:pPr>
      <w:r>
        <w:t>To find value in varied critical approaches; in the wide-ranging views of other eras, cultures, and opinions; in connections between literature and one’s own life; and in worthy ideas and skills.</w:t>
      </w:r>
    </w:p>
    <w:p w:rsidR="00677F67" w:rsidRDefault="00677F67" w:rsidP="00677F67">
      <w:pPr>
        <w:pStyle w:val="ListParagraph"/>
        <w:numPr>
          <w:ilvl w:val="0"/>
          <w:numId w:val="1"/>
        </w:numPr>
      </w:pPr>
      <w:r>
        <w:t>To recognize literary quality and the power of literary expression as an agent of change while enjoying the pleasure of reading and the beauty of language.</w:t>
      </w:r>
    </w:p>
    <w:p w:rsidR="00677F67" w:rsidRDefault="00677F67" w:rsidP="00677F67">
      <w:pPr>
        <w:pStyle w:val="ListParagraph"/>
        <w:numPr>
          <w:ilvl w:val="0"/>
          <w:numId w:val="1"/>
        </w:numPr>
      </w:pPr>
      <w:r>
        <w:t>To learn methods of problem-solving for literary texts and to view the reading of literature as a pleasure well worth cultivating and continuing.</w:t>
      </w:r>
    </w:p>
    <w:p w:rsidR="00677F67" w:rsidRDefault="00677F67" w:rsidP="00677F67">
      <w:pPr>
        <w:pStyle w:val="ListParagraph"/>
      </w:pPr>
    </w:p>
    <w:p w:rsidR="00677F67" w:rsidRPr="00677F67" w:rsidRDefault="00677F67" w:rsidP="00677F67">
      <w:pPr>
        <w:rPr>
          <w:b/>
        </w:rPr>
      </w:pPr>
      <w:r>
        <w:rPr>
          <w:b/>
        </w:rPr>
        <w:t>Course Outline</w:t>
      </w:r>
    </w:p>
    <w:p w:rsidR="00D93CA8" w:rsidRDefault="00D93CA8"/>
    <w:p w:rsidR="00DA230D" w:rsidRDefault="00AB4063">
      <w:r>
        <w:t xml:space="preserve">Week One:  </w:t>
      </w:r>
      <w:r>
        <w:rPr>
          <w:i/>
        </w:rPr>
        <w:t>A Midsummer Night’s Dream</w:t>
      </w:r>
      <w:r>
        <w:t xml:space="preserve"> and </w:t>
      </w:r>
      <w:r>
        <w:rPr>
          <w:i/>
        </w:rPr>
        <w:t>The Merchant of Venice</w:t>
      </w:r>
      <w:r>
        <w:t>; Sonnets 1-40</w:t>
      </w:r>
    </w:p>
    <w:p w:rsidR="00AB4063" w:rsidRPr="00AB4063" w:rsidRDefault="00AB4063">
      <w:r>
        <w:t xml:space="preserve">Week Two:  </w:t>
      </w:r>
      <w:r>
        <w:rPr>
          <w:i/>
        </w:rPr>
        <w:t>Richard III</w:t>
      </w:r>
      <w:r>
        <w:t xml:space="preserve"> and </w:t>
      </w:r>
      <w:r>
        <w:rPr>
          <w:i/>
        </w:rPr>
        <w:t>Henry IV, Part I</w:t>
      </w:r>
      <w:r>
        <w:t>; Sonnets 41-80</w:t>
      </w:r>
    </w:p>
    <w:p w:rsidR="00AB4063" w:rsidRPr="00AB4063" w:rsidRDefault="00AB4063">
      <w:r>
        <w:t xml:space="preserve">Week Three:  </w:t>
      </w:r>
      <w:r>
        <w:rPr>
          <w:i/>
        </w:rPr>
        <w:t>Hamlet</w:t>
      </w:r>
      <w:r>
        <w:t xml:space="preserve"> and </w:t>
      </w:r>
      <w:r>
        <w:rPr>
          <w:i/>
        </w:rPr>
        <w:t>Othello</w:t>
      </w:r>
      <w:r>
        <w:t>; Sonnets 81-12</w:t>
      </w:r>
      <w:r w:rsidR="00A36336">
        <w:t>0</w:t>
      </w:r>
    </w:p>
    <w:p w:rsidR="00AB4063" w:rsidRPr="00AB4063" w:rsidRDefault="00AB4063">
      <w:r>
        <w:t xml:space="preserve">Week Four:  </w:t>
      </w:r>
      <w:r>
        <w:rPr>
          <w:i/>
        </w:rPr>
        <w:t>Antony and Cleopatra</w:t>
      </w:r>
      <w:r>
        <w:t xml:space="preserve"> and </w:t>
      </w:r>
      <w:proofErr w:type="gramStart"/>
      <w:r>
        <w:rPr>
          <w:i/>
        </w:rPr>
        <w:t>The</w:t>
      </w:r>
      <w:proofErr w:type="gramEnd"/>
      <w:r>
        <w:rPr>
          <w:i/>
        </w:rPr>
        <w:t xml:space="preserve"> Tempest</w:t>
      </w:r>
      <w:r>
        <w:t>; Sonnets 12</w:t>
      </w:r>
      <w:r w:rsidR="00A36336">
        <w:t>1</w:t>
      </w:r>
      <w:r>
        <w:t xml:space="preserve">-54  </w:t>
      </w:r>
    </w:p>
    <w:p w:rsidR="00AB4063" w:rsidRDefault="00AB4063"/>
    <w:p w:rsidR="003051DA" w:rsidRDefault="003051DA">
      <w:pPr>
        <w:rPr>
          <w:b/>
        </w:rPr>
      </w:pPr>
      <w:r>
        <w:rPr>
          <w:b/>
        </w:rPr>
        <w:t>Course Requirements</w:t>
      </w:r>
    </w:p>
    <w:p w:rsidR="003051DA" w:rsidRDefault="003051DA">
      <w:pPr>
        <w:rPr>
          <w:b/>
        </w:rPr>
      </w:pPr>
    </w:p>
    <w:p w:rsidR="003051DA" w:rsidRDefault="00A751C6">
      <w:r>
        <w:t>4</w:t>
      </w:r>
      <w:r w:rsidR="003051DA">
        <w:t xml:space="preserve"> Exams:  Tests include identification, paragraph answers, and essay questions.</w:t>
      </w:r>
    </w:p>
    <w:p w:rsidR="003051DA" w:rsidRDefault="003051DA" w:rsidP="003051DA">
      <w:r>
        <w:t xml:space="preserve">Research Paper:  The scholarly research paper presents the student’s original argument concerning a </w:t>
      </w:r>
    </w:p>
    <w:p w:rsidR="00677F67" w:rsidRDefault="003051DA" w:rsidP="003051DA">
      <w:pPr>
        <w:ind w:left="720"/>
      </w:pPr>
      <w:proofErr w:type="gramStart"/>
      <w:r>
        <w:lastRenderedPageBreak/>
        <w:t>text</w:t>
      </w:r>
      <w:proofErr w:type="gramEnd"/>
      <w:r>
        <w:t xml:space="preserve"> or texts written </w:t>
      </w:r>
      <w:r w:rsidR="004471DB">
        <w:t>by Shakespeare</w:t>
      </w:r>
      <w:r>
        <w:t xml:space="preserve">.  A minimum of </w:t>
      </w:r>
      <w:r w:rsidR="00A36336">
        <w:t>ten</w:t>
      </w:r>
      <w:r>
        <w:t xml:space="preserve"> scholarly sources, including both books and academic journal articles, should be cited</w:t>
      </w:r>
      <w:r w:rsidR="000C6EB1">
        <w:t xml:space="preserve"> </w:t>
      </w:r>
      <w:r>
        <w:t>in addition to the primary source, the text(s) analyzed.  The paper should cover 1</w:t>
      </w:r>
      <w:r w:rsidR="004471DB">
        <w:t>5</w:t>
      </w:r>
      <w:r>
        <w:t xml:space="preserve"> pages, follow MLA format, and include a formal sentence outline.  The focus of the essay should be the student’s interpretation of and argument about a text, perhaps centering on a symbol, character, word, setting, theme, or idea.  Research should be incorporated to support the student’s position; however, the focus should not be on what critics say about the text but on an issue that intrigues and puzzles the student about which he or she wishes to offer, based on the text itself, an interpretation.  Close reading of a text, soundly-based and well-presented argu</w:t>
      </w:r>
      <w:r w:rsidR="00A91CB3">
        <w:t>ment interpreting it, and skillful research are the goals of the paper.  Students express their topic, plan, and resources for the paper within a research proposal early in the semester.  Students planning to do graduate work in English should research a text not studied within the course.  Copies of sources are to be submitted with the essay.</w:t>
      </w:r>
    </w:p>
    <w:p w:rsidR="00A91CB3" w:rsidRDefault="00A91CB3" w:rsidP="00A91CB3">
      <w:r>
        <w:t>Analysis of a Literary Character:  Students develop a f</w:t>
      </w:r>
      <w:r w:rsidR="00027958">
        <w:t>ive</w:t>
      </w:r>
      <w:r>
        <w:t xml:space="preserve">-page argument analyzing </w:t>
      </w:r>
      <w:r w:rsidR="00E013B3">
        <w:t>one of Shakespeare’s</w:t>
      </w:r>
      <w:r>
        <w:t xml:space="preserve"> </w:t>
      </w:r>
      <w:r w:rsidR="00E013B3">
        <w:tab/>
      </w:r>
      <w:r>
        <w:t>character</w:t>
      </w:r>
      <w:r w:rsidR="00E013B3">
        <w:t>s</w:t>
      </w:r>
      <w:r>
        <w:t>, providing strong textual support for their conclusions.</w:t>
      </w:r>
    </w:p>
    <w:p w:rsidR="00A91CB3" w:rsidRDefault="00A91CB3" w:rsidP="00A91CB3">
      <w:r>
        <w:t xml:space="preserve">Poem Analysis:  In a minimum of </w:t>
      </w:r>
      <w:r w:rsidR="00027958">
        <w:t>four pages</w:t>
      </w:r>
      <w:r>
        <w:t xml:space="preserve">, students thoroughly explicate and analyze a short poem </w:t>
      </w:r>
    </w:p>
    <w:p w:rsidR="00A91CB3" w:rsidRDefault="00A36336" w:rsidP="00A91CB3">
      <w:pPr>
        <w:ind w:firstLine="720"/>
      </w:pPr>
      <w:proofErr w:type="gramStart"/>
      <w:r>
        <w:t>or</w:t>
      </w:r>
      <w:proofErr w:type="gramEnd"/>
      <w:r>
        <w:t xml:space="preserve"> passage of </w:t>
      </w:r>
      <w:r w:rsidR="00E013B3">
        <w:t xml:space="preserve">Shakespeare’s </w:t>
      </w:r>
      <w:r>
        <w:t>poetry that has not been discussed in class</w:t>
      </w:r>
      <w:r w:rsidR="00A91CB3">
        <w:t>.</w:t>
      </w:r>
    </w:p>
    <w:p w:rsidR="00A91CB3" w:rsidRDefault="00A91CB3" w:rsidP="00A91CB3">
      <w:r>
        <w:t xml:space="preserve">Conferences:  Students are expected to visit the instructor’s office at least once during the semester to </w:t>
      </w:r>
    </w:p>
    <w:p w:rsidR="00A91CB3" w:rsidRDefault="00A91CB3" w:rsidP="00A91CB3">
      <w:r>
        <w:tab/>
      </w:r>
      <w:proofErr w:type="gramStart"/>
      <w:r>
        <w:t>discuss</w:t>
      </w:r>
      <w:proofErr w:type="gramEnd"/>
      <w:r>
        <w:t xml:space="preserve"> their progress and to receive guidance in writing the research paper.</w:t>
      </w:r>
    </w:p>
    <w:p w:rsidR="00A7201C" w:rsidRDefault="00A91CB3" w:rsidP="004471DB">
      <w:r>
        <w:t xml:space="preserve">Participation:  Students are expected to attend class, student conferences, </w:t>
      </w:r>
      <w:r w:rsidR="005A7369">
        <w:t xml:space="preserve">and </w:t>
      </w:r>
      <w:r>
        <w:t>theater trips; to be</w:t>
      </w:r>
      <w:r w:rsidR="005A7369">
        <w:t xml:space="preserve"> </w:t>
      </w:r>
      <w:r w:rsidR="005A7369">
        <w:tab/>
      </w:r>
      <w:r>
        <w:t xml:space="preserve">prepared to participate actively in every class meeting; to contribute to class and </w:t>
      </w:r>
      <w:proofErr w:type="gramStart"/>
      <w:r>
        <w:t>peer</w:t>
      </w:r>
      <w:proofErr w:type="gramEnd"/>
      <w:r>
        <w:t xml:space="preserve"> group</w:t>
      </w:r>
      <w:r w:rsidR="005A7369">
        <w:t xml:space="preserve"> </w:t>
      </w:r>
      <w:r w:rsidR="005A7369">
        <w:tab/>
      </w:r>
      <w:r>
        <w:t>discussions; to complete all written and reading assignments on time; and to participate in all in-</w:t>
      </w:r>
      <w:r w:rsidR="005A7369">
        <w:tab/>
      </w:r>
      <w:r>
        <w:t>class exercises and writings.  Late papers automatically are deducted one letter-grade; papers</w:t>
      </w:r>
      <w:r w:rsidR="005A7369">
        <w:t xml:space="preserve"> </w:t>
      </w:r>
      <w:r w:rsidR="005A7369">
        <w:tab/>
      </w:r>
      <w:r>
        <w:t>more than two weeks late will not be accepted.</w:t>
      </w:r>
    </w:p>
    <w:p w:rsidR="00A7201C" w:rsidRDefault="00A7201C" w:rsidP="00A7201C"/>
    <w:p w:rsidR="00A7201C" w:rsidRDefault="00A7201C" w:rsidP="00A7201C">
      <w:pPr>
        <w:rPr>
          <w:b/>
        </w:rPr>
      </w:pPr>
      <w:r>
        <w:rPr>
          <w:b/>
        </w:rPr>
        <w:t>Evaluation</w:t>
      </w:r>
    </w:p>
    <w:p w:rsidR="00A7201C" w:rsidRDefault="00A7201C" w:rsidP="00A7201C"/>
    <w:p w:rsidR="00A7201C" w:rsidRDefault="00A7201C" w:rsidP="00A7201C">
      <w:r>
        <w:t>These elements compose the final grade:</w:t>
      </w:r>
    </w:p>
    <w:p w:rsidR="00A7201C" w:rsidRDefault="00A7201C" w:rsidP="00A7201C"/>
    <w:p w:rsidR="00A7201C" w:rsidRDefault="00027958" w:rsidP="00A7201C">
      <w:r>
        <w:tab/>
        <w:t>4</w:t>
      </w:r>
      <w:r w:rsidR="00A7201C">
        <w:t xml:space="preserve"> Exams – </w:t>
      </w:r>
      <w:r>
        <w:t>4</w:t>
      </w:r>
      <w:r w:rsidR="00A7201C">
        <w:t>00 points</w:t>
      </w:r>
    </w:p>
    <w:p w:rsidR="00A7201C" w:rsidRDefault="00A7201C" w:rsidP="00A7201C">
      <w:r>
        <w:tab/>
        <w:t>Research Paper – 1</w:t>
      </w:r>
      <w:r w:rsidR="0016477F">
        <w:t>5</w:t>
      </w:r>
      <w:r>
        <w:t>0 points</w:t>
      </w:r>
    </w:p>
    <w:p w:rsidR="00A7201C" w:rsidRDefault="00A7201C" w:rsidP="00A7201C">
      <w:r>
        <w:tab/>
        <w:t>Poem Analysis – 40 points</w:t>
      </w:r>
    </w:p>
    <w:p w:rsidR="00A7201C" w:rsidRDefault="00A7201C" w:rsidP="00A7201C">
      <w:r>
        <w:tab/>
        <w:t>Character Analysis – 40 points</w:t>
      </w:r>
    </w:p>
    <w:p w:rsidR="00A7201C" w:rsidRDefault="00A7201C" w:rsidP="00A7201C">
      <w:r>
        <w:tab/>
        <w:t>Participation – 20 points</w:t>
      </w:r>
    </w:p>
    <w:p w:rsidR="00A7201C" w:rsidRDefault="00A7201C" w:rsidP="00A7201C"/>
    <w:p w:rsidR="00A7201C" w:rsidRDefault="00A7201C" w:rsidP="00A7201C">
      <w:r>
        <w:t>Grading Scale</w:t>
      </w:r>
    </w:p>
    <w:p w:rsidR="00A7201C" w:rsidRDefault="00A7201C" w:rsidP="00A7201C">
      <w:r>
        <w:tab/>
        <w:t xml:space="preserve">A = </w:t>
      </w:r>
      <w:r w:rsidR="0016477F">
        <w:t>585</w:t>
      </w:r>
      <w:r w:rsidR="00027958">
        <w:t>-6</w:t>
      </w:r>
      <w:r>
        <w:t>5</w:t>
      </w:r>
      <w:r w:rsidR="0016477F">
        <w:t>0</w:t>
      </w:r>
      <w:r>
        <w:t xml:space="preserve"> points</w:t>
      </w:r>
    </w:p>
    <w:p w:rsidR="00A7201C" w:rsidRDefault="00A7201C" w:rsidP="00A7201C">
      <w:r>
        <w:tab/>
        <w:t xml:space="preserve">B = </w:t>
      </w:r>
      <w:r w:rsidR="00027958">
        <w:t>5</w:t>
      </w:r>
      <w:r w:rsidR="0016477F">
        <w:t>2</w:t>
      </w:r>
      <w:r>
        <w:t>0-</w:t>
      </w:r>
      <w:r w:rsidR="0016477F">
        <w:t>584 points</w:t>
      </w:r>
    </w:p>
    <w:p w:rsidR="00AF4636" w:rsidRDefault="00AF4636" w:rsidP="00A7201C">
      <w:r>
        <w:tab/>
        <w:t xml:space="preserve">C = </w:t>
      </w:r>
      <w:r w:rsidR="00027958">
        <w:t>4</w:t>
      </w:r>
      <w:r w:rsidR="0016477F">
        <w:t>55</w:t>
      </w:r>
      <w:r>
        <w:t>-</w:t>
      </w:r>
      <w:r w:rsidR="0016477F">
        <w:t>519 points</w:t>
      </w:r>
    </w:p>
    <w:p w:rsidR="00AF4636" w:rsidRDefault="0016477F" w:rsidP="00A7201C">
      <w:r>
        <w:tab/>
        <w:t>D = 390</w:t>
      </w:r>
      <w:r w:rsidR="00AF4636">
        <w:t>-</w:t>
      </w:r>
      <w:r>
        <w:t>454 points</w:t>
      </w:r>
    </w:p>
    <w:p w:rsidR="00AF4636" w:rsidRDefault="00AF4636" w:rsidP="00A7201C">
      <w:r>
        <w:tab/>
        <w:t>F =      0-</w:t>
      </w:r>
      <w:r w:rsidR="0016477F">
        <w:t>389 points</w:t>
      </w:r>
    </w:p>
    <w:p w:rsidR="00027958" w:rsidRDefault="00027958" w:rsidP="00A7201C"/>
    <w:p w:rsidR="00AF4636" w:rsidRDefault="00AF4636" w:rsidP="00A7201C">
      <w:r>
        <w:t>Plagiarized work is unacceptable, unethical, and fraudulent.  It results in automatic failure of the course.  In addition, expulsion from the university can occur.</w:t>
      </w:r>
    </w:p>
    <w:p w:rsidR="00AF4636" w:rsidRDefault="00AF4636" w:rsidP="00A7201C"/>
    <w:p w:rsidR="00AF4636" w:rsidRDefault="00AF4636" w:rsidP="00A7201C">
      <w:r>
        <w:rPr>
          <w:b/>
        </w:rPr>
        <w:t>Attendance Policy</w:t>
      </w:r>
    </w:p>
    <w:p w:rsidR="00AF4636" w:rsidRDefault="00AF4636" w:rsidP="00A7201C"/>
    <w:p w:rsidR="00AF4636" w:rsidRDefault="00AF4636" w:rsidP="00A7201C">
      <w:r>
        <w:lastRenderedPageBreak/>
        <w:t xml:space="preserve">Students are expected to attend every meeting of ENG </w:t>
      </w:r>
      <w:r w:rsidR="004471DB">
        <w:t>491</w:t>
      </w:r>
      <w:r>
        <w:t xml:space="preserve">.  For illness, unavoidable personal emergencies, and school trips, the equivalent of two weeks of class (6 sessions in MWF classes; 4 sessions in </w:t>
      </w:r>
      <w:proofErr w:type="spellStart"/>
      <w:r>
        <w:t>TTh</w:t>
      </w:r>
      <w:proofErr w:type="spellEnd"/>
      <w:r>
        <w:t xml:space="preserve"> classes) may be missed without penalty.  Work missed during an unapproved absence may not be made up.  </w:t>
      </w:r>
      <w:r w:rsidR="0016477F">
        <w:t>Two</w:t>
      </w:r>
      <w:r>
        <w:t xml:space="preserve"> absences result in automatic withdrawal from the course.</w:t>
      </w:r>
    </w:p>
    <w:p w:rsidR="00AF4636" w:rsidRDefault="00AF4636" w:rsidP="00A7201C"/>
    <w:p w:rsidR="00AF4636" w:rsidRDefault="00AF4636" w:rsidP="00A7201C">
      <w:pPr>
        <w:rPr>
          <w:b/>
        </w:rPr>
      </w:pPr>
      <w:r>
        <w:rPr>
          <w:b/>
        </w:rPr>
        <w:t>Academic Support Statement</w:t>
      </w:r>
    </w:p>
    <w:p w:rsidR="00AF4636" w:rsidRDefault="00AF4636" w:rsidP="00A7201C">
      <w:pPr>
        <w:rPr>
          <w:b/>
        </w:rPr>
      </w:pPr>
    </w:p>
    <w:p w:rsidR="00AF4636" w:rsidRDefault="00AF4636" w:rsidP="00A7201C">
      <w:r>
        <w:t xml:space="preserve">The Writing Center and Learning Commons, both located in the </w:t>
      </w:r>
      <w:proofErr w:type="spellStart"/>
      <w:r>
        <w:t>Badgett</w:t>
      </w:r>
      <w:proofErr w:type="spellEnd"/>
      <w:r>
        <w:t xml:space="preserve"> Academic Support Center, provide tutors and general support for reading, writing, research, and learning on all topics.  Consult the CU webpage for Learning Commons and Writing Center hours as well as posted announcements.  Ask for tutoring for any subject with which you need help.  Students may also use the Center and Commons in self-guided learning, employing the study rooms and computers and checking out video cameras.</w:t>
      </w:r>
    </w:p>
    <w:p w:rsidR="00AF4636" w:rsidRDefault="00AF4636" w:rsidP="00A7201C"/>
    <w:p w:rsidR="00AF4636" w:rsidRDefault="00AF4636" w:rsidP="00A7201C">
      <w:pPr>
        <w:rPr>
          <w:b/>
        </w:rPr>
      </w:pPr>
      <w:r>
        <w:rPr>
          <w:b/>
        </w:rPr>
        <w:t>University Information</w:t>
      </w:r>
    </w:p>
    <w:p w:rsidR="00AF4636" w:rsidRDefault="00AF4636" w:rsidP="00A7201C">
      <w:pPr>
        <w:rPr>
          <w:b/>
        </w:rPr>
      </w:pPr>
    </w:p>
    <w:p w:rsidR="00AF4636" w:rsidRDefault="00AF4636" w:rsidP="00A7201C">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F4636" w:rsidRDefault="00AF4636" w:rsidP="00A7201C"/>
    <w:p w:rsidR="00AF4636" w:rsidRPr="00AF4636" w:rsidRDefault="00AF4636" w:rsidP="00A7201C">
      <w:r>
        <w:t xml:space="preserve">Campus Security </w:t>
      </w:r>
      <w:r w:rsidR="0016477F">
        <w:t>ca</w:t>
      </w:r>
      <w:bookmarkStart w:id="0" w:name="_GoBack"/>
      <w:bookmarkEnd w:id="0"/>
      <w:r w:rsidR="0016477F">
        <w:t>n</w:t>
      </w:r>
      <w:r>
        <w:t xml:space="preserve"> be reached at 270-789-5555 and 270-403-3611.</w:t>
      </w:r>
    </w:p>
    <w:sectPr w:rsidR="00AF4636" w:rsidRPr="00AF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73BF"/>
    <w:multiLevelType w:val="hybridMultilevel"/>
    <w:tmpl w:val="80D63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02"/>
    <w:rsid w:val="00027958"/>
    <w:rsid w:val="000734D7"/>
    <w:rsid w:val="000C6EB1"/>
    <w:rsid w:val="00105E95"/>
    <w:rsid w:val="0016477F"/>
    <w:rsid w:val="001647D0"/>
    <w:rsid w:val="001659B4"/>
    <w:rsid w:val="00195E9C"/>
    <w:rsid w:val="00200ECF"/>
    <w:rsid w:val="00226494"/>
    <w:rsid w:val="002752BD"/>
    <w:rsid w:val="003051DA"/>
    <w:rsid w:val="0041287F"/>
    <w:rsid w:val="004471DB"/>
    <w:rsid w:val="004D06E6"/>
    <w:rsid w:val="004E54AA"/>
    <w:rsid w:val="004F159D"/>
    <w:rsid w:val="005066F3"/>
    <w:rsid w:val="00582155"/>
    <w:rsid w:val="00594510"/>
    <w:rsid w:val="005A7369"/>
    <w:rsid w:val="005C3A33"/>
    <w:rsid w:val="005D2602"/>
    <w:rsid w:val="00630C47"/>
    <w:rsid w:val="00677F67"/>
    <w:rsid w:val="006856C0"/>
    <w:rsid w:val="007806D3"/>
    <w:rsid w:val="008A78EF"/>
    <w:rsid w:val="0099709A"/>
    <w:rsid w:val="009B65BE"/>
    <w:rsid w:val="00A36336"/>
    <w:rsid w:val="00A7201C"/>
    <w:rsid w:val="00A751C6"/>
    <w:rsid w:val="00A831B1"/>
    <w:rsid w:val="00A914D4"/>
    <w:rsid w:val="00A91CB3"/>
    <w:rsid w:val="00AB4063"/>
    <w:rsid w:val="00AD699A"/>
    <w:rsid w:val="00AF4636"/>
    <w:rsid w:val="00B81684"/>
    <w:rsid w:val="00B87ABB"/>
    <w:rsid w:val="00BB55AF"/>
    <w:rsid w:val="00C12F5E"/>
    <w:rsid w:val="00C65FED"/>
    <w:rsid w:val="00C812FA"/>
    <w:rsid w:val="00CC61A7"/>
    <w:rsid w:val="00CE47D6"/>
    <w:rsid w:val="00D93CA8"/>
    <w:rsid w:val="00DA047B"/>
    <w:rsid w:val="00DA230D"/>
    <w:rsid w:val="00DB7384"/>
    <w:rsid w:val="00DC55AC"/>
    <w:rsid w:val="00DE6350"/>
    <w:rsid w:val="00DF1C87"/>
    <w:rsid w:val="00DF33AF"/>
    <w:rsid w:val="00E013B3"/>
    <w:rsid w:val="00FB6B58"/>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CA8"/>
    <w:rPr>
      <w:color w:val="0000FF" w:themeColor="hyperlink"/>
      <w:u w:val="single"/>
    </w:rPr>
  </w:style>
  <w:style w:type="paragraph" w:styleId="ListParagraph">
    <w:name w:val="List Paragraph"/>
    <w:basedOn w:val="Normal"/>
    <w:uiPriority w:val="34"/>
    <w:qFormat/>
    <w:rsid w:val="0067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CA8"/>
    <w:rPr>
      <w:color w:val="0000FF" w:themeColor="hyperlink"/>
      <w:u w:val="single"/>
    </w:rPr>
  </w:style>
  <w:style w:type="paragraph" w:styleId="ListParagraph">
    <w:name w:val="List Paragraph"/>
    <w:basedOn w:val="Normal"/>
    <w:uiPriority w:val="34"/>
    <w:qFormat/>
    <w:rsid w:val="0067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jstafford@campbellsvil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B51F-E80C-450E-8E24-F88CE87E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2013-07-16T22:23:00Z</dcterms:created>
  <dcterms:modified xsi:type="dcterms:W3CDTF">2014-06-03T14:22:00Z</dcterms:modified>
</cp:coreProperties>
</file>