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44A" w:rsidRDefault="00E6544A" w:rsidP="00E6544A">
      <w:pPr>
        <w:spacing w:after="0" w:line="240" w:lineRule="auto"/>
        <w:jc w:val="center"/>
        <w:rPr>
          <w:b/>
        </w:rPr>
      </w:pPr>
      <w:r w:rsidRPr="00124A38">
        <w:rPr>
          <w:noProof/>
        </w:rPr>
        <w:drawing>
          <wp:inline distT="0" distB="0" distL="0" distR="0" wp14:anchorId="7410783D" wp14:editId="36E1A9C8">
            <wp:extent cx="754380" cy="76200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762000"/>
                    </a:xfrm>
                    <a:prstGeom prst="rect">
                      <a:avLst/>
                    </a:prstGeom>
                    <a:noFill/>
                    <a:ln>
                      <a:noFill/>
                    </a:ln>
                  </pic:spPr>
                </pic:pic>
              </a:graphicData>
            </a:graphic>
          </wp:inline>
        </w:drawing>
      </w:r>
    </w:p>
    <w:p w:rsidR="00E6544A" w:rsidRDefault="00E6544A" w:rsidP="00E6544A">
      <w:pPr>
        <w:spacing w:after="0" w:line="240" w:lineRule="auto"/>
        <w:jc w:val="center"/>
        <w:rPr>
          <w:b/>
        </w:rPr>
      </w:pPr>
    </w:p>
    <w:p w:rsidR="00E6544A" w:rsidRDefault="00E6544A" w:rsidP="00E6544A">
      <w:pPr>
        <w:spacing w:after="0" w:line="240" w:lineRule="auto"/>
        <w:jc w:val="center"/>
        <w:rPr>
          <w:b/>
        </w:rPr>
      </w:pPr>
      <w:r>
        <w:rPr>
          <w:b/>
        </w:rPr>
        <w:t>Campbellsville University</w:t>
      </w:r>
    </w:p>
    <w:p w:rsidR="00E6544A" w:rsidRDefault="00E6544A" w:rsidP="00E6544A">
      <w:pPr>
        <w:spacing w:after="0" w:line="240" w:lineRule="auto"/>
        <w:jc w:val="center"/>
        <w:rPr>
          <w:b/>
        </w:rPr>
      </w:pPr>
      <w:r>
        <w:rPr>
          <w:b/>
        </w:rPr>
        <w:t>Mathematics Division</w:t>
      </w:r>
    </w:p>
    <w:p w:rsidR="00E6544A" w:rsidRDefault="00E6544A" w:rsidP="00E6544A">
      <w:pPr>
        <w:spacing w:after="0" w:line="240" w:lineRule="auto"/>
        <w:jc w:val="center"/>
        <w:rPr>
          <w:b/>
        </w:rPr>
      </w:pPr>
    </w:p>
    <w:p w:rsidR="00E6544A" w:rsidRDefault="00E6544A" w:rsidP="00E6544A">
      <w:pPr>
        <w:spacing w:after="0" w:line="240" w:lineRule="auto"/>
        <w:jc w:val="center"/>
        <w:rPr>
          <w:b/>
        </w:rPr>
      </w:pPr>
      <w:r>
        <w:rPr>
          <w:b/>
        </w:rPr>
        <w:t xml:space="preserve">MTH 550 </w:t>
      </w:r>
    </w:p>
    <w:p w:rsidR="00E6544A" w:rsidRDefault="00E6544A" w:rsidP="00E6544A">
      <w:pPr>
        <w:spacing w:after="0" w:line="240" w:lineRule="auto"/>
        <w:jc w:val="center"/>
        <w:rPr>
          <w:b/>
        </w:rPr>
      </w:pPr>
      <w:r>
        <w:rPr>
          <w:b/>
        </w:rPr>
        <w:t xml:space="preserve">METHODS AND MATERIALS OF TEACHING MATHEMATICS </w:t>
      </w:r>
    </w:p>
    <w:p w:rsidR="00E6544A" w:rsidRDefault="00E6544A" w:rsidP="00E6544A">
      <w:pPr>
        <w:spacing w:after="0" w:line="240" w:lineRule="auto"/>
        <w:jc w:val="center"/>
        <w:rPr>
          <w:b/>
        </w:rPr>
      </w:pPr>
      <w:r>
        <w:rPr>
          <w:b/>
        </w:rPr>
        <w:t>FALL, 2015 – 3 Semester Hours</w:t>
      </w:r>
    </w:p>
    <w:p w:rsidR="00E6544A" w:rsidRDefault="00E6544A" w:rsidP="00E6544A">
      <w:pPr>
        <w:spacing w:after="0" w:line="240" w:lineRule="auto"/>
        <w:rPr>
          <w:b/>
        </w:rPr>
      </w:pPr>
    </w:p>
    <w:p w:rsidR="00E6544A" w:rsidRDefault="00E6544A" w:rsidP="00E6544A">
      <w:pPr>
        <w:spacing w:after="0" w:line="240" w:lineRule="auto"/>
        <w:rPr>
          <w:b/>
        </w:rPr>
      </w:pPr>
      <w:r>
        <w:rPr>
          <w:b/>
        </w:rPr>
        <w:t>Professor: Janet Miller, Ph.D.</w:t>
      </w:r>
    </w:p>
    <w:p w:rsidR="00E6544A" w:rsidRPr="00B015D8" w:rsidRDefault="00E6544A" w:rsidP="00E6544A">
      <w:pPr>
        <w:spacing w:after="0" w:line="240" w:lineRule="auto"/>
      </w:pPr>
      <w:r w:rsidRPr="00B015D8">
        <w:rPr>
          <w:b/>
          <w:i/>
        </w:rPr>
        <w:t>Office</w:t>
      </w:r>
      <w:r>
        <w:t xml:space="preserve"> - Carter Hall, </w:t>
      </w:r>
    </w:p>
    <w:p w:rsidR="00E6544A" w:rsidRPr="00B015D8" w:rsidRDefault="00E6544A" w:rsidP="00E6544A">
      <w:pPr>
        <w:spacing w:after="0" w:line="240" w:lineRule="auto"/>
      </w:pPr>
      <w:r w:rsidRPr="00B015D8">
        <w:rPr>
          <w:b/>
          <w:i/>
        </w:rPr>
        <w:t>Office hours</w:t>
      </w:r>
      <w:r w:rsidRPr="00B015D8">
        <w:t xml:space="preserve"> - MWF 12-2 p.m., and </w:t>
      </w:r>
      <w:proofErr w:type="spellStart"/>
      <w:r w:rsidRPr="00B015D8">
        <w:t>TTh</w:t>
      </w:r>
      <w:proofErr w:type="spellEnd"/>
      <w:r w:rsidRPr="00B015D8">
        <w:t xml:space="preserve"> 10:30-11 a.m.</w:t>
      </w:r>
      <w:proofErr w:type="gramStart"/>
      <w:r w:rsidRPr="00B015D8">
        <w:t>,  and</w:t>
      </w:r>
      <w:proofErr w:type="gramEnd"/>
      <w:r w:rsidRPr="00B015D8">
        <w:t xml:space="preserve"> T 2-3 p.m. or by appointment</w:t>
      </w:r>
    </w:p>
    <w:p w:rsidR="00E6544A" w:rsidRPr="00B015D8" w:rsidRDefault="00E6544A" w:rsidP="00E6544A">
      <w:pPr>
        <w:spacing w:after="0" w:line="240" w:lineRule="auto"/>
        <w:rPr>
          <w:rStyle w:val="Hyperlink"/>
        </w:rPr>
      </w:pPr>
      <w:r w:rsidRPr="00B015D8">
        <w:rPr>
          <w:b/>
          <w:i/>
        </w:rPr>
        <w:t>Email address</w:t>
      </w:r>
      <w:r w:rsidRPr="00B015D8">
        <w:t xml:space="preserve"> </w:t>
      </w:r>
      <w:proofErr w:type="gramStart"/>
      <w:r w:rsidRPr="00B015D8">
        <w:t xml:space="preserve">-  </w:t>
      </w:r>
      <w:proofErr w:type="gramEnd"/>
      <w:r>
        <w:fldChar w:fldCharType="begin"/>
      </w:r>
      <w:r>
        <w:instrText xml:space="preserve"> HYPERLINK "mailto:jmiller@campbellsville.edu" </w:instrText>
      </w:r>
      <w:r>
        <w:fldChar w:fldCharType="separate"/>
      </w:r>
      <w:r w:rsidRPr="00FF7DE9">
        <w:rPr>
          <w:rStyle w:val="Hyperlink"/>
        </w:rPr>
        <w:t>jmiller@campbellsville.edu</w:t>
      </w:r>
      <w:r>
        <w:rPr>
          <w:rStyle w:val="Hyperlink"/>
        </w:rPr>
        <w:fldChar w:fldCharType="end"/>
      </w:r>
    </w:p>
    <w:p w:rsidR="00E6544A" w:rsidRPr="00B015D8" w:rsidRDefault="00E6544A" w:rsidP="00E6544A">
      <w:pPr>
        <w:spacing w:after="0" w:line="240" w:lineRule="auto"/>
      </w:pPr>
      <w:r w:rsidRPr="00B015D8">
        <w:rPr>
          <w:b/>
          <w:i/>
        </w:rPr>
        <w:t>Office phone number</w:t>
      </w:r>
      <w:r>
        <w:t xml:space="preserve"> -</w:t>
      </w:r>
      <w:r w:rsidRPr="00B015D8">
        <w:t>.</w:t>
      </w:r>
    </w:p>
    <w:p w:rsidR="00E6544A" w:rsidRDefault="00E6544A" w:rsidP="00E6544A">
      <w:pPr>
        <w:spacing w:after="0" w:line="240" w:lineRule="auto"/>
        <w:rPr>
          <w:b/>
        </w:rPr>
      </w:pPr>
    </w:p>
    <w:p w:rsidR="00E6544A" w:rsidRPr="002E7D89" w:rsidRDefault="00E6544A" w:rsidP="00E6544A">
      <w:pPr>
        <w:jc w:val="center"/>
        <w:rPr>
          <w:rFonts w:ascii="Times New Roman" w:hAnsi="Times New Roman" w:cs="Times New Roman"/>
          <w:b/>
          <w:iCs/>
          <w:u w:val="single"/>
        </w:rPr>
      </w:pPr>
      <w:r w:rsidRPr="004C6C24">
        <w:rPr>
          <w:rFonts w:ascii="Times New Roman" w:hAnsi="Times New Roman" w:cs="Times New Roman"/>
          <w:b/>
          <w:iCs/>
          <w:u w:val="single"/>
        </w:rPr>
        <w:t>Conceptual Framework of Teacher Education:</w:t>
      </w:r>
    </w:p>
    <w:p w:rsidR="00E6544A" w:rsidRPr="004C6C24" w:rsidRDefault="00E6544A" w:rsidP="00E6544A">
      <w:pPr>
        <w:spacing w:after="0" w:line="240" w:lineRule="auto"/>
        <w:jc w:val="center"/>
        <w:rPr>
          <w:rFonts w:ascii="Times New Roman" w:hAnsi="Times New Roman" w:cs="Times New Roman"/>
          <w:b/>
          <w:bCs/>
          <w:iCs/>
        </w:rPr>
      </w:pPr>
      <w:r w:rsidRPr="004C6C24">
        <w:rPr>
          <w:rFonts w:ascii="Times New Roman" w:hAnsi="Times New Roman" w:cs="Times New Roman"/>
          <w:b/>
          <w:bCs/>
          <w:iCs/>
        </w:rPr>
        <w:t>THEME: “EMPOWERMENT FOR LEARNING”</w:t>
      </w:r>
    </w:p>
    <w:p w:rsidR="00E6544A" w:rsidRPr="004C6C24" w:rsidRDefault="00E6544A" w:rsidP="00E6544A">
      <w:pPr>
        <w:spacing w:after="0" w:line="240" w:lineRule="auto"/>
        <w:jc w:val="center"/>
        <w:rPr>
          <w:rFonts w:ascii="Times New Roman" w:hAnsi="Times New Roman" w:cs="Times New Roman"/>
          <w:b/>
          <w:bCs/>
          <w:iCs/>
        </w:rPr>
      </w:pPr>
      <w:r w:rsidRPr="004C6C24">
        <w:rPr>
          <w:rFonts w:ascii="Times New Roman" w:hAnsi="Times New Roman" w:cs="Times New Roman"/>
          <w:b/>
          <w:bCs/>
          <w:iCs/>
        </w:rPr>
        <w:t>Empowerment processes:</w:t>
      </w:r>
    </w:p>
    <w:p w:rsidR="00E6544A" w:rsidRPr="004C6C24" w:rsidRDefault="00E6544A" w:rsidP="00E6544A">
      <w:pPr>
        <w:spacing w:after="0" w:line="240" w:lineRule="auto"/>
        <w:jc w:val="center"/>
        <w:rPr>
          <w:rFonts w:ascii="Times New Roman" w:hAnsi="Times New Roman" w:cs="Times New Roman"/>
          <w:b/>
          <w:bCs/>
          <w:iCs/>
        </w:rPr>
      </w:pPr>
      <w:r w:rsidRPr="004C6C24">
        <w:rPr>
          <w:rFonts w:ascii="Times New Roman" w:hAnsi="Times New Roman" w:cs="Times New Roman"/>
          <w:b/>
          <w:bCs/>
          <w:iCs/>
        </w:rPr>
        <w:t xml:space="preserve">Content, process and self-efficacy </w:t>
      </w:r>
    </w:p>
    <w:p w:rsidR="00E6544A" w:rsidRDefault="00E6544A" w:rsidP="00E6544A">
      <w:pPr>
        <w:spacing w:after="0" w:line="240" w:lineRule="auto"/>
        <w:jc w:val="center"/>
        <w:rPr>
          <w:rFonts w:ascii="Times New Roman" w:hAnsi="Times New Roman" w:cs="Times New Roman"/>
          <w:b/>
          <w:noProof/>
        </w:rPr>
      </w:pPr>
      <w:r w:rsidRPr="004C6C24">
        <w:rPr>
          <w:rFonts w:ascii="Times New Roman" w:hAnsi="Times New Roman" w:cs="Times New Roman"/>
          <w:b/>
          <w:noProof/>
        </w:rPr>
        <w:t>Model:</w:t>
      </w:r>
    </w:p>
    <w:p w:rsidR="00E6544A" w:rsidRPr="004C6C24" w:rsidRDefault="00E6544A" w:rsidP="00E6544A">
      <w:pPr>
        <w:spacing w:after="0" w:line="240" w:lineRule="auto"/>
        <w:jc w:val="center"/>
        <w:rPr>
          <w:rFonts w:ascii="Times New Roman" w:hAnsi="Times New Roman" w:cs="Times New Roman"/>
          <w:b/>
          <w:noProof/>
        </w:rPr>
      </w:pPr>
    </w:p>
    <w:p w:rsidR="00E6544A" w:rsidRPr="005E111A" w:rsidRDefault="00E6544A" w:rsidP="00E6544A">
      <w:pPr>
        <w:jc w:val="center"/>
        <w:rPr>
          <w:rFonts w:ascii="Times New Roman" w:hAnsi="Times New Roman" w:cs="Times New Roman"/>
          <w:iCs/>
        </w:rPr>
      </w:pPr>
      <w:r w:rsidRPr="008E143C">
        <w:rPr>
          <w:rFonts w:ascii="Times New Roman" w:eastAsia="Times New Roman" w:hAnsi="Times New Roman" w:cs="Times New Roman"/>
          <w:b/>
          <w:bCs/>
          <w:noProof/>
          <w:sz w:val="24"/>
          <w:szCs w:val="20"/>
        </w:rPr>
        <w:drawing>
          <wp:inline distT="0" distB="0" distL="0" distR="0" wp14:anchorId="0A3B2D9C" wp14:editId="1B5165E2">
            <wp:extent cx="2743200" cy="1885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885950"/>
                    </a:xfrm>
                    <a:prstGeom prst="rect">
                      <a:avLst/>
                    </a:prstGeom>
                    <a:noFill/>
                    <a:ln>
                      <a:noFill/>
                    </a:ln>
                  </pic:spPr>
                </pic:pic>
              </a:graphicData>
            </a:graphic>
          </wp:inline>
        </w:drawing>
      </w:r>
    </w:p>
    <w:p w:rsidR="00E6544A" w:rsidRDefault="00E6544A" w:rsidP="00E6544A">
      <w:pPr>
        <w:pStyle w:val="BodyText"/>
        <w:rPr>
          <w:b/>
          <w:bCs/>
          <w:sz w:val="22"/>
          <w:szCs w:val="22"/>
        </w:rPr>
      </w:pPr>
    </w:p>
    <w:p w:rsidR="00E6544A" w:rsidRDefault="00E6544A" w:rsidP="00E6544A">
      <w:pPr>
        <w:pStyle w:val="BodyText"/>
        <w:rPr>
          <w:b/>
          <w:bCs/>
          <w:i/>
          <w:sz w:val="22"/>
          <w:szCs w:val="22"/>
        </w:rPr>
      </w:pPr>
      <w:r w:rsidRPr="004C6C24">
        <w:rPr>
          <w:b/>
          <w:bCs/>
          <w:sz w:val="22"/>
          <w:szCs w:val="22"/>
        </w:rPr>
        <w:t>MISSION:</w:t>
      </w:r>
    </w:p>
    <w:p w:rsidR="00E6544A" w:rsidRPr="002E7D89" w:rsidRDefault="00E6544A" w:rsidP="00E6544A">
      <w:pPr>
        <w:pStyle w:val="BodyText"/>
        <w:rPr>
          <w:b/>
          <w:bCs/>
          <w:i/>
          <w:sz w:val="22"/>
          <w:szCs w:val="22"/>
        </w:rPr>
      </w:pPr>
      <w:r w:rsidRPr="004C6C24">
        <w:rPr>
          <w:sz w:val="22"/>
          <w:szCs w:val="22"/>
        </w:rPr>
        <w:t xml:space="preserve">Campbellsville </w:t>
      </w:r>
      <w:proofErr w:type="gramStart"/>
      <w:r w:rsidRPr="004C6C24">
        <w:rPr>
          <w:sz w:val="22"/>
          <w:szCs w:val="22"/>
        </w:rPr>
        <w:t>University’s</w:t>
      </w:r>
      <w:proofErr w:type="gramEnd"/>
      <w:r w:rsidRPr="004C6C24">
        <w:rPr>
          <w:sz w:val="22"/>
          <w:szCs w:val="22"/>
        </w:rPr>
        <w:t xml:space="preserve"> School of Education, in keeping with the spirit of Campbellsville University, seeks to prepare teachers by providing an academic infrastructure based on scholarship, service, and Christian leadership.  The primary aim of the program is to advance </w:t>
      </w:r>
      <w:proofErr w:type="gramStart"/>
      <w:r w:rsidRPr="004C6C24">
        <w:rPr>
          <w:sz w:val="22"/>
          <w:szCs w:val="22"/>
        </w:rPr>
        <w:t>scholars who are competent</w:t>
      </w:r>
      <w:proofErr w:type="gramEnd"/>
      <w:r w:rsidRPr="004C6C24">
        <w:rPr>
          <w:sz w:val="22"/>
          <w:szCs w:val="22"/>
        </w:rPr>
        <w:t xml:space="preserve"> and caring educators committed to life-long learning in a diverse society.</w:t>
      </w:r>
    </w:p>
    <w:p w:rsidR="00E6544A" w:rsidRDefault="00E6544A" w:rsidP="00E6544A">
      <w:pPr>
        <w:spacing w:after="0" w:line="240" w:lineRule="auto"/>
        <w:jc w:val="center"/>
        <w:rPr>
          <w:b/>
        </w:rPr>
      </w:pPr>
    </w:p>
    <w:p w:rsidR="00E6544A" w:rsidRDefault="00E6544A" w:rsidP="00E6544A">
      <w:pPr>
        <w:spacing w:after="0" w:line="240" w:lineRule="auto"/>
        <w:jc w:val="center"/>
        <w:rPr>
          <w:b/>
        </w:rPr>
      </w:pPr>
    </w:p>
    <w:p w:rsidR="00E6544A" w:rsidRDefault="00E6544A" w:rsidP="00E6544A">
      <w:pPr>
        <w:spacing w:after="0" w:line="240" w:lineRule="auto"/>
        <w:rPr>
          <w:b/>
        </w:rPr>
      </w:pPr>
      <w:r>
        <w:rPr>
          <w:b/>
        </w:rPr>
        <w:t xml:space="preserve">TEXT:  </w:t>
      </w:r>
      <w:r>
        <w:rPr>
          <w:b/>
          <w:i/>
        </w:rPr>
        <w:t>Teaching Secondary and Middle School Mathematics, 4</w:t>
      </w:r>
      <w:r w:rsidRPr="00E82C37">
        <w:rPr>
          <w:b/>
          <w:i/>
          <w:vertAlign w:val="superscript"/>
        </w:rPr>
        <w:t>th</w:t>
      </w:r>
      <w:r>
        <w:rPr>
          <w:b/>
        </w:rPr>
        <w:t xml:space="preserve"> edition, Daniel J. </w:t>
      </w:r>
      <w:proofErr w:type="spellStart"/>
      <w:r>
        <w:rPr>
          <w:b/>
        </w:rPr>
        <w:t>Brahier</w:t>
      </w:r>
      <w:proofErr w:type="spellEnd"/>
      <w:r>
        <w:rPr>
          <w:b/>
        </w:rPr>
        <w:t xml:space="preserve">, 2013 </w:t>
      </w:r>
      <w:r>
        <w:rPr>
          <w:b/>
        </w:rPr>
        <w:tab/>
      </w:r>
      <w:r>
        <w:rPr>
          <w:b/>
        </w:rPr>
        <w:tab/>
      </w:r>
      <w:r>
        <w:rPr>
          <w:b/>
        </w:rPr>
        <w:tab/>
      </w:r>
      <w:r>
        <w:rPr>
          <w:b/>
        </w:rPr>
        <w:tab/>
      </w:r>
      <w:r>
        <w:rPr>
          <w:b/>
        </w:rPr>
        <w:tab/>
      </w:r>
      <w:r>
        <w:rPr>
          <w:b/>
        </w:rPr>
        <w:tab/>
        <w:t>ISBN: 978-0-13-269811-5</w:t>
      </w:r>
    </w:p>
    <w:p w:rsidR="00E6544A" w:rsidRDefault="00E6544A" w:rsidP="00E6544A">
      <w:pPr>
        <w:spacing w:after="0" w:line="240" w:lineRule="auto"/>
        <w:rPr>
          <w:b/>
        </w:rPr>
      </w:pPr>
    </w:p>
    <w:p w:rsidR="00E6544A" w:rsidRPr="005D5751" w:rsidRDefault="00E6544A" w:rsidP="00E6544A">
      <w:pPr>
        <w:spacing w:after="0" w:line="240" w:lineRule="auto"/>
      </w:pPr>
      <w:r w:rsidRPr="005D5751">
        <w:rPr>
          <w:b/>
        </w:rPr>
        <w:lastRenderedPageBreak/>
        <w:t xml:space="preserve">COURSE DESCRIPTION:  </w:t>
      </w:r>
      <w:r w:rsidRPr="005D5751">
        <w:t xml:space="preserve">Technology and research </w:t>
      </w:r>
      <w:proofErr w:type="gramStart"/>
      <w:r w:rsidRPr="005D5751">
        <w:t>are combined</w:t>
      </w:r>
      <w:proofErr w:type="gramEnd"/>
      <w:r w:rsidRPr="005D5751">
        <w:t xml:space="preserve"> to help preservice teachers understand curriculum, teaching, and assessment issues and their relationship to middle and high school mathematics. Candidates will acquire 20 field hours during the course.</w:t>
      </w:r>
    </w:p>
    <w:p w:rsidR="00E6544A" w:rsidRPr="005D5751" w:rsidRDefault="00E6544A" w:rsidP="00E6544A">
      <w:pPr>
        <w:spacing w:after="0" w:line="240" w:lineRule="auto"/>
      </w:pPr>
    </w:p>
    <w:p w:rsidR="00E6544A" w:rsidRPr="005D5751" w:rsidRDefault="00E6544A" w:rsidP="00E6544A">
      <w:pPr>
        <w:spacing w:after="0" w:line="240" w:lineRule="auto"/>
      </w:pPr>
      <w:r w:rsidRPr="005D5751">
        <w:rPr>
          <w:b/>
        </w:rPr>
        <w:t>STUDENT LEARNING OBJECTIVES:</w:t>
      </w:r>
    </w:p>
    <w:p w:rsidR="00E6544A" w:rsidRPr="005D5751" w:rsidRDefault="00E6544A" w:rsidP="00E6544A">
      <w:pPr>
        <w:spacing w:after="0" w:line="240" w:lineRule="auto"/>
      </w:pPr>
      <w:r w:rsidRPr="005D5751">
        <w:t>Students will:</w:t>
      </w:r>
    </w:p>
    <w:p w:rsidR="00E6544A" w:rsidRPr="005D5751" w:rsidRDefault="00E6544A" w:rsidP="00E6544A">
      <w:pPr>
        <w:spacing w:after="0" w:line="240" w:lineRule="auto"/>
      </w:pPr>
      <w:r w:rsidRPr="005D5751">
        <w:t xml:space="preserve">1) </w:t>
      </w:r>
      <w:proofErr w:type="gramStart"/>
      <w:r w:rsidRPr="005D5751">
        <w:t>discuss</w:t>
      </w:r>
      <w:proofErr w:type="gramEnd"/>
      <w:r w:rsidRPr="005D5751">
        <w:t xml:space="preserve"> mathematics as a process and discuss learning theories and psychology in mathematics</w:t>
      </w:r>
    </w:p>
    <w:p w:rsidR="00E6544A" w:rsidRPr="005D5751" w:rsidRDefault="00E6544A" w:rsidP="00E6544A">
      <w:pPr>
        <w:spacing w:after="0" w:line="240" w:lineRule="auto"/>
      </w:pPr>
      <w:r w:rsidRPr="005D5751">
        <w:t xml:space="preserve">     </w:t>
      </w:r>
      <w:proofErr w:type="gramStart"/>
      <w:r w:rsidRPr="005D5751">
        <w:t>education</w:t>
      </w:r>
      <w:proofErr w:type="gramEnd"/>
      <w:r w:rsidRPr="005D5751">
        <w:t>.</w:t>
      </w:r>
    </w:p>
    <w:p w:rsidR="00E6544A" w:rsidRPr="005D5751" w:rsidRDefault="00E6544A" w:rsidP="00E6544A">
      <w:pPr>
        <w:spacing w:after="0" w:line="240" w:lineRule="auto"/>
      </w:pPr>
      <w:r w:rsidRPr="005D5751">
        <w:t xml:space="preserve">2)  </w:t>
      </w:r>
      <w:proofErr w:type="gramStart"/>
      <w:r w:rsidRPr="005D5751">
        <w:t>demonstrate</w:t>
      </w:r>
      <w:proofErr w:type="gramEnd"/>
      <w:r w:rsidRPr="005D5751">
        <w:t xml:space="preserve"> knowledge of the curriculum and its development in secondary and middle school</w:t>
      </w:r>
    </w:p>
    <w:p w:rsidR="00E6544A" w:rsidRPr="005D5751" w:rsidRDefault="00E6544A" w:rsidP="00E6544A">
      <w:pPr>
        <w:spacing w:after="0" w:line="240" w:lineRule="auto"/>
      </w:pPr>
      <w:r w:rsidRPr="005D5751">
        <w:t xml:space="preserve">      </w:t>
      </w:r>
      <w:proofErr w:type="gramStart"/>
      <w:r w:rsidRPr="005D5751">
        <w:t>mathematics</w:t>
      </w:r>
      <w:proofErr w:type="gramEnd"/>
      <w:r w:rsidRPr="005D5751">
        <w:t>, as well as the NCTM Curriculum Standards.</w:t>
      </w:r>
    </w:p>
    <w:p w:rsidR="00E6544A" w:rsidRPr="005D5751" w:rsidRDefault="00E6544A" w:rsidP="00E6544A">
      <w:pPr>
        <w:spacing w:after="0" w:line="240" w:lineRule="auto"/>
      </w:pPr>
      <w:r w:rsidRPr="005D5751">
        <w:t xml:space="preserve">3)  </w:t>
      </w:r>
      <w:proofErr w:type="gramStart"/>
      <w:r w:rsidRPr="005D5751">
        <w:t>use</w:t>
      </w:r>
      <w:proofErr w:type="gramEnd"/>
      <w:r w:rsidRPr="005D5751">
        <w:t xml:space="preserve"> materials and model “teaching mathematics”, which includes lesson planning and “mock </w:t>
      </w:r>
    </w:p>
    <w:p w:rsidR="00E6544A" w:rsidRPr="005D5751" w:rsidRDefault="00E6544A" w:rsidP="00E6544A">
      <w:pPr>
        <w:spacing w:after="0" w:line="240" w:lineRule="auto"/>
      </w:pPr>
      <w:r w:rsidRPr="005D5751">
        <w:t xml:space="preserve">     </w:t>
      </w:r>
      <w:proofErr w:type="gramStart"/>
      <w:r w:rsidRPr="005D5751">
        <w:t>classroom</w:t>
      </w:r>
      <w:proofErr w:type="gramEnd"/>
      <w:r w:rsidRPr="005D5751">
        <w:t>” presentations.</w:t>
      </w:r>
    </w:p>
    <w:p w:rsidR="00E6544A" w:rsidRPr="005D5751" w:rsidRDefault="00E6544A" w:rsidP="00E6544A">
      <w:pPr>
        <w:spacing w:after="0" w:line="240" w:lineRule="auto"/>
      </w:pPr>
      <w:r w:rsidRPr="005D5751">
        <w:t xml:space="preserve">4)  </w:t>
      </w:r>
      <w:proofErr w:type="gramStart"/>
      <w:r w:rsidRPr="005D5751">
        <w:t>show</w:t>
      </w:r>
      <w:proofErr w:type="gramEnd"/>
      <w:r w:rsidRPr="005D5751">
        <w:t xml:space="preserve"> knowledge of the role of assessment in mathematics and the NCTM standards associated with </w:t>
      </w:r>
    </w:p>
    <w:p w:rsidR="00E6544A" w:rsidRPr="005D5751" w:rsidRDefault="00E6544A" w:rsidP="00E6544A">
      <w:pPr>
        <w:spacing w:after="0" w:line="240" w:lineRule="auto"/>
      </w:pPr>
      <w:r w:rsidRPr="005D5751">
        <w:t xml:space="preserve">      </w:t>
      </w:r>
      <w:proofErr w:type="gramStart"/>
      <w:r w:rsidRPr="005D5751">
        <w:t>effective</w:t>
      </w:r>
      <w:proofErr w:type="gramEnd"/>
      <w:r w:rsidRPr="005D5751">
        <w:t xml:space="preserve"> assessment.</w:t>
      </w:r>
    </w:p>
    <w:p w:rsidR="00E6544A" w:rsidRPr="005D5751" w:rsidRDefault="00E6544A" w:rsidP="00E6544A">
      <w:pPr>
        <w:spacing w:after="0" w:line="240" w:lineRule="auto"/>
      </w:pPr>
      <w:r w:rsidRPr="005D5751">
        <w:t xml:space="preserve">5)  </w:t>
      </w:r>
      <w:proofErr w:type="gramStart"/>
      <w:r w:rsidRPr="005D5751">
        <w:t>examine</w:t>
      </w:r>
      <w:proofErr w:type="gramEnd"/>
      <w:r w:rsidRPr="005D5751">
        <w:t xml:space="preserve"> the Kentucky Teacher Standards and demonstrate an understanding of each of the ten</w:t>
      </w:r>
    </w:p>
    <w:p w:rsidR="00E6544A" w:rsidRPr="005D5751" w:rsidRDefault="00E6544A" w:rsidP="00E6544A">
      <w:pPr>
        <w:spacing w:after="0" w:line="240" w:lineRule="auto"/>
      </w:pPr>
      <w:r w:rsidRPr="005D5751">
        <w:t xml:space="preserve">     </w:t>
      </w:r>
      <w:proofErr w:type="gramStart"/>
      <w:r w:rsidRPr="005D5751">
        <w:t>standards</w:t>
      </w:r>
      <w:proofErr w:type="gramEnd"/>
      <w:r w:rsidRPr="005D5751">
        <w:t>.</w:t>
      </w:r>
    </w:p>
    <w:p w:rsidR="00E6544A" w:rsidRPr="005D5751" w:rsidRDefault="00E6544A" w:rsidP="00E6544A">
      <w:pPr>
        <w:spacing w:after="0" w:line="240" w:lineRule="auto"/>
      </w:pPr>
      <w:r w:rsidRPr="005D5751">
        <w:t xml:space="preserve">6)  </w:t>
      </w:r>
      <w:proofErr w:type="gramStart"/>
      <w:r w:rsidRPr="005D5751">
        <w:t>do</w:t>
      </w:r>
      <w:proofErr w:type="gramEnd"/>
      <w:r w:rsidRPr="005D5751">
        <w:t xml:space="preserve"> 20 field hours during this semester: observation, tutoring, teaching assisting, individual </w:t>
      </w:r>
    </w:p>
    <w:p w:rsidR="00E6544A" w:rsidRPr="005D5751" w:rsidRDefault="00E6544A" w:rsidP="00E6544A">
      <w:pPr>
        <w:spacing w:after="0" w:line="240" w:lineRule="auto"/>
      </w:pPr>
      <w:r w:rsidRPr="005D5751">
        <w:t xml:space="preserve">     </w:t>
      </w:r>
      <w:proofErr w:type="gramStart"/>
      <w:r w:rsidRPr="005D5751">
        <w:t>instruction</w:t>
      </w:r>
      <w:proofErr w:type="gramEnd"/>
      <w:r w:rsidRPr="005D5751">
        <w:t xml:space="preserve">, and/or research.  Ten of these hours </w:t>
      </w:r>
      <w:proofErr w:type="gramStart"/>
      <w:r w:rsidRPr="005D5751">
        <w:t>must be turned in</w:t>
      </w:r>
      <w:proofErr w:type="gramEnd"/>
      <w:r w:rsidRPr="005D5751">
        <w:t xml:space="preserve"> after fall break on the Oct. 20, </w:t>
      </w:r>
    </w:p>
    <w:p w:rsidR="00E6544A" w:rsidRPr="005D5751" w:rsidRDefault="00E6544A" w:rsidP="00E6544A">
      <w:pPr>
        <w:spacing w:after="0" w:line="240" w:lineRule="auto"/>
      </w:pPr>
      <w:r w:rsidRPr="005D5751">
        <w:t xml:space="preserve">     Tuesday, class meeting.  All paper work for these hours </w:t>
      </w:r>
      <w:proofErr w:type="gramStart"/>
      <w:r w:rsidRPr="005D5751">
        <w:t>must be turned</w:t>
      </w:r>
      <w:proofErr w:type="gramEnd"/>
      <w:r w:rsidRPr="005D5751">
        <w:t xml:space="preserve"> in with the hours.  The </w:t>
      </w:r>
    </w:p>
    <w:p w:rsidR="00E6544A" w:rsidRPr="005D5751" w:rsidRDefault="00E6544A" w:rsidP="00E6544A">
      <w:pPr>
        <w:spacing w:after="0" w:line="240" w:lineRule="auto"/>
      </w:pPr>
      <w:r w:rsidRPr="005D5751">
        <w:t xml:space="preserve">     </w:t>
      </w:r>
      <w:proofErr w:type="gramStart"/>
      <w:r w:rsidRPr="005D5751">
        <w:t>remaining</w:t>
      </w:r>
      <w:proofErr w:type="gramEnd"/>
      <w:r w:rsidRPr="005D5751">
        <w:t xml:space="preserve"> ten hours must be turned in after Thanksgiving Break at the Dec. 1, Tuesday, class meeting.</w:t>
      </w:r>
    </w:p>
    <w:p w:rsidR="00E6544A" w:rsidRPr="005D5751" w:rsidRDefault="00E6544A" w:rsidP="00E6544A">
      <w:pPr>
        <w:spacing w:after="0" w:line="240" w:lineRule="auto"/>
      </w:pPr>
      <w:r w:rsidRPr="005D5751">
        <w:t xml:space="preserve">     Again, all paper work for these hours </w:t>
      </w:r>
      <w:proofErr w:type="gramStart"/>
      <w:r w:rsidRPr="005D5751">
        <w:t>should be turned</w:t>
      </w:r>
      <w:proofErr w:type="gramEnd"/>
      <w:r w:rsidRPr="005D5751">
        <w:t xml:space="preserve"> in with the hours.</w:t>
      </w:r>
    </w:p>
    <w:p w:rsidR="00E6544A" w:rsidRPr="005D5751" w:rsidRDefault="00E6544A" w:rsidP="00E6544A">
      <w:pPr>
        <w:spacing w:after="0" w:line="240" w:lineRule="auto"/>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6"/>
        <w:gridCol w:w="1784"/>
        <w:gridCol w:w="1784"/>
        <w:gridCol w:w="1784"/>
        <w:gridCol w:w="1782"/>
        <w:gridCol w:w="1780"/>
      </w:tblGrid>
      <w:tr w:rsidR="00E6544A" w:rsidRPr="005D5751" w:rsidTr="0012511D">
        <w:tc>
          <w:tcPr>
            <w:tcW w:w="233" w:type="pct"/>
            <w:shd w:val="clear" w:color="auto" w:fill="E0E0E0"/>
          </w:tcPr>
          <w:p w:rsidR="00E6544A" w:rsidRPr="005D5751" w:rsidRDefault="00E6544A" w:rsidP="0012511D">
            <w:pPr>
              <w:rPr>
                <w:rFonts w:ascii="Times New Roman" w:hAnsi="Times New Roman"/>
                <w:b/>
                <w:bCs/>
              </w:rPr>
            </w:pPr>
          </w:p>
        </w:tc>
        <w:tc>
          <w:tcPr>
            <w:tcW w:w="4767" w:type="pct"/>
            <w:gridSpan w:val="5"/>
            <w:shd w:val="clear" w:color="auto" w:fill="E0E0E0"/>
          </w:tcPr>
          <w:p w:rsidR="00E6544A" w:rsidRPr="005D5751" w:rsidRDefault="00E6544A" w:rsidP="0012511D">
            <w:pPr>
              <w:tabs>
                <w:tab w:val="left" w:pos="360"/>
              </w:tabs>
              <w:ind w:left="360" w:hanging="360"/>
              <w:jc w:val="center"/>
              <w:rPr>
                <w:rFonts w:ascii="Times New Roman" w:hAnsi="Times New Roman"/>
                <w:b/>
                <w:sz w:val="24"/>
                <w:szCs w:val="24"/>
              </w:rPr>
            </w:pPr>
            <w:r w:rsidRPr="005D5751">
              <w:rPr>
                <w:rFonts w:ascii="Times New Roman" w:hAnsi="Times New Roman"/>
                <w:b/>
                <w:sz w:val="24"/>
                <w:szCs w:val="24"/>
              </w:rPr>
              <w:t>Alignment of Course Performance Assessments with National and State Standards</w:t>
            </w:r>
          </w:p>
        </w:tc>
      </w:tr>
      <w:tr w:rsidR="00E6544A" w:rsidRPr="005D5751" w:rsidTr="0012511D">
        <w:tc>
          <w:tcPr>
            <w:tcW w:w="233" w:type="pct"/>
            <w:shd w:val="clear" w:color="auto" w:fill="E0E0E0"/>
          </w:tcPr>
          <w:p w:rsidR="00E6544A" w:rsidRPr="005D5751" w:rsidRDefault="00E6544A" w:rsidP="0012511D">
            <w:pPr>
              <w:rPr>
                <w:rFonts w:ascii="Times New Roman" w:hAnsi="Times New Roman"/>
                <w:b/>
                <w:bCs/>
              </w:rPr>
            </w:pPr>
          </w:p>
        </w:tc>
        <w:tc>
          <w:tcPr>
            <w:tcW w:w="954" w:type="pct"/>
            <w:shd w:val="clear" w:color="auto" w:fill="E0E0E0"/>
          </w:tcPr>
          <w:p w:rsidR="00E6544A" w:rsidRPr="005D5751" w:rsidRDefault="00E6544A" w:rsidP="0012511D">
            <w:pPr>
              <w:tabs>
                <w:tab w:val="left" w:pos="360"/>
              </w:tabs>
              <w:rPr>
                <w:rFonts w:ascii="Times New Roman" w:hAnsi="Times New Roman"/>
                <w:b/>
              </w:rPr>
            </w:pPr>
            <w:r w:rsidRPr="005D5751">
              <w:rPr>
                <w:rFonts w:ascii="Times New Roman" w:hAnsi="Times New Roman"/>
                <w:b/>
              </w:rPr>
              <w:t xml:space="preserve">           Course</w:t>
            </w:r>
          </w:p>
          <w:p w:rsidR="00E6544A" w:rsidRPr="005D5751" w:rsidRDefault="00E6544A" w:rsidP="0012511D">
            <w:pPr>
              <w:tabs>
                <w:tab w:val="left" w:pos="360"/>
              </w:tabs>
              <w:ind w:left="360" w:hanging="360"/>
              <w:jc w:val="center"/>
              <w:rPr>
                <w:rFonts w:ascii="Times New Roman" w:hAnsi="Times New Roman"/>
                <w:b/>
              </w:rPr>
            </w:pPr>
            <w:r w:rsidRPr="005D5751">
              <w:rPr>
                <w:rFonts w:ascii="Times New Roman" w:hAnsi="Times New Roman"/>
                <w:b/>
              </w:rPr>
              <w:t>Performance</w:t>
            </w:r>
          </w:p>
          <w:p w:rsidR="00E6544A" w:rsidRPr="005D5751" w:rsidRDefault="00E6544A" w:rsidP="0012511D">
            <w:pPr>
              <w:tabs>
                <w:tab w:val="left" w:pos="360"/>
              </w:tabs>
              <w:ind w:left="360" w:hanging="360"/>
              <w:jc w:val="center"/>
              <w:rPr>
                <w:rFonts w:ascii="Times New Roman" w:hAnsi="Times New Roman"/>
                <w:b/>
              </w:rPr>
            </w:pPr>
            <w:r w:rsidRPr="005D5751">
              <w:rPr>
                <w:rFonts w:ascii="Times New Roman" w:hAnsi="Times New Roman"/>
                <w:b/>
              </w:rPr>
              <w:t>Assessments</w:t>
            </w:r>
          </w:p>
        </w:tc>
        <w:tc>
          <w:tcPr>
            <w:tcW w:w="954" w:type="pct"/>
            <w:shd w:val="clear" w:color="auto" w:fill="E0E0E0"/>
          </w:tcPr>
          <w:p w:rsidR="00E6544A" w:rsidRPr="005D5751" w:rsidRDefault="00E6544A" w:rsidP="0012511D">
            <w:pPr>
              <w:tabs>
                <w:tab w:val="left" w:pos="360"/>
              </w:tabs>
              <w:ind w:left="360" w:hanging="360"/>
              <w:jc w:val="center"/>
              <w:rPr>
                <w:rFonts w:ascii="Times New Roman" w:hAnsi="Times New Roman"/>
                <w:b/>
                <w:bCs/>
              </w:rPr>
            </w:pPr>
            <w:r w:rsidRPr="005D5751">
              <w:rPr>
                <w:rFonts w:ascii="Times New Roman" w:hAnsi="Times New Roman"/>
                <w:b/>
                <w:bCs/>
              </w:rPr>
              <w:t xml:space="preserve">    Standards for NCTM for Secondary and Middle Grades</w:t>
            </w:r>
          </w:p>
          <w:p w:rsidR="00E6544A" w:rsidRPr="005D5751" w:rsidRDefault="00E6544A" w:rsidP="0012511D">
            <w:pPr>
              <w:tabs>
                <w:tab w:val="left" w:pos="360"/>
              </w:tabs>
              <w:ind w:left="360" w:hanging="360"/>
              <w:jc w:val="center"/>
              <w:rPr>
                <w:rFonts w:ascii="Times New Roman" w:hAnsi="Times New Roman"/>
                <w:b/>
                <w:bCs/>
              </w:rPr>
            </w:pPr>
            <w:r w:rsidRPr="005D5751">
              <w:rPr>
                <w:rFonts w:ascii="Times New Roman" w:hAnsi="Times New Roman"/>
                <w:b/>
                <w:bCs/>
              </w:rPr>
              <w:t>ILA</w:t>
            </w:r>
          </w:p>
        </w:tc>
        <w:tc>
          <w:tcPr>
            <w:tcW w:w="954" w:type="pct"/>
            <w:shd w:val="clear" w:color="auto" w:fill="E0E0E0"/>
          </w:tcPr>
          <w:p w:rsidR="00E6544A" w:rsidRPr="005D5751" w:rsidRDefault="00E6544A" w:rsidP="0012511D">
            <w:pPr>
              <w:tabs>
                <w:tab w:val="left" w:pos="360"/>
              </w:tabs>
              <w:ind w:left="360" w:hanging="360"/>
              <w:jc w:val="center"/>
              <w:rPr>
                <w:rFonts w:ascii="Times New Roman" w:hAnsi="Times New Roman"/>
                <w:b/>
                <w:bCs/>
              </w:rPr>
            </w:pPr>
            <w:r w:rsidRPr="005D5751">
              <w:rPr>
                <w:rFonts w:ascii="Times New Roman" w:hAnsi="Times New Roman"/>
                <w:b/>
                <w:bCs/>
              </w:rPr>
              <w:t>KY Teacher</w:t>
            </w:r>
          </w:p>
          <w:p w:rsidR="00E6544A" w:rsidRPr="005D5751" w:rsidRDefault="00E6544A" w:rsidP="0012511D">
            <w:pPr>
              <w:tabs>
                <w:tab w:val="left" w:pos="360"/>
              </w:tabs>
              <w:ind w:left="360" w:hanging="360"/>
              <w:jc w:val="center"/>
              <w:rPr>
                <w:rFonts w:ascii="Times New Roman" w:hAnsi="Times New Roman"/>
                <w:b/>
                <w:bCs/>
              </w:rPr>
            </w:pPr>
            <w:r w:rsidRPr="005D5751">
              <w:rPr>
                <w:rFonts w:ascii="Times New Roman" w:hAnsi="Times New Roman"/>
                <w:b/>
                <w:bCs/>
              </w:rPr>
              <w:t>Standards /</w:t>
            </w:r>
          </w:p>
          <w:p w:rsidR="00E6544A" w:rsidRPr="005D5751" w:rsidRDefault="00E6544A" w:rsidP="0012511D">
            <w:pPr>
              <w:tabs>
                <w:tab w:val="left" w:pos="360"/>
              </w:tabs>
              <w:ind w:left="360" w:hanging="360"/>
              <w:jc w:val="center"/>
              <w:rPr>
                <w:rFonts w:ascii="Times New Roman" w:hAnsi="Times New Roman"/>
                <w:b/>
                <w:bCs/>
              </w:rPr>
            </w:pPr>
            <w:r w:rsidRPr="005D5751">
              <w:rPr>
                <w:rFonts w:ascii="Times New Roman" w:hAnsi="Times New Roman"/>
                <w:b/>
                <w:bCs/>
              </w:rPr>
              <w:t>AMLE</w:t>
            </w:r>
          </w:p>
          <w:p w:rsidR="00E6544A" w:rsidRPr="005D5751" w:rsidRDefault="00E6544A" w:rsidP="0012511D">
            <w:pPr>
              <w:tabs>
                <w:tab w:val="left" w:pos="360"/>
              </w:tabs>
              <w:ind w:left="360" w:hanging="360"/>
              <w:jc w:val="center"/>
              <w:rPr>
                <w:rFonts w:ascii="Times New Roman" w:hAnsi="Times New Roman"/>
                <w:b/>
                <w:bCs/>
              </w:rPr>
            </w:pPr>
          </w:p>
        </w:tc>
        <w:tc>
          <w:tcPr>
            <w:tcW w:w="953" w:type="pct"/>
            <w:shd w:val="clear" w:color="auto" w:fill="E0E0E0"/>
          </w:tcPr>
          <w:p w:rsidR="00E6544A" w:rsidRPr="005D5751" w:rsidRDefault="00E6544A" w:rsidP="0012511D">
            <w:pPr>
              <w:tabs>
                <w:tab w:val="left" w:pos="360"/>
              </w:tabs>
              <w:ind w:left="360" w:hanging="360"/>
              <w:jc w:val="center"/>
              <w:rPr>
                <w:rFonts w:ascii="Times New Roman" w:hAnsi="Times New Roman"/>
                <w:b/>
                <w:bCs/>
              </w:rPr>
            </w:pPr>
            <w:r w:rsidRPr="005D5751">
              <w:rPr>
                <w:rFonts w:ascii="Times New Roman" w:hAnsi="Times New Roman"/>
                <w:b/>
                <w:bCs/>
              </w:rPr>
              <w:t xml:space="preserve">EPSB </w:t>
            </w:r>
          </w:p>
          <w:p w:rsidR="00E6544A" w:rsidRPr="005D5751" w:rsidRDefault="00E6544A" w:rsidP="0012511D">
            <w:pPr>
              <w:tabs>
                <w:tab w:val="left" w:pos="360"/>
              </w:tabs>
              <w:ind w:left="360" w:hanging="360"/>
              <w:jc w:val="center"/>
              <w:rPr>
                <w:rFonts w:ascii="Times New Roman" w:hAnsi="Times New Roman"/>
                <w:b/>
                <w:bCs/>
              </w:rPr>
            </w:pPr>
            <w:r w:rsidRPr="005D5751">
              <w:rPr>
                <w:rFonts w:ascii="Times New Roman" w:hAnsi="Times New Roman"/>
                <w:b/>
                <w:bCs/>
              </w:rPr>
              <w:t>Themes</w:t>
            </w:r>
          </w:p>
        </w:tc>
        <w:tc>
          <w:tcPr>
            <w:tcW w:w="952" w:type="pct"/>
            <w:shd w:val="clear" w:color="auto" w:fill="E0E0E0"/>
          </w:tcPr>
          <w:p w:rsidR="00E6544A" w:rsidRPr="005D5751" w:rsidRDefault="00E6544A" w:rsidP="0012511D">
            <w:pPr>
              <w:tabs>
                <w:tab w:val="left" w:pos="360"/>
              </w:tabs>
              <w:ind w:left="360" w:hanging="360"/>
              <w:jc w:val="center"/>
              <w:rPr>
                <w:rFonts w:ascii="Times New Roman" w:hAnsi="Times New Roman"/>
                <w:b/>
                <w:bCs/>
              </w:rPr>
            </w:pPr>
            <w:r w:rsidRPr="005D5751">
              <w:rPr>
                <w:rFonts w:ascii="Times New Roman" w:hAnsi="Times New Roman"/>
                <w:b/>
                <w:bCs/>
              </w:rPr>
              <w:t>Conceptual</w:t>
            </w:r>
          </w:p>
          <w:p w:rsidR="00E6544A" w:rsidRPr="005D5751" w:rsidRDefault="00E6544A" w:rsidP="0012511D">
            <w:pPr>
              <w:tabs>
                <w:tab w:val="left" w:pos="360"/>
              </w:tabs>
              <w:ind w:left="360" w:hanging="360"/>
              <w:jc w:val="center"/>
              <w:rPr>
                <w:rFonts w:ascii="Times New Roman" w:hAnsi="Times New Roman"/>
                <w:b/>
                <w:bCs/>
              </w:rPr>
            </w:pPr>
            <w:r w:rsidRPr="005D5751">
              <w:rPr>
                <w:rFonts w:ascii="Times New Roman" w:hAnsi="Times New Roman"/>
                <w:b/>
                <w:bCs/>
              </w:rPr>
              <w:t>Framework:</w:t>
            </w:r>
          </w:p>
          <w:p w:rsidR="00E6544A" w:rsidRPr="005D5751" w:rsidRDefault="00E6544A" w:rsidP="0012511D">
            <w:pPr>
              <w:tabs>
                <w:tab w:val="left" w:pos="360"/>
              </w:tabs>
              <w:ind w:left="360" w:hanging="360"/>
              <w:jc w:val="center"/>
              <w:rPr>
                <w:rFonts w:ascii="Times New Roman" w:hAnsi="Times New Roman"/>
                <w:b/>
                <w:bCs/>
              </w:rPr>
            </w:pPr>
            <w:r w:rsidRPr="005D5751">
              <w:rPr>
                <w:rFonts w:ascii="Times New Roman" w:hAnsi="Times New Roman"/>
                <w:b/>
                <w:bCs/>
              </w:rPr>
              <w:t>Theme</w:t>
            </w:r>
          </w:p>
          <w:p w:rsidR="00E6544A" w:rsidRPr="005D5751" w:rsidRDefault="00E6544A" w:rsidP="0012511D">
            <w:pPr>
              <w:tabs>
                <w:tab w:val="left" w:pos="360"/>
              </w:tabs>
              <w:ind w:left="360" w:hanging="360"/>
              <w:jc w:val="center"/>
              <w:rPr>
                <w:rFonts w:ascii="Times New Roman" w:hAnsi="Times New Roman"/>
                <w:b/>
                <w:bCs/>
              </w:rPr>
            </w:pPr>
            <w:r w:rsidRPr="005D5751">
              <w:rPr>
                <w:rFonts w:ascii="Times New Roman" w:hAnsi="Times New Roman"/>
                <w:b/>
                <w:bCs/>
              </w:rPr>
              <w:t>Model*</w:t>
            </w:r>
          </w:p>
        </w:tc>
      </w:tr>
      <w:tr w:rsidR="00E6544A" w:rsidRPr="005D5751" w:rsidTr="0012511D">
        <w:tc>
          <w:tcPr>
            <w:tcW w:w="233" w:type="pct"/>
          </w:tcPr>
          <w:p w:rsidR="00E6544A" w:rsidRPr="005D5751" w:rsidRDefault="00E6544A" w:rsidP="0012511D">
            <w:pPr>
              <w:jc w:val="right"/>
              <w:rPr>
                <w:rFonts w:ascii="Times New Roman" w:hAnsi="Times New Roman"/>
                <w:b/>
                <w:bCs/>
              </w:rPr>
            </w:pPr>
          </w:p>
          <w:p w:rsidR="00E6544A" w:rsidRPr="005D5751" w:rsidRDefault="00E6544A" w:rsidP="0012511D">
            <w:pPr>
              <w:jc w:val="right"/>
              <w:rPr>
                <w:rFonts w:ascii="Times New Roman" w:hAnsi="Times New Roman"/>
                <w:b/>
                <w:bCs/>
              </w:rPr>
            </w:pPr>
            <w:r w:rsidRPr="005D5751">
              <w:rPr>
                <w:rFonts w:ascii="Times New Roman" w:hAnsi="Times New Roman"/>
                <w:b/>
                <w:bCs/>
              </w:rPr>
              <w:t xml:space="preserve">1. </w:t>
            </w:r>
          </w:p>
        </w:tc>
        <w:tc>
          <w:tcPr>
            <w:tcW w:w="954"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t>Tests</w:t>
            </w:r>
          </w:p>
        </w:tc>
        <w:tc>
          <w:tcPr>
            <w:tcW w:w="954" w:type="pct"/>
          </w:tcPr>
          <w:p w:rsidR="00E6544A" w:rsidRPr="005D5751" w:rsidRDefault="00E6544A" w:rsidP="0012511D">
            <w:pPr>
              <w:tabs>
                <w:tab w:val="left" w:pos="1080"/>
              </w:tabs>
              <w:jc w:val="center"/>
              <w:rPr>
                <w:rFonts w:ascii="Times New Roman" w:hAnsi="Times New Roman"/>
              </w:rPr>
            </w:pPr>
          </w:p>
          <w:p w:rsidR="00E6544A" w:rsidRPr="005D5751" w:rsidRDefault="00E6544A" w:rsidP="0012511D">
            <w:pPr>
              <w:tabs>
                <w:tab w:val="left" w:pos="1080"/>
              </w:tabs>
              <w:jc w:val="center"/>
              <w:rPr>
                <w:rFonts w:ascii="Times New Roman" w:hAnsi="Times New Roman"/>
              </w:rPr>
            </w:pPr>
            <w:r w:rsidRPr="005D5751">
              <w:rPr>
                <w:rFonts w:ascii="Times New Roman" w:hAnsi="Times New Roman"/>
              </w:rPr>
              <w:t>NCTM A/B 1, A/B 2, A/B 3, A/B 4, A/B 5</w:t>
            </w:r>
          </w:p>
          <w:p w:rsidR="00E6544A" w:rsidRPr="005D5751" w:rsidRDefault="00E6544A" w:rsidP="0012511D">
            <w:pPr>
              <w:tabs>
                <w:tab w:val="left" w:pos="1080"/>
              </w:tabs>
              <w:jc w:val="center"/>
              <w:rPr>
                <w:rFonts w:ascii="Times New Roman" w:hAnsi="Times New Roman"/>
              </w:rPr>
            </w:pPr>
          </w:p>
          <w:p w:rsidR="00E6544A" w:rsidRPr="005D5751" w:rsidRDefault="00E6544A" w:rsidP="0012511D">
            <w:pPr>
              <w:tabs>
                <w:tab w:val="left" w:pos="1080"/>
              </w:tabs>
              <w:jc w:val="center"/>
              <w:rPr>
                <w:rFonts w:ascii="Times New Roman" w:hAnsi="Times New Roman"/>
              </w:rPr>
            </w:pPr>
            <w:r w:rsidRPr="005D5751">
              <w:rPr>
                <w:rFonts w:ascii="Times New Roman" w:hAnsi="Times New Roman"/>
              </w:rPr>
              <w:t>ILA 1</w:t>
            </w:r>
          </w:p>
          <w:p w:rsidR="00E6544A" w:rsidRPr="005D5751" w:rsidRDefault="00E6544A" w:rsidP="0012511D">
            <w:pPr>
              <w:tabs>
                <w:tab w:val="left" w:pos="1080"/>
              </w:tabs>
              <w:rPr>
                <w:rFonts w:ascii="Times New Roman" w:hAnsi="Times New Roman"/>
              </w:rPr>
            </w:pPr>
          </w:p>
        </w:tc>
        <w:tc>
          <w:tcPr>
            <w:tcW w:w="954"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t>KTS</w:t>
            </w:r>
          </w:p>
          <w:p w:rsidR="00E6544A" w:rsidRPr="005D5751" w:rsidRDefault="00E6544A" w:rsidP="0012511D">
            <w:pPr>
              <w:tabs>
                <w:tab w:val="left" w:pos="1080"/>
              </w:tabs>
              <w:rPr>
                <w:rFonts w:ascii="Times New Roman" w:hAnsi="Times New Roman"/>
              </w:rPr>
            </w:pPr>
            <w:r w:rsidRPr="005D5751">
              <w:rPr>
                <w:rFonts w:ascii="Times New Roman" w:hAnsi="Times New Roman"/>
              </w:rPr>
              <w:t>1-Content</w:t>
            </w:r>
          </w:p>
          <w:p w:rsidR="00E6544A" w:rsidRPr="005D5751" w:rsidRDefault="00E6544A" w:rsidP="0012511D">
            <w:pPr>
              <w:tabs>
                <w:tab w:val="left" w:pos="1080"/>
              </w:tabs>
              <w:rPr>
                <w:rFonts w:ascii="Times New Roman" w:hAnsi="Times New Roman"/>
              </w:rPr>
            </w:pPr>
            <w:r w:rsidRPr="005D5751">
              <w:rPr>
                <w:rFonts w:ascii="Times New Roman" w:hAnsi="Times New Roman"/>
              </w:rPr>
              <w:t>2-Assess</w:t>
            </w:r>
          </w:p>
          <w:p w:rsidR="00E6544A" w:rsidRPr="005D5751" w:rsidRDefault="00E6544A" w:rsidP="0012511D">
            <w:pPr>
              <w:tabs>
                <w:tab w:val="left" w:pos="1080"/>
              </w:tabs>
              <w:rPr>
                <w:rFonts w:ascii="Times New Roman" w:hAnsi="Times New Roman"/>
              </w:rPr>
            </w:pPr>
            <w:r w:rsidRPr="005D5751">
              <w:rPr>
                <w:rFonts w:ascii="Times New Roman" w:hAnsi="Times New Roman"/>
              </w:rPr>
              <w:t>AMLE</w:t>
            </w:r>
          </w:p>
          <w:p w:rsidR="00E6544A" w:rsidRPr="005D5751" w:rsidRDefault="00E6544A" w:rsidP="0012511D">
            <w:pPr>
              <w:tabs>
                <w:tab w:val="left" w:pos="1080"/>
              </w:tabs>
              <w:rPr>
                <w:rFonts w:ascii="Times New Roman" w:hAnsi="Times New Roman"/>
              </w:rPr>
            </w:pPr>
            <w:r w:rsidRPr="005D5751">
              <w:rPr>
                <w:rFonts w:ascii="Times New Roman" w:hAnsi="Times New Roman"/>
              </w:rPr>
              <w:t>2, 3</w:t>
            </w:r>
          </w:p>
          <w:p w:rsidR="00E6544A" w:rsidRPr="005D5751" w:rsidRDefault="00E6544A" w:rsidP="0012511D">
            <w:pPr>
              <w:tabs>
                <w:tab w:val="left" w:pos="1080"/>
              </w:tabs>
              <w:rPr>
                <w:rFonts w:ascii="Times New Roman" w:hAnsi="Times New Roman"/>
              </w:rPr>
            </w:pPr>
          </w:p>
        </w:tc>
        <w:tc>
          <w:tcPr>
            <w:tcW w:w="953"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t>Diversity Assessment Literacy</w:t>
            </w:r>
          </w:p>
          <w:p w:rsidR="00E6544A" w:rsidRPr="005D5751" w:rsidRDefault="00E6544A" w:rsidP="0012511D">
            <w:pPr>
              <w:tabs>
                <w:tab w:val="left" w:pos="1080"/>
              </w:tabs>
              <w:rPr>
                <w:rFonts w:ascii="Times New Roman" w:hAnsi="Times New Roman"/>
              </w:rPr>
            </w:pPr>
            <w:r w:rsidRPr="005D5751">
              <w:rPr>
                <w:rFonts w:ascii="Times New Roman" w:hAnsi="Times New Roman"/>
              </w:rPr>
              <w:t>Education Closing the achievement    gap</w:t>
            </w:r>
          </w:p>
        </w:tc>
        <w:tc>
          <w:tcPr>
            <w:tcW w:w="952" w:type="pct"/>
          </w:tcPr>
          <w:p w:rsidR="00E6544A" w:rsidRPr="005D5751" w:rsidRDefault="00E6544A" w:rsidP="0012511D">
            <w:pPr>
              <w:tabs>
                <w:tab w:val="left" w:pos="1080"/>
              </w:tabs>
              <w:rPr>
                <w:rFonts w:ascii="Times New Roman" w:hAnsi="Times New Roman"/>
                <w:b/>
              </w:rPr>
            </w:pPr>
          </w:p>
          <w:p w:rsidR="00E6544A" w:rsidRPr="005D5751" w:rsidRDefault="00E6544A" w:rsidP="0012511D">
            <w:pPr>
              <w:tabs>
                <w:tab w:val="left" w:pos="1080"/>
              </w:tabs>
              <w:rPr>
                <w:rFonts w:ascii="Times New Roman" w:hAnsi="Times New Roman"/>
              </w:rPr>
            </w:pPr>
            <w:r w:rsidRPr="005D5751">
              <w:rPr>
                <w:rFonts w:ascii="Times New Roman" w:hAnsi="Times New Roman"/>
                <w:b/>
              </w:rPr>
              <w:t>Theme</w:t>
            </w:r>
            <w:r w:rsidRPr="005D5751">
              <w:rPr>
                <w:rFonts w:ascii="Times New Roman" w:hAnsi="Times New Roman"/>
              </w:rPr>
              <w:t>:</w:t>
            </w:r>
          </w:p>
          <w:p w:rsidR="00E6544A" w:rsidRPr="005D5751" w:rsidRDefault="00E6544A" w:rsidP="0012511D">
            <w:pPr>
              <w:tabs>
                <w:tab w:val="left" w:pos="1080"/>
              </w:tabs>
              <w:rPr>
                <w:rFonts w:ascii="Times New Roman" w:hAnsi="Times New Roman"/>
              </w:rPr>
            </w:pPr>
            <w:r w:rsidRPr="005D5751">
              <w:rPr>
                <w:rFonts w:ascii="Times New Roman" w:hAnsi="Times New Roman"/>
              </w:rPr>
              <w:t xml:space="preserve">Content   Process </w:t>
            </w:r>
          </w:p>
          <w:p w:rsidR="00E6544A" w:rsidRPr="005D5751" w:rsidRDefault="00E6544A" w:rsidP="0012511D">
            <w:pPr>
              <w:tabs>
                <w:tab w:val="left" w:pos="1080"/>
              </w:tabs>
              <w:jc w:val="center"/>
              <w:rPr>
                <w:rFonts w:ascii="Times New Roman" w:hAnsi="Times New Roman"/>
              </w:rPr>
            </w:pPr>
          </w:p>
          <w:p w:rsidR="00E6544A" w:rsidRPr="005D5751" w:rsidRDefault="00E6544A" w:rsidP="0012511D">
            <w:pPr>
              <w:tabs>
                <w:tab w:val="left" w:pos="1080"/>
              </w:tabs>
              <w:rPr>
                <w:rFonts w:ascii="Times New Roman" w:hAnsi="Times New Roman"/>
                <w:b/>
              </w:rPr>
            </w:pPr>
            <w:r w:rsidRPr="005D5751">
              <w:rPr>
                <w:rFonts w:ascii="Times New Roman" w:hAnsi="Times New Roman"/>
                <w:b/>
              </w:rPr>
              <w:t xml:space="preserve">Model: </w:t>
            </w:r>
            <w:r w:rsidRPr="005D5751">
              <w:rPr>
                <w:rFonts w:ascii="Times New Roman" w:hAnsi="Times New Roman"/>
              </w:rPr>
              <w:t>1, 2, 3, 6, 8</w:t>
            </w:r>
          </w:p>
          <w:p w:rsidR="00E6544A" w:rsidRPr="005D5751" w:rsidRDefault="00E6544A" w:rsidP="0012511D">
            <w:pPr>
              <w:tabs>
                <w:tab w:val="left" w:pos="1080"/>
              </w:tabs>
              <w:rPr>
                <w:rFonts w:ascii="Times New Roman" w:hAnsi="Times New Roman"/>
              </w:rPr>
            </w:pPr>
          </w:p>
        </w:tc>
      </w:tr>
      <w:tr w:rsidR="00E6544A" w:rsidRPr="005D5751" w:rsidTr="0012511D">
        <w:tc>
          <w:tcPr>
            <w:tcW w:w="233" w:type="pct"/>
          </w:tcPr>
          <w:p w:rsidR="00E6544A" w:rsidRPr="005D5751" w:rsidRDefault="00E6544A" w:rsidP="0012511D">
            <w:pPr>
              <w:jc w:val="right"/>
              <w:rPr>
                <w:rFonts w:ascii="Times New Roman" w:hAnsi="Times New Roman"/>
                <w:b/>
                <w:bCs/>
              </w:rPr>
            </w:pPr>
          </w:p>
          <w:p w:rsidR="00E6544A" w:rsidRPr="005D5751" w:rsidRDefault="00E6544A" w:rsidP="0012511D">
            <w:pPr>
              <w:jc w:val="right"/>
              <w:rPr>
                <w:rFonts w:ascii="Times New Roman" w:hAnsi="Times New Roman"/>
                <w:b/>
                <w:bCs/>
              </w:rPr>
            </w:pPr>
            <w:r w:rsidRPr="005D5751">
              <w:rPr>
                <w:rFonts w:ascii="Times New Roman" w:hAnsi="Times New Roman"/>
                <w:b/>
                <w:bCs/>
              </w:rPr>
              <w:lastRenderedPageBreak/>
              <w:t xml:space="preserve">2. </w:t>
            </w:r>
          </w:p>
        </w:tc>
        <w:tc>
          <w:tcPr>
            <w:tcW w:w="954"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lastRenderedPageBreak/>
              <w:t>Presentation/</w:t>
            </w:r>
          </w:p>
          <w:p w:rsidR="00E6544A" w:rsidRPr="005D5751" w:rsidRDefault="00E6544A" w:rsidP="0012511D">
            <w:pPr>
              <w:tabs>
                <w:tab w:val="left" w:pos="1080"/>
              </w:tabs>
              <w:rPr>
                <w:rFonts w:ascii="Times New Roman" w:hAnsi="Times New Roman"/>
              </w:rPr>
            </w:pPr>
            <w:r w:rsidRPr="005D5751">
              <w:rPr>
                <w:rFonts w:ascii="Times New Roman" w:hAnsi="Times New Roman"/>
              </w:rPr>
              <w:t>Lesson</w:t>
            </w:r>
          </w:p>
        </w:tc>
        <w:tc>
          <w:tcPr>
            <w:tcW w:w="954" w:type="pct"/>
          </w:tcPr>
          <w:p w:rsidR="00E6544A" w:rsidRPr="005D5751" w:rsidRDefault="00E6544A" w:rsidP="0012511D">
            <w:pPr>
              <w:tabs>
                <w:tab w:val="left" w:pos="1080"/>
              </w:tabs>
              <w:jc w:val="center"/>
              <w:rPr>
                <w:rFonts w:ascii="Times New Roman" w:hAnsi="Times New Roman"/>
              </w:rPr>
            </w:pPr>
          </w:p>
          <w:p w:rsidR="00E6544A" w:rsidRPr="005D5751" w:rsidRDefault="00E6544A" w:rsidP="0012511D">
            <w:pPr>
              <w:tabs>
                <w:tab w:val="left" w:pos="1080"/>
              </w:tabs>
              <w:jc w:val="center"/>
              <w:rPr>
                <w:rFonts w:ascii="Times New Roman" w:hAnsi="Times New Roman"/>
              </w:rPr>
            </w:pPr>
            <w:r w:rsidRPr="005D5751">
              <w:rPr>
                <w:rFonts w:ascii="Times New Roman" w:hAnsi="Times New Roman"/>
              </w:rPr>
              <w:lastRenderedPageBreak/>
              <w:t>NCTM A1-5</w:t>
            </w:r>
          </w:p>
          <w:p w:rsidR="00E6544A" w:rsidRPr="005D5751" w:rsidRDefault="00E6544A" w:rsidP="0012511D">
            <w:pPr>
              <w:tabs>
                <w:tab w:val="left" w:pos="1080"/>
              </w:tabs>
              <w:jc w:val="center"/>
              <w:rPr>
                <w:rFonts w:ascii="Times New Roman" w:hAnsi="Times New Roman"/>
              </w:rPr>
            </w:pPr>
            <w:r w:rsidRPr="005D5751">
              <w:rPr>
                <w:rFonts w:ascii="Times New Roman" w:hAnsi="Times New Roman"/>
              </w:rPr>
              <w:t>B1-5</w:t>
            </w:r>
          </w:p>
          <w:p w:rsidR="00E6544A" w:rsidRPr="005D5751" w:rsidRDefault="00E6544A" w:rsidP="0012511D">
            <w:pPr>
              <w:tabs>
                <w:tab w:val="left" w:pos="1080"/>
              </w:tabs>
              <w:jc w:val="center"/>
              <w:rPr>
                <w:rFonts w:ascii="Times New Roman" w:hAnsi="Times New Roman"/>
              </w:rPr>
            </w:pPr>
            <w:r w:rsidRPr="005D5751">
              <w:rPr>
                <w:rFonts w:ascii="Times New Roman" w:hAnsi="Times New Roman"/>
              </w:rPr>
              <w:t>ELA 2, 3, 4, 5</w:t>
            </w:r>
          </w:p>
          <w:p w:rsidR="00E6544A" w:rsidRPr="005D5751" w:rsidRDefault="00E6544A" w:rsidP="0012511D">
            <w:pPr>
              <w:tabs>
                <w:tab w:val="left" w:pos="1080"/>
              </w:tabs>
              <w:jc w:val="center"/>
              <w:rPr>
                <w:rFonts w:ascii="Times New Roman" w:hAnsi="Times New Roman"/>
              </w:rPr>
            </w:pPr>
          </w:p>
          <w:p w:rsidR="00E6544A" w:rsidRPr="005D5751" w:rsidRDefault="00E6544A" w:rsidP="0012511D">
            <w:pPr>
              <w:tabs>
                <w:tab w:val="left" w:pos="1080"/>
              </w:tabs>
              <w:jc w:val="center"/>
              <w:rPr>
                <w:rFonts w:ascii="Times New Roman" w:hAnsi="Times New Roman"/>
              </w:rPr>
            </w:pPr>
          </w:p>
          <w:p w:rsidR="00E6544A" w:rsidRPr="005D5751" w:rsidRDefault="00E6544A" w:rsidP="0012511D">
            <w:pPr>
              <w:tabs>
                <w:tab w:val="left" w:pos="1080"/>
              </w:tabs>
              <w:jc w:val="center"/>
              <w:rPr>
                <w:rFonts w:ascii="Times New Roman" w:hAnsi="Times New Roman"/>
              </w:rPr>
            </w:pPr>
          </w:p>
        </w:tc>
        <w:tc>
          <w:tcPr>
            <w:tcW w:w="954"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lastRenderedPageBreak/>
              <w:t>KTS</w:t>
            </w:r>
          </w:p>
          <w:p w:rsidR="00E6544A" w:rsidRPr="005D5751" w:rsidRDefault="00E6544A" w:rsidP="0012511D">
            <w:pPr>
              <w:tabs>
                <w:tab w:val="left" w:pos="1080"/>
              </w:tabs>
              <w:rPr>
                <w:rFonts w:ascii="Times New Roman" w:hAnsi="Times New Roman"/>
              </w:rPr>
            </w:pPr>
            <w:r w:rsidRPr="005D5751">
              <w:rPr>
                <w:rFonts w:ascii="Times New Roman" w:hAnsi="Times New Roman"/>
              </w:rPr>
              <w:t>1-Content</w:t>
            </w:r>
          </w:p>
          <w:p w:rsidR="00E6544A" w:rsidRPr="005D5751" w:rsidRDefault="00E6544A" w:rsidP="0012511D">
            <w:pPr>
              <w:tabs>
                <w:tab w:val="left" w:pos="1080"/>
              </w:tabs>
              <w:rPr>
                <w:rFonts w:ascii="Times New Roman" w:hAnsi="Times New Roman"/>
              </w:rPr>
            </w:pPr>
            <w:r w:rsidRPr="005D5751">
              <w:rPr>
                <w:rFonts w:ascii="Times New Roman" w:hAnsi="Times New Roman"/>
              </w:rPr>
              <w:t>2, 4 Plan and Implement</w:t>
            </w:r>
          </w:p>
          <w:p w:rsidR="00E6544A" w:rsidRPr="005D5751" w:rsidRDefault="00E6544A" w:rsidP="0012511D">
            <w:pPr>
              <w:tabs>
                <w:tab w:val="left" w:pos="1080"/>
              </w:tabs>
              <w:rPr>
                <w:rFonts w:ascii="Times New Roman" w:hAnsi="Times New Roman"/>
              </w:rPr>
            </w:pPr>
            <w:r w:rsidRPr="005D5751">
              <w:rPr>
                <w:rFonts w:ascii="Times New Roman" w:hAnsi="Times New Roman"/>
              </w:rPr>
              <w:t>6-Technology</w:t>
            </w:r>
          </w:p>
          <w:p w:rsidR="00E6544A" w:rsidRPr="005D5751" w:rsidRDefault="00E6544A" w:rsidP="0012511D">
            <w:pPr>
              <w:tabs>
                <w:tab w:val="left" w:pos="1080"/>
              </w:tabs>
              <w:rPr>
                <w:rFonts w:ascii="Times New Roman" w:hAnsi="Times New Roman"/>
              </w:rPr>
            </w:pPr>
            <w:r w:rsidRPr="005D5751">
              <w:rPr>
                <w:rFonts w:ascii="Times New Roman" w:hAnsi="Times New Roman"/>
              </w:rPr>
              <w:t>7-Reflect</w:t>
            </w:r>
          </w:p>
          <w:p w:rsidR="00E6544A" w:rsidRPr="005D5751" w:rsidRDefault="00E6544A" w:rsidP="0012511D">
            <w:pPr>
              <w:tabs>
                <w:tab w:val="left" w:pos="1080"/>
              </w:tabs>
              <w:rPr>
                <w:rFonts w:ascii="Times New Roman" w:hAnsi="Times New Roman"/>
              </w:rPr>
            </w:pPr>
            <w:r w:rsidRPr="005D5751">
              <w:rPr>
                <w:rFonts w:ascii="Times New Roman" w:hAnsi="Times New Roman"/>
              </w:rPr>
              <w:t>AMLE 1, 2, 3, 4</w:t>
            </w:r>
          </w:p>
        </w:tc>
        <w:tc>
          <w:tcPr>
            <w:tcW w:w="953"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lastRenderedPageBreak/>
              <w:t>Diversity Assessment Literacy</w:t>
            </w:r>
          </w:p>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p>
        </w:tc>
        <w:tc>
          <w:tcPr>
            <w:tcW w:w="952" w:type="pct"/>
          </w:tcPr>
          <w:p w:rsidR="00E6544A" w:rsidRPr="005D5751" w:rsidRDefault="00E6544A" w:rsidP="0012511D">
            <w:pPr>
              <w:tabs>
                <w:tab w:val="left" w:pos="1080"/>
              </w:tabs>
              <w:rPr>
                <w:rFonts w:ascii="Times New Roman" w:hAnsi="Times New Roman"/>
                <w:b/>
              </w:rPr>
            </w:pPr>
          </w:p>
          <w:p w:rsidR="00E6544A" w:rsidRPr="005D5751" w:rsidRDefault="00E6544A" w:rsidP="0012511D">
            <w:pPr>
              <w:tabs>
                <w:tab w:val="left" w:pos="1080"/>
              </w:tabs>
              <w:rPr>
                <w:rFonts w:ascii="Times New Roman" w:hAnsi="Times New Roman"/>
              </w:rPr>
            </w:pPr>
            <w:r w:rsidRPr="005D5751">
              <w:rPr>
                <w:rFonts w:ascii="Times New Roman" w:hAnsi="Times New Roman"/>
                <w:b/>
              </w:rPr>
              <w:lastRenderedPageBreak/>
              <w:t>Theme</w:t>
            </w:r>
            <w:r w:rsidRPr="005D5751">
              <w:rPr>
                <w:rFonts w:ascii="Times New Roman" w:hAnsi="Times New Roman"/>
              </w:rPr>
              <w:t>:    Content     Process           Self-Efficacy</w:t>
            </w:r>
          </w:p>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b/>
              </w:rPr>
            </w:pPr>
            <w:r w:rsidRPr="005D5751">
              <w:rPr>
                <w:rFonts w:ascii="Times New Roman" w:hAnsi="Times New Roman"/>
                <w:b/>
              </w:rPr>
              <w:t xml:space="preserve">Model:              </w:t>
            </w:r>
            <w:r w:rsidRPr="005D5751">
              <w:rPr>
                <w:rFonts w:ascii="Times New Roman" w:hAnsi="Times New Roman"/>
              </w:rPr>
              <w:t>1, 2, 3, 5, 6, 8</w:t>
            </w:r>
          </w:p>
        </w:tc>
      </w:tr>
      <w:tr w:rsidR="00E6544A" w:rsidRPr="005D5751" w:rsidTr="0012511D">
        <w:tc>
          <w:tcPr>
            <w:tcW w:w="233" w:type="pct"/>
          </w:tcPr>
          <w:p w:rsidR="00E6544A" w:rsidRPr="005D5751" w:rsidRDefault="00E6544A" w:rsidP="0012511D">
            <w:pPr>
              <w:jc w:val="right"/>
              <w:rPr>
                <w:rFonts w:ascii="Times New Roman" w:hAnsi="Times New Roman"/>
                <w:b/>
                <w:bCs/>
              </w:rPr>
            </w:pPr>
          </w:p>
          <w:p w:rsidR="00E6544A" w:rsidRPr="005D5751" w:rsidRDefault="00E6544A" w:rsidP="0012511D">
            <w:pPr>
              <w:jc w:val="right"/>
              <w:rPr>
                <w:rFonts w:ascii="Times New Roman" w:hAnsi="Times New Roman"/>
                <w:b/>
                <w:bCs/>
              </w:rPr>
            </w:pPr>
            <w:r w:rsidRPr="005D5751">
              <w:rPr>
                <w:rFonts w:ascii="Times New Roman" w:hAnsi="Times New Roman"/>
                <w:b/>
                <w:bCs/>
              </w:rPr>
              <w:t xml:space="preserve">3. </w:t>
            </w:r>
          </w:p>
        </w:tc>
        <w:tc>
          <w:tcPr>
            <w:tcW w:w="954"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t>Presentation:</w:t>
            </w:r>
          </w:p>
          <w:p w:rsidR="00E6544A" w:rsidRPr="005D5751" w:rsidRDefault="00E6544A" w:rsidP="0012511D">
            <w:pPr>
              <w:tabs>
                <w:tab w:val="left" w:pos="1080"/>
              </w:tabs>
              <w:rPr>
                <w:rFonts w:ascii="Times New Roman" w:hAnsi="Times New Roman"/>
              </w:rPr>
            </w:pPr>
            <w:r w:rsidRPr="005D5751">
              <w:rPr>
                <w:rFonts w:ascii="Times New Roman" w:hAnsi="Times New Roman"/>
              </w:rPr>
              <w:t>Website</w:t>
            </w:r>
          </w:p>
        </w:tc>
        <w:tc>
          <w:tcPr>
            <w:tcW w:w="954" w:type="pct"/>
          </w:tcPr>
          <w:p w:rsidR="00E6544A" w:rsidRPr="005D5751" w:rsidRDefault="00E6544A" w:rsidP="0012511D">
            <w:pPr>
              <w:tabs>
                <w:tab w:val="left" w:pos="1080"/>
              </w:tabs>
              <w:jc w:val="center"/>
              <w:rPr>
                <w:rFonts w:ascii="Times New Roman" w:hAnsi="Times New Roman"/>
              </w:rPr>
            </w:pPr>
          </w:p>
          <w:p w:rsidR="00E6544A" w:rsidRPr="005D5751" w:rsidRDefault="00E6544A" w:rsidP="0012511D">
            <w:pPr>
              <w:tabs>
                <w:tab w:val="left" w:pos="1080"/>
              </w:tabs>
              <w:jc w:val="center"/>
              <w:rPr>
                <w:rFonts w:ascii="Times New Roman" w:hAnsi="Times New Roman"/>
              </w:rPr>
            </w:pPr>
            <w:r w:rsidRPr="005D5751">
              <w:rPr>
                <w:rFonts w:ascii="Times New Roman" w:hAnsi="Times New Roman"/>
              </w:rPr>
              <w:t>NCTM A1-5</w:t>
            </w:r>
          </w:p>
          <w:p w:rsidR="00E6544A" w:rsidRPr="005D5751" w:rsidRDefault="00E6544A" w:rsidP="0012511D">
            <w:pPr>
              <w:tabs>
                <w:tab w:val="left" w:pos="1080"/>
              </w:tabs>
              <w:jc w:val="center"/>
              <w:rPr>
                <w:rFonts w:ascii="Times New Roman" w:hAnsi="Times New Roman"/>
              </w:rPr>
            </w:pPr>
            <w:r w:rsidRPr="005D5751">
              <w:rPr>
                <w:rFonts w:ascii="Times New Roman" w:hAnsi="Times New Roman"/>
              </w:rPr>
              <w:t>B1-5</w:t>
            </w:r>
          </w:p>
          <w:p w:rsidR="00E6544A" w:rsidRPr="005D5751" w:rsidRDefault="00E6544A" w:rsidP="0012511D">
            <w:pPr>
              <w:tabs>
                <w:tab w:val="left" w:pos="1080"/>
              </w:tabs>
              <w:jc w:val="center"/>
              <w:rPr>
                <w:rFonts w:ascii="Times New Roman" w:hAnsi="Times New Roman"/>
              </w:rPr>
            </w:pPr>
            <w:r w:rsidRPr="005D5751">
              <w:rPr>
                <w:rFonts w:ascii="Times New Roman" w:hAnsi="Times New Roman"/>
              </w:rPr>
              <w:t>ILA 5</w:t>
            </w:r>
          </w:p>
          <w:p w:rsidR="00E6544A" w:rsidRPr="005D5751" w:rsidRDefault="00E6544A" w:rsidP="0012511D">
            <w:pPr>
              <w:tabs>
                <w:tab w:val="left" w:pos="1080"/>
              </w:tabs>
              <w:jc w:val="center"/>
              <w:rPr>
                <w:rFonts w:ascii="Times New Roman" w:hAnsi="Times New Roman"/>
              </w:rPr>
            </w:pPr>
          </w:p>
          <w:p w:rsidR="00E6544A" w:rsidRPr="005D5751" w:rsidRDefault="00E6544A" w:rsidP="0012511D">
            <w:pPr>
              <w:tabs>
                <w:tab w:val="left" w:pos="1080"/>
              </w:tabs>
              <w:rPr>
                <w:rFonts w:ascii="Times New Roman" w:hAnsi="Times New Roman"/>
              </w:rPr>
            </w:pPr>
          </w:p>
        </w:tc>
        <w:tc>
          <w:tcPr>
            <w:tcW w:w="954"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t>KTS</w:t>
            </w:r>
          </w:p>
          <w:p w:rsidR="00E6544A" w:rsidRPr="005D5751" w:rsidRDefault="00E6544A" w:rsidP="0012511D">
            <w:pPr>
              <w:tabs>
                <w:tab w:val="left" w:pos="1080"/>
              </w:tabs>
              <w:rPr>
                <w:rFonts w:ascii="Times New Roman" w:hAnsi="Times New Roman"/>
              </w:rPr>
            </w:pPr>
            <w:r w:rsidRPr="005D5751">
              <w:rPr>
                <w:rFonts w:ascii="Times New Roman" w:hAnsi="Times New Roman"/>
              </w:rPr>
              <w:t>1-Content</w:t>
            </w:r>
          </w:p>
          <w:p w:rsidR="00E6544A" w:rsidRPr="005D5751" w:rsidRDefault="00E6544A" w:rsidP="0012511D">
            <w:pPr>
              <w:tabs>
                <w:tab w:val="left" w:pos="1080"/>
              </w:tabs>
              <w:rPr>
                <w:rFonts w:ascii="Times New Roman" w:hAnsi="Times New Roman"/>
              </w:rPr>
            </w:pPr>
            <w:r w:rsidRPr="005D5751">
              <w:rPr>
                <w:rFonts w:ascii="Times New Roman" w:hAnsi="Times New Roman"/>
              </w:rPr>
              <w:t>2-Design</w:t>
            </w:r>
          </w:p>
          <w:p w:rsidR="00E6544A" w:rsidRPr="005D5751" w:rsidRDefault="00E6544A" w:rsidP="0012511D">
            <w:pPr>
              <w:tabs>
                <w:tab w:val="left" w:pos="1080"/>
              </w:tabs>
              <w:rPr>
                <w:rFonts w:ascii="Times New Roman" w:hAnsi="Times New Roman"/>
              </w:rPr>
            </w:pPr>
            <w:r w:rsidRPr="005D5751">
              <w:rPr>
                <w:rFonts w:ascii="Times New Roman" w:hAnsi="Times New Roman"/>
              </w:rPr>
              <w:t xml:space="preserve">4-Implement </w:t>
            </w:r>
          </w:p>
          <w:p w:rsidR="00E6544A" w:rsidRPr="005D5751" w:rsidRDefault="00E6544A" w:rsidP="0012511D">
            <w:pPr>
              <w:tabs>
                <w:tab w:val="left" w:pos="1080"/>
              </w:tabs>
              <w:rPr>
                <w:rFonts w:ascii="Times New Roman" w:hAnsi="Times New Roman"/>
              </w:rPr>
            </w:pPr>
            <w:r w:rsidRPr="005D5751">
              <w:rPr>
                <w:rFonts w:ascii="Times New Roman" w:hAnsi="Times New Roman"/>
              </w:rPr>
              <w:t xml:space="preserve">5-Assess </w:t>
            </w:r>
          </w:p>
          <w:p w:rsidR="00E6544A" w:rsidRPr="005D5751" w:rsidRDefault="00E6544A" w:rsidP="0012511D">
            <w:pPr>
              <w:tabs>
                <w:tab w:val="left" w:pos="1080"/>
              </w:tabs>
              <w:rPr>
                <w:rFonts w:ascii="Times New Roman" w:hAnsi="Times New Roman"/>
              </w:rPr>
            </w:pPr>
            <w:r w:rsidRPr="005D5751">
              <w:rPr>
                <w:rFonts w:ascii="Times New Roman" w:hAnsi="Times New Roman"/>
              </w:rPr>
              <w:t>6-Technology</w:t>
            </w:r>
          </w:p>
          <w:p w:rsidR="00E6544A" w:rsidRPr="005D5751" w:rsidRDefault="00E6544A" w:rsidP="0012511D">
            <w:pPr>
              <w:tabs>
                <w:tab w:val="left" w:pos="1080"/>
              </w:tabs>
              <w:rPr>
                <w:rFonts w:ascii="Times New Roman" w:hAnsi="Times New Roman"/>
              </w:rPr>
            </w:pPr>
            <w:r w:rsidRPr="005D5751">
              <w:rPr>
                <w:rFonts w:ascii="Times New Roman" w:hAnsi="Times New Roman"/>
              </w:rPr>
              <w:t>AMLE 4</w:t>
            </w:r>
          </w:p>
        </w:tc>
        <w:tc>
          <w:tcPr>
            <w:tcW w:w="953"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t>Diversity  Literacy    Closing the  achievement gap</w:t>
            </w:r>
          </w:p>
          <w:p w:rsidR="00E6544A" w:rsidRPr="005D5751" w:rsidRDefault="00E6544A" w:rsidP="0012511D">
            <w:pPr>
              <w:tabs>
                <w:tab w:val="left" w:pos="1080"/>
              </w:tabs>
              <w:rPr>
                <w:rFonts w:ascii="Times New Roman" w:hAnsi="Times New Roman"/>
              </w:rPr>
            </w:pPr>
          </w:p>
        </w:tc>
        <w:tc>
          <w:tcPr>
            <w:tcW w:w="952" w:type="pct"/>
          </w:tcPr>
          <w:p w:rsidR="00E6544A" w:rsidRPr="005D5751" w:rsidRDefault="00E6544A" w:rsidP="0012511D">
            <w:pPr>
              <w:tabs>
                <w:tab w:val="left" w:pos="1080"/>
              </w:tabs>
              <w:rPr>
                <w:rFonts w:ascii="Times New Roman" w:hAnsi="Times New Roman"/>
                <w:b/>
              </w:rPr>
            </w:pPr>
          </w:p>
          <w:p w:rsidR="00E6544A" w:rsidRPr="005D5751" w:rsidRDefault="00E6544A" w:rsidP="0012511D">
            <w:pPr>
              <w:tabs>
                <w:tab w:val="left" w:pos="1080"/>
              </w:tabs>
              <w:rPr>
                <w:rFonts w:ascii="Times New Roman" w:hAnsi="Times New Roman"/>
              </w:rPr>
            </w:pPr>
            <w:r w:rsidRPr="005D5751">
              <w:rPr>
                <w:rFonts w:ascii="Times New Roman" w:hAnsi="Times New Roman"/>
                <w:b/>
              </w:rPr>
              <w:t>Theme</w:t>
            </w:r>
            <w:r w:rsidRPr="005D5751">
              <w:rPr>
                <w:rFonts w:ascii="Times New Roman" w:hAnsi="Times New Roman"/>
              </w:rPr>
              <w:t>:     Content     Process           Self-Efficacy</w:t>
            </w:r>
          </w:p>
          <w:p w:rsidR="00E6544A" w:rsidRPr="005D5751" w:rsidRDefault="00E6544A" w:rsidP="0012511D">
            <w:pPr>
              <w:tabs>
                <w:tab w:val="left" w:pos="1080"/>
              </w:tabs>
              <w:rPr>
                <w:rFonts w:ascii="Times New Roman" w:hAnsi="Times New Roman"/>
                <w:b/>
              </w:rPr>
            </w:pPr>
            <w:r w:rsidRPr="005D5751">
              <w:rPr>
                <w:rFonts w:ascii="Times New Roman" w:hAnsi="Times New Roman"/>
                <w:b/>
              </w:rPr>
              <w:t xml:space="preserve">Model:               </w:t>
            </w:r>
            <w:r w:rsidRPr="005D5751">
              <w:rPr>
                <w:rFonts w:ascii="Times New Roman" w:hAnsi="Times New Roman"/>
              </w:rPr>
              <w:t>1, 2, 3, 4, 5, 6, 8</w:t>
            </w:r>
          </w:p>
        </w:tc>
      </w:tr>
      <w:tr w:rsidR="00E6544A" w:rsidRPr="005D5751" w:rsidTr="0012511D">
        <w:tc>
          <w:tcPr>
            <w:tcW w:w="233" w:type="pct"/>
          </w:tcPr>
          <w:p w:rsidR="00E6544A" w:rsidRPr="005D5751" w:rsidRDefault="00E6544A" w:rsidP="0012511D">
            <w:pPr>
              <w:jc w:val="right"/>
              <w:rPr>
                <w:rFonts w:ascii="Times New Roman" w:hAnsi="Times New Roman"/>
                <w:b/>
                <w:bCs/>
              </w:rPr>
            </w:pPr>
          </w:p>
          <w:p w:rsidR="00E6544A" w:rsidRPr="005D5751" w:rsidRDefault="00E6544A" w:rsidP="0012511D">
            <w:pPr>
              <w:jc w:val="right"/>
              <w:rPr>
                <w:rFonts w:ascii="Times New Roman" w:hAnsi="Times New Roman"/>
                <w:b/>
                <w:bCs/>
              </w:rPr>
            </w:pPr>
            <w:r w:rsidRPr="005D5751">
              <w:rPr>
                <w:rFonts w:ascii="Times New Roman" w:hAnsi="Times New Roman"/>
                <w:b/>
                <w:bCs/>
              </w:rPr>
              <w:t>4.</w:t>
            </w:r>
          </w:p>
        </w:tc>
        <w:tc>
          <w:tcPr>
            <w:tcW w:w="954"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t>Presentations</w:t>
            </w:r>
          </w:p>
        </w:tc>
        <w:tc>
          <w:tcPr>
            <w:tcW w:w="954"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jc w:val="center"/>
              <w:rPr>
                <w:rFonts w:ascii="Times New Roman" w:hAnsi="Times New Roman"/>
              </w:rPr>
            </w:pPr>
            <w:r w:rsidRPr="005D5751">
              <w:rPr>
                <w:rFonts w:ascii="Times New Roman" w:hAnsi="Times New Roman"/>
              </w:rPr>
              <w:t>NCTM A1-5,   B1-5</w:t>
            </w:r>
          </w:p>
          <w:p w:rsidR="00E6544A" w:rsidRPr="005D5751" w:rsidRDefault="00E6544A" w:rsidP="0012511D">
            <w:pPr>
              <w:tabs>
                <w:tab w:val="left" w:pos="1080"/>
              </w:tabs>
              <w:jc w:val="center"/>
              <w:rPr>
                <w:rFonts w:ascii="Times New Roman" w:hAnsi="Times New Roman"/>
              </w:rPr>
            </w:pPr>
            <w:r w:rsidRPr="005D5751">
              <w:rPr>
                <w:rFonts w:ascii="Times New Roman" w:hAnsi="Times New Roman"/>
              </w:rPr>
              <w:t>ILA 1, 6</w:t>
            </w:r>
          </w:p>
          <w:p w:rsidR="00E6544A" w:rsidRPr="005D5751" w:rsidRDefault="00E6544A" w:rsidP="0012511D">
            <w:pPr>
              <w:tabs>
                <w:tab w:val="left" w:pos="1080"/>
              </w:tabs>
              <w:rPr>
                <w:rFonts w:ascii="Times New Roman" w:hAnsi="Times New Roman"/>
              </w:rPr>
            </w:pPr>
          </w:p>
        </w:tc>
        <w:tc>
          <w:tcPr>
            <w:tcW w:w="954"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t>KTS</w:t>
            </w:r>
          </w:p>
          <w:p w:rsidR="00E6544A" w:rsidRPr="005D5751" w:rsidRDefault="00E6544A" w:rsidP="0012511D">
            <w:pPr>
              <w:tabs>
                <w:tab w:val="left" w:pos="1080"/>
              </w:tabs>
              <w:rPr>
                <w:rFonts w:ascii="Times New Roman" w:hAnsi="Times New Roman"/>
              </w:rPr>
            </w:pPr>
            <w:r w:rsidRPr="005D5751">
              <w:rPr>
                <w:rFonts w:ascii="Times New Roman" w:hAnsi="Times New Roman"/>
              </w:rPr>
              <w:t>1-Content               2-Design                4-Implement           5-Assess                6-Technology          7-Reflect                9-Professional Growth                10-Leadership</w:t>
            </w:r>
          </w:p>
          <w:p w:rsidR="00E6544A" w:rsidRPr="005D5751" w:rsidRDefault="00E6544A" w:rsidP="0012511D">
            <w:pPr>
              <w:tabs>
                <w:tab w:val="left" w:pos="1080"/>
              </w:tabs>
              <w:rPr>
                <w:rFonts w:ascii="Times New Roman" w:hAnsi="Times New Roman"/>
              </w:rPr>
            </w:pPr>
            <w:r w:rsidRPr="005D5751">
              <w:rPr>
                <w:rFonts w:ascii="Times New Roman" w:hAnsi="Times New Roman"/>
              </w:rPr>
              <w:t>AMLE</w:t>
            </w:r>
          </w:p>
          <w:p w:rsidR="00E6544A" w:rsidRPr="005D5751" w:rsidRDefault="00E6544A" w:rsidP="0012511D">
            <w:pPr>
              <w:tabs>
                <w:tab w:val="left" w:pos="1080"/>
              </w:tabs>
              <w:rPr>
                <w:rFonts w:ascii="Times New Roman" w:hAnsi="Times New Roman"/>
              </w:rPr>
            </w:pPr>
            <w:r w:rsidRPr="005D5751">
              <w:rPr>
                <w:rFonts w:ascii="Times New Roman" w:hAnsi="Times New Roman"/>
              </w:rPr>
              <w:t>1, 2, 3, 4</w:t>
            </w:r>
          </w:p>
        </w:tc>
        <w:tc>
          <w:tcPr>
            <w:tcW w:w="953"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t>Diversity Assessment</w:t>
            </w:r>
          </w:p>
          <w:p w:rsidR="00E6544A" w:rsidRPr="005D5751" w:rsidRDefault="00E6544A" w:rsidP="0012511D">
            <w:pPr>
              <w:tabs>
                <w:tab w:val="left" w:pos="1080"/>
              </w:tabs>
              <w:rPr>
                <w:rFonts w:ascii="Times New Roman" w:hAnsi="Times New Roman"/>
              </w:rPr>
            </w:pPr>
            <w:r w:rsidRPr="005D5751">
              <w:rPr>
                <w:rFonts w:ascii="Times New Roman" w:hAnsi="Times New Roman"/>
              </w:rPr>
              <w:t>Closing the Achievement Gap</w:t>
            </w:r>
          </w:p>
          <w:p w:rsidR="00E6544A" w:rsidRPr="005D5751" w:rsidRDefault="00E6544A" w:rsidP="0012511D">
            <w:pPr>
              <w:tabs>
                <w:tab w:val="left" w:pos="1080"/>
              </w:tabs>
              <w:rPr>
                <w:rFonts w:ascii="Times New Roman" w:hAnsi="Times New Roman"/>
              </w:rPr>
            </w:pPr>
          </w:p>
        </w:tc>
        <w:tc>
          <w:tcPr>
            <w:tcW w:w="952" w:type="pct"/>
          </w:tcPr>
          <w:p w:rsidR="00E6544A" w:rsidRPr="005D5751" w:rsidRDefault="00E6544A" w:rsidP="0012511D">
            <w:pPr>
              <w:tabs>
                <w:tab w:val="left" w:pos="1080"/>
              </w:tabs>
              <w:rPr>
                <w:rFonts w:ascii="Times New Roman" w:hAnsi="Times New Roman"/>
                <w:b/>
              </w:rPr>
            </w:pPr>
          </w:p>
          <w:p w:rsidR="00E6544A" w:rsidRPr="005D5751" w:rsidRDefault="00E6544A" w:rsidP="0012511D">
            <w:pPr>
              <w:tabs>
                <w:tab w:val="left" w:pos="1080"/>
              </w:tabs>
              <w:rPr>
                <w:rFonts w:ascii="Times New Roman" w:hAnsi="Times New Roman"/>
              </w:rPr>
            </w:pPr>
            <w:r w:rsidRPr="005D5751">
              <w:rPr>
                <w:rFonts w:ascii="Times New Roman" w:hAnsi="Times New Roman"/>
                <w:b/>
              </w:rPr>
              <w:t>Theme</w:t>
            </w:r>
            <w:r w:rsidRPr="005D5751">
              <w:rPr>
                <w:rFonts w:ascii="Times New Roman" w:hAnsi="Times New Roman"/>
              </w:rPr>
              <w:t>:    Content     Process          Self-Efficacy</w:t>
            </w:r>
          </w:p>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t>Model:               1, 2, 3, 4, 5, 6, 8</w:t>
            </w:r>
          </w:p>
        </w:tc>
      </w:tr>
      <w:tr w:rsidR="00E6544A" w:rsidRPr="005D5751" w:rsidTr="0012511D">
        <w:tc>
          <w:tcPr>
            <w:tcW w:w="233" w:type="pct"/>
          </w:tcPr>
          <w:p w:rsidR="00E6544A" w:rsidRPr="005D5751" w:rsidRDefault="00E6544A" w:rsidP="0012511D">
            <w:pPr>
              <w:rPr>
                <w:rFonts w:ascii="Times New Roman" w:hAnsi="Times New Roman"/>
                <w:b/>
                <w:bCs/>
              </w:rPr>
            </w:pPr>
          </w:p>
          <w:p w:rsidR="00E6544A" w:rsidRPr="005D5751" w:rsidRDefault="00E6544A" w:rsidP="0012511D">
            <w:pPr>
              <w:rPr>
                <w:rFonts w:ascii="Times New Roman" w:hAnsi="Times New Roman"/>
                <w:b/>
                <w:bCs/>
              </w:rPr>
            </w:pPr>
            <w:r w:rsidRPr="005D5751">
              <w:rPr>
                <w:rFonts w:ascii="Times New Roman" w:hAnsi="Times New Roman"/>
                <w:b/>
                <w:bCs/>
              </w:rPr>
              <w:t>5.</w:t>
            </w:r>
          </w:p>
        </w:tc>
        <w:tc>
          <w:tcPr>
            <w:tcW w:w="954"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lastRenderedPageBreak/>
              <w:t>Field Experiences</w:t>
            </w:r>
          </w:p>
        </w:tc>
        <w:tc>
          <w:tcPr>
            <w:tcW w:w="954" w:type="pct"/>
          </w:tcPr>
          <w:p w:rsidR="00E6544A" w:rsidRPr="005D5751" w:rsidRDefault="00E6544A" w:rsidP="0012511D">
            <w:pPr>
              <w:tabs>
                <w:tab w:val="left" w:pos="1080"/>
              </w:tabs>
              <w:jc w:val="center"/>
              <w:rPr>
                <w:rFonts w:ascii="Times New Roman" w:hAnsi="Times New Roman"/>
              </w:rPr>
            </w:pPr>
          </w:p>
          <w:p w:rsidR="00E6544A" w:rsidRPr="005D5751" w:rsidRDefault="00E6544A" w:rsidP="0012511D">
            <w:pPr>
              <w:tabs>
                <w:tab w:val="left" w:pos="1080"/>
              </w:tabs>
              <w:jc w:val="center"/>
              <w:rPr>
                <w:rFonts w:ascii="Times New Roman" w:hAnsi="Times New Roman"/>
              </w:rPr>
            </w:pPr>
            <w:r w:rsidRPr="005D5751">
              <w:rPr>
                <w:rFonts w:ascii="Times New Roman" w:hAnsi="Times New Roman"/>
              </w:rPr>
              <w:lastRenderedPageBreak/>
              <w:t>NCTM A1-5, B1-5</w:t>
            </w:r>
          </w:p>
          <w:p w:rsidR="00E6544A" w:rsidRPr="005D5751" w:rsidRDefault="00E6544A" w:rsidP="0012511D">
            <w:pPr>
              <w:tabs>
                <w:tab w:val="left" w:pos="1080"/>
              </w:tabs>
              <w:jc w:val="center"/>
              <w:rPr>
                <w:rFonts w:ascii="Times New Roman" w:hAnsi="Times New Roman"/>
              </w:rPr>
            </w:pPr>
            <w:r w:rsidRPr="005D5751">
              <w:rPr>
                <w:rFonts w:ascii="Times New Roman" w:hAnsi="Times New Roman"/>
              </w:rPr>
              <w:t>ILA 1, 2, 3, 4, 5, 6</w:t>
            </w:r>
          </w:p>
          <w:p w:rsidR="00E6544A" w:rsidRPr="005D5751" w:rsidRDefault="00E6544A" w:rsidP="0012511D">
            <w:pPr>
              <w:tabs>
                <w:tab w:val="left" w:pos="1080"/>
              </w:tabs>
              <w:jc w:val="center"/>
              <w:rPr>
                <w:rFonts w:ascii="Times New Roman" w:hAnsi="Times New Roman"/>
              </w:rPr>
            </w:pPr>
          </w:p>
        </w:tc>
        <w:tc>
          <w:tcPr>
            <w:tcW w:w="954"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t>KTS</w:t>
            </w:r>
          </w:p>
          <w:p w:rsidR="00E6544A" w:rsidRPr="005D5751" w:rsidRDefault="00E6544A" w:rsidP="0012511D">
            <w:pPr>
              <w:tabs>
                <w:tab w:val="left" w:pos="1080"/>
              </w:tabs>
              <w:rPr>
                <w:rFonts w:ascii="Times New Roman" w:hAnsi="Times New Roman"/>
              </w:rPr>
            </w:pPr>
            <w:r w:rsidRPr="005D5751">
              <w:rPr>
                <w:rFonts w:ascii="Times New Roman" w:hAnsi="Times New Roman"/>
              </w:rPr>
              <w:lastRenderedPageBreak/>
              <w:t>1-Content</w:t>
            </w:r>
          </w:p>
          <w:p w:rsidR="00E6544A" w:rsidRPr="005D5751" w:rsidRDefault="00E6544A" w:rsidP="0012511D">
            <w:pPr>
              <w:tabs>
                <w:tab w:val="left" w:pos="1080"/>
              </w:tabs>
              <w:rPr>
                <w:rFonts w:ascii="Times New Roman" w:hAnsi="Times New Roman"/>
              </w:rPr>
            </w:pPr>
            <w:r w:rsidRPr="005D5751">
              <w:rPr>
                <w:rFonts w:ascii="Times New Roman" w:hAnsi="Times New Roman"/>
              </w:rPr>
              <w:t>2-Design</w:t>
            </w:r>
          </w:p>
          <w:p w:rsidR="00E6544A" w:rsidRPr="005D5751" w:rsidRDefault="00E6544A" w:rsidP="0012511D">
            <w:pPr>
              <w:tabs>
                <w:tab w:val="left" w:pos="1080"/>
              </w:tabs>
              <w:rPr>
                <w:rFonts w:ascii="Times New Roman" w:hAnsi="Times New Roman"/>
              </w:rPr>
            </w:pPr>
            <w:r w:rsidRPr="005D5751">
              <w:rPr>
                <w:rFonts w:ascii="Times New Roman" w:hAnsi="Times New Roman"/>
              </w:rPr>
              <w:t>3-Climate</w:t>
            </w:r>
          </w:p>
          <w:p w:rsidR="00E6544A" w:rsidRPr="005D5751" w:rsidRDefault="00E6544A" w:rsidP="0012511D">
            <w:pPr>
              <w:tabs>
                <w:tab w:val="left" w:pos="1080"/>
              </w:tabs>
              <w:rPr>
                <w:rFonts w:ascii="Times New Roman" w:hAnsi="Times New Roman"/>
              </w:rPr>
            </w:pPr>
            <w:r w:rsidRPr="005D5751">
              <w:rPr>
                <w:rFonts w:ascii="Times New Roman" w:hAnsi="Times New Roman"/>
              </w:rPr>
              <w:t>4-Implement</w:t>
            </w:r>
          </w:p>
          <w:p w:rsidR="00E6544A" w:rsidRPr="005D5751" w:rsidRDefault="00E6544A" w:rsidP="0012511D">
            <w:pPr>
              <w:tabs>
                <w:tab w:val="left" w:pos="1080"/>
              </w:tabs>
              <w:rPr>
                <w:rFonts w:ascii="Times New Roman" w:hAnsi="Times New Roman"/>
              </w:rPr>
            </w:pPr>
            <w:r w:rsidRPr="005D5751">
              <w:rPr>
                <w:rFonts w:ascii="Times New Roman" w:hAnsi="Times New Roman"/>
              </w:rPr>
              <w:t>5-Assess</w:t>
            </w:r>
          </w:p>
          <w:p w:rsidR="00E6544A" w:rsidRPr="005D5751" w:rsidRDefault="00E6544A" w:rsidP="0012511D">
            <w:pPr>
              <w:tabs>
                <w:tab w:val="left" w:pos="1080"/>
              </w:tabs>
              <w:rPr>
                <w:rFonts w:ascii="Times New Roman" w:hAnsi="Times New Roman"/>
              </w:rPr>
            </w:pPr>
            <w:r w:rsidRPr="005D5751">
              <w:rPr>
                <w:rFonts w:ascii="Times New Roman" w:hAnsi="Times New Roman"/>
              </w:rPr>
              <w:t>6-Technology</w:t>
            </w:r>
          </w:p>
          <w:p w:rsidR="00E6544A" w:rsidRPr="005D5751" w:rsidRDefault="00E6544A" w:rsidP="0012511D">
            <w:pPr>
              <w:tabs>
                <w:tab w:val="left" w:pos="1080"/>
              </w:tabs>
              <w:rPr>
                <w:rFonts w:ascii="Times New Roman" w:hAnsi="Times New Roman"/>
              </w:rPr>
            </w:pPr>
            <w:r w:rsidRPr="005D5751">
              <w:rPr>
                <w:rFonts w:ascii="Times New Roman" w:hAnsi="Times New Roman"/>
              </w:rPr>
              <w:t>7-Reflect</w:t>
            </w:r>
          </w:p>
          <w:p w:rsidR="00E6544A" w:rsidRPr="005D5751" w:rsidRDefault="00E6544A" w:rsidP="0012511D">
            <w:pPr>
              <w:tabs>
                <w:tab w:val="left" w:pos="1080"/>
              </w:tabs>
              <w:rPr>
                <w:rFonts w:ascii="Times New Roman" w:hAnsi="Times New Roman"/>
              </w:rPr>
            </w:pPr>
            <w:r w:rsidRPr="005D5751">
              <w:rPr>
                <w:rFonts w:ascii="Times New Roman" w:hAnsi="Times New Roman"/>
              </w:rPr>
              <w:t>8-Collaboration</w:t>
            </w:r>
          </w:p>
          <w:p w:rsidR="00E6544A" w:rsidRPr="005D5751" w:rsidRDefault="00E6544A" w:rsidP="0012511D">
            <w:pPr>
              <w:tabs>
                <w:tab w:val="left" w:pos="1080"/>
              </w:tabs>
              <w:rPr>
                <w:rFonts w:ascii="Times New Roman" w:hAnsi="Times New Roman"/>
              </w:rPr>
            </w:pPr>
            <w:r w:rsidRPr="005D5751">
              <w:rPr>
                <w:rFonts w:ascii="Times New Roman" w:hAnsi="Times New Roman"/>
              </w:rPr>
              <w:t>10-Leadership</w:t>
            </w:r>
          </w:p>
          <w:p w:rsidR="00E6544A" w:rsidRPr="005D5751" w:rsidRDefault="00E6544A" w:rsidP="0012511D">
            <w:pPr>
              <w:tabs>
                <w:tab w:val="left" w:pos="1080"/>
              </w:tabs>
              <w:rPr>
                <w:rFonts w:ascii="Times New Roman" w:hAnsi="Times New Roman"/>
              </w:rPr>
            </w:pPr>
            <w:r w:rsidRPr="005D5751">
              <w:rPr>
                <w:rFonts w:ascii="Times New Roman" w:hAnsi="Times New Roman"/>
              </w:rPr>
              <w:t>AMLE</w:t>
            </w:r>
          </w:p>
          <w:p w:rsidR="00E6544A" w:rsidRPr="005D5751" w:rsidRDefault="00E6544A" w:rsidP="0012511D">
            <w:pPr>
              <w:tabs>
                <w:tab w:val="left" w:pos="1080"/>
              </w:tabs>
              <w:rPr>
                <w:rFonts w:ascii="Times New Roman" w:hAnsi="Times New Roman"/>
              </w:rPr>
            </w:pPr>
            <w:r w:rsidRPr="005D5751">
              <w:rPr>
                <w:rFonts w:ascii="Times New Roman" w:hAnsi="Times New Roman"/>
              </w:rPr>
              <w:t>1-5</w:t>
            </w:r>
          </w:p>
          <w:p w:rsidR="00E6544A" w:rsidRPr="005D5751" w:rsidRDefault="00E6544A" w:rsidP="0012511D">
            <w:pPr>
              <w:tabs>
                <w:tab w:val="left" w:pos="1080"/>
              </w:tabs>
              <w:rPr>
                <w:rFonts w:ascii="Times New Roman" w:hAnsi="Times New Roman"/>
              </w:rPr>
            </w:pPr>
          </w:p>
        </w:tc>
        <w:tc>
          <w:tcPr>
            <w:tcW w:w="953" w:type="pct"/>
          </w:tcPr>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rPr>
              <w:t>Assessment</w:t>
            </w:r>
          </w:p>
          <w:p w:rsidR="00E6544A" w:rsidRPr="005D5751" w:rsidRDefault="00E6544A" w:rsidP="0012511D">
            <w:pPr>
              <w:tabs>
                <w:tab w:val="left" w:pos="1080"/>
              </w:tabs>
              <w:jc w:val="center"/>
              <w:rPr>
                <w:rFonts w:ascii="Times New Roman" w:hAnsi="Times New Roman"/>
              </w:rPr>
            </w:pPr>
          </w:p>
          <w:p w:rsidR="00E6544A" w:rsidRPr="005D5751" w:rsidRDefault="00E6544A" w:rsidP="0012511D">
            <w:pPr>
              <w:tabs>
                <w:tab w:val="left" w:pos="1080"/>
              </w:tabs>
              <w:jc w:val="center"/>
              <w:rPr>
                <w:rFonts w:ascii="Times New Roman" w:hAnsi="Times New Roman"/>
              </w:rPr>
            </w:pPr>
          </w:p>
        </w:tc>
        <w:tc>
          <w:tcPr>
            <w:tcW w:w="952" w:type="pct"/>
          </w:tcPr>
          <w:p w:rsidR="00E6544A" w:rsidRPr="005D5751" w:rsidRDefault="00E6544A" w:rsidP="0012511D">
            <w:pPr>
              <w:tabs>
                <w:tab w:val="left" w:pos="1080"/>
              </w:tabs>
              <w:rPr>
                <w:rFonts w:ascii="Times New Roman" w:hAnsi="Times New Roman"/>
                <w:b/>
              </w:rPr>
            </w:pPr>
          </w:p>
          <w:p w:rsidR="00E6544A" w:rsidRPr="005D5751" w:rsidRDefault="00E6544A" w:rsidP="0012511D">
            <w:pPr>
              <w:tabs>
                <w:tab w:val="left" w:pos="1080"/>
              </w:tabs>
              <w:rPr>
                <w:rFonts w:ascii="Times New Roman" w:hAnsi="Times New Roman"/>
              </w:rPr>
            </w:pPr>
            <w:r w:rsidRPr="005D5751">
              <w:rPr>
                <w:rFonts w:ascii="Times New Roman" w:hAnsi="Times New Roman"/>
                <w:b/>
              </w:rPr>
              <w:t>Theme</w:t>
            </w:r>
            <w:r w:rsidRPr="005D5751">
              <w:rPr>
                <w:rFonts w:ascii="Times New Roman" w:hAnsi="Times New Roman"/>
              </w:rPr>
              <w:t>:</w:t>
            </w:r>
          </w:p>
          <w:p w:rsidR="00E6544A" w:rsidRPr="005D5751" w:rsidRDefault="00E6544A" w:rsidP="0012511D">
            <w:pPr>
              <w:tabs>
                <w:tab w:val="left" w:pos="1080"/>
              </w:tabs>
              <w:rPr>
                <w:rFonts w:ascii="Times New Roman" w:hAnsi="Times New Roman"/>
              </w:rPr>
            </w:pPr>
            <w:r w:rsidRPr="005D5751">
              <w:rPr>
                <w:rFonts w:ascii="Times New Roman" w:hAnsi="Times New Roman"/>
              </w:rPr>
              <w:lastRenderedPageBreak/>
              <w:t>Content</w:t>
            </w:r>
          </w:p>
          <w:p w:rsidR="00E6544A" w:rsidRPr="005D5751" w:rsidRDefault="00E6544A" w:rsidP="0012511D">
            <w:pPr>
              <w:tabs>
                <w:tab w:val="left" w:pos="1080"/>
              </w:tabs>
              <w:rPr>
                <w:rFonts w:ascii="Times New Roman" w:hAnsi="Times New Roman"/>
              </w:rPr>
            </w:pPr>
            <w:r w:rsidRPr="005D5751">
              <w:rPr>
                <w:rFonts w:ascii="Times New Roman" w:hAnsi="Times New Roman"/>
              </w:rPr>
              <w:t xml:space="preserve">Process </w:t>
            </w:r>
          </w:p>
          <w:p w:rsidR="00E6544A" w:rsidRPr="005D5751" w:rsidRDefault="00E6544A" w:rsidP="0012511D">
            <w:pPr>
              <w:tabs>
                <w:tab w:val="left" w:pos="1080"/>
              </w:tabs>
              <w:rPr>
                <w:rFonts w:ascii="Times New Roman" w:hAnsi="Times New Roman"/>
              </w:rPr>
            </w:pPr>
            <w:r w:rsidRPr="005D5751">
              <w:rPr>
                <w:rFonts w:ascii="Times New Roman" w:hAnsi="Times New Roman"/>
              </w:rPr>
              <w:t>Self-Efficacy</w:t>
            </w:r>
          </w:p>
          <w:p w:rsidR="00E6544A" w:rsidRPr="005D5751" w:rsidRDefault="00E6544A" w:rsidP="0012511D">
            <w:pPr>
              <w:tabs>
                <w:tab w:val="left" w:pos="1080"/>
              </w:tabs>
              <w:rPr>
                <w:rFonts w:ascii="Times New Roman" w:hAnsi="Times New Roman"/>
              </w:rPr>
            </w:pPr>
          </w:p>
          <w:p w:rsidR="00E6544A" w:rsidRPr="005D5751" w:rsidRDefault="00E6544A" w:rsidP="0012511D">
            <w:pPr>
              <w:tabs>
                <w:tab w:val="left" w:pos="1080"/>
              </w:tabs>
              <w:rPr>
                <w:rFonts w:ascii="Times New Roman" w:hAnsi="Times New Roman"/>
              </w:rPr>
            </w:pPr>
            <w:r w:rsidRPr="005D5751">
              <w:rPr>
                <w:rFonts w:ascii="Times New Roman" w:hAnsi="Times New Roman"/>
                <w:b/>
              </w:rPr>
              <w:t>Model</w:t>
            </w:r>
            <w:r w:rsidRPr="005D5751">
              <w:rPr>
                <w:rFonts w:ascii="Times New Roman" w:hAnsi="Times New Roman"/>
              </w:rPr>
              <w:t>: 1, 3, 4, 6, 7, 8</w:t>
            </w:r>
          </w:p>
        </w:tc>
      </w:tr>
      <w:tr w:rsidR="00E6544A" w:rsidRPr="005D5751" w:rsidTr="0012511D">
        <w:tc>
          <w:tcPr>
            <w:tcW w:w="5000" w:type="pct"/>
            <w:gridSpan w:val="6"/>
          </w:tcPr>
          <w:p w:rsidR="00E6544A" w:rsidRPr="005D5751" w:rsidRDefault="00E6544A" w:rsidP="0012511D">
            <w:pPr>
              <w:rPr>
                <w:rFonts w:ascii="Times New Roman" w:hAnsi="Times New Roman"/>
              </w:rPr>
            </w:pPr>
            <w:r w:rsidRPr="005D5751">
              <w:rPr>
                <w:rFonts w:ascii="Times New Roman" w:hAnsi="Times New Roman"/>
                <w:b/>
              </w:rPr>
              <w:lastRenderedPageBreak/>
              <w:t>*   Model</w:t>
            </w:r>
            <w:r w:rsidRPr="005D5751">
              <w:rPr>
                <w:rFonts w:ascii="Times New Roman" w:hAnsi="Times New Roman"/>
              </w:rPr>
              <w:t xml:space="preserve">:  </w:t>
            </w:r>
            <w:r w:rsidRPr="005D5751">
              <w:rPr>
                <w:rFonts w:ascii="Times New Roman" w:hAnsi="Times New Roman"/>
                <w:b/>
              </w:rPr>
              <w:t>1</w:t>
            </w:r>
            <w:r w:rsidRPr="005D5751">
              <w:rPr>
                <w:rFonts w:ascii="Times New Roman" w:hAnsi="Times New Roman"/>
              </w:rPr>
              <w:t xml:space="preserve">-Student Learning; </w:t>
            </w:r>
            <w:r w:rsidRPr="005D5751">
              <w:rPr>
                <w:rFonts w:ascii="Times New Roman" w:hAnsi="Times New Roman"/>
                <w:b/>
              </w:rPr>
              <w:t>2</w:t>
            </w:r>
            <w:r w:rsidRPr="005D5751">
              <w:rPr>
                <w:rFonts w:ascii="Times New Roman" w:hAnsi="Times New Roman"/>
              </w:rPr>
              <w:t xml:space="preserve">-Learning Theory; </w:t>
            </w:r>
            <w:r w:rsidRPr="005D5751">
              <w:rPr>
                <w:rFonts w:ascii="Times New Roman" w:hAnsi="Times New Roman"/>
                <w:b/>
              </w:rPr>
              <w:t>3</w:t>
            </w:r>
            <w:r w:rsidRPr="005D5751">
              <w:rPr>
                <w:rFonts w:ascii="Times New Roman" w:hAnsi="Times New Roman"/>
              </w:rPr>
              <w:t xml:space="preserve">-Pedagogy; </w:t>
            </w:r>
            <w:r w:rsidRPr="005D5751">
              <w:rPr>
                <w:rFonts w:ascii="Times New Roman" w:hAnsi="Times New Roman"/>
                <w:b/>
              </w:rPr>
              <w:t>4</w:t>
            </w:r>
            <w:r w:rsidRPr="005D5751">
              <w:rPr>
                <w:rFonts w:ascii="Times New Roman" w:hAnsi="Times New Roman"/>
              </w:rPr>
              <w:t xml:space="preserve">-Technology; </w:t>
            </w:r>
            <w:r w:rsidRPr="005D5751">
              <w:rPr>
                <w:rFonts w:ascii="Times New Roman" w:hAnsi="Times New Roman"/>
                <w:b/>
              </w:rPr>
              <w:t>5</w:t>
            </w:r>
            <w:r w:rsidRPr="005D5751">
              <w:rPr>
                <w:rFonts w:ascii="Times New Roman" w:hAnsi="Times New Roman"/>
              </w:rPr>
              <w:t xml:space="preserve">-Assessment; </w:t>
            </w:r>
          </w:p>
          <w:p w:rsidR="00E6544A" w:rsidRPr="005D5751" w:rsidRDefault="00E6544A" w:rsidP="0012511D">
            <w:pPr>
              <w:rPr>
                <w:rFonts w:ascii="Times New Roman" w:hAnsi="Times New Roman"/>
                <w:b/>
              </w:rPr>
            </w:pPr>
            <w:r w:rsidRPr="005D5751">
              <w:rPr>
                <w:rFonts w:ascii="Times New Roman" w:hAnsi="Times New Roman"/>
              </w:rPr>
              <w:t xml:space="preserve">                   </w:t>
            </w:r>
            <w:r w:rsidRPr="005D5751">
              <w:rPr>
                <w:rFonts w:ascii="Times New Roman" w:hAnsi="Times New Roman"/>
                <w:b/>
              </w:rPr>
              <w:t>6</w:t>
            </w:r>
            <w:r w:rsidRPr="005D5751">
              <w:rPr>
                <w:rFonts w:ascii="Times New Roman" w:hAnsi="Times New Roman"/>
              </w:rPr>
              <w:t xml:space="preserve">-Diversity; </w:t>
            </w:r>
            <w:r w:rsidRPr="005D5751">
              <w:rPr>
                <w:rFonts w:ascii="Times New Roman" w:hAnsi="Times New Roman"/>
                <w:b/>
              </w:rPr>
              <w:t>7</w:t>
            </w:r>
            <w:r w:rsidRPr="005D5751">
              <w:rPr>
                <w:rFonts w:ascii="Times New Roman" w:hAnsi="Times New Roman"/>
              </w:rPr>
              <w:t>-Partnerships/Learning Community;</w:t>
            </w:r>
            <w:r w:rsidRPr="005D5751">
              <w:rPr>
                <w:rFonts w:ascii="Times New Roman" w:hAnsi="Times New Roman"/>
                <w:b/>
              </w:rPr>
              <w:t xml:space="preserve"> 8</w:t>
            </w:r>
            <w:r w:rsidRPr="005D5751">
              <w:rPr>
                <w:rFonts w:ascii="Times New Roman" w:hAnsi="Times New Roman"/>
              </w:rPr>
              <w:t>-Knowledge, Skills, Dispositions</w:t>
            </w:r>
          </w:p>
        </w:tc>
      </w:tr>
    </w:tbl>
    <w:p w:rsidR="00E6544A" w:rsidRPr="005D5751" w:rsidRDefault="00E6544A" w:rsidP="00E6544A">
      <w:pPr>
        <w:spacing w:after="0" w:line="240" w:lineRule="auto"/>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828"/>
        <w:gridCol w:w="3976"/>
      </w:tblGrid>
      <w:tr w:rsidR="00E6544A" w:rsidRPr="005D5751" w:rsidTr="0012511D">
        <w:tc>
          <w:tcPr>
            <w:tcW w:w="5000" w:type="pct"/>
            <w:gridSpan w:val="3"/>
            <w:shd w:val="clear" w:color="auto" w:fill="E6E6E6"/>
          </w:tcPr>
          <w:p w:rsidR="00E6544A" w:rsidRPr="005D5751" w:rsidRDefault="00E6544A" w:rsidP="0012511D">
            <w:pPr>
              <w:tabs>
                <w:tab w:val="left" w:pos="-720"/>
              </w:tabs>
              <w:suppressAutoHyphens/>
              <w:rPr>
                <w:rFonts w:ascii="Times New Roman" w:hAnsi="Times New Roman"/>
                <w:b/>
                <w:bCs/>
              </w:rPr>
            </w:pPr>
            <w:r w:rsidRPr="005D5751">
              <w:rPr>
                <w:rFonts w:ascii="Times New Roman" w:hAnsi="Times New Roman"/>
                <w:b/>
                <w:bCs/>
              </w:rPr>
              <w:t>C.  KTS Diversity Indicators</w:t>
            </w:r>
          </w:p>
          <w:p w:rsidR="00E6544A" w:rsidRPr="005D5751" w:rsidRDefault="00E6544A" w:rsidP="0012511D">
            <w:pPr>
              <w:tabs>
                <w:tab w:val="left" w:pos="-720"/>
              </w:tabs>
              <w:suppressAutoHyphens/>
              <w:jc w:val="center"/>
              <w:rPr>
                <w:rFonts w:ascii="Times New Roman" w:hAnsi="Times New Roman"/>
                <w:bCs/>
                <w:sz w:val="20"/>
              </w:rPr>
            </w:pPr>
          </w:p>
        </w:tc>
      </w:tr>
      <w:tr w:rsidR="00E6544A" w:rsidRPr="005D5751" w:rsidTr="0012511D">
        <w:tc>
          <w:tcPr>
            <w:tcW w:w="320" w:type="pct"/>
            <w:shd w:val="clear" w:color="auto" w:fill="auto"/>
          </w:tcPr>
          <w:p w:rsidR="00E6544A" w:rsidRPr="005D5751" w:rsidRDefault="00E6544A" w:rsidP="0012511D">
            <w:pPr>
              <w:tabs>
                <w:tab w:val="left" w:pos="-720"/>
              </w:tabs>
              <w:suppressAutoHyphens/>
              <w:rPr>
                <w:rFonts w:ascii="Times New Roman" w:hAnsi="Times New Roman"/>
                <w:b/>
                <w:bCs/>
                <w:sz w:val="20"/>
              </w:rPr>
            </w:pPr>
          </w:p>
        </w:tc>
        <w:tc>
          <w:tcPr>
            <w:tcW w:w="2566" w:type="pct"/>
            <w:shd w:val="clear" w:color="auto" w:fill="auto"/>
          </w:tcPr>
          <w:p w:rsidR="00E6544A" w:rsidRPr="005D5751" w:rsidRDefault="00E6544A" w:rsidP="0012511D">
            <w:pPr>
              <w:tabs>
                <w:tab w:val="left" w:pos="-720"/>
              </w:tabs>
              <w:suppressAutoHyphens/>
              <w:rPr>
                <w:rFonts w:ascii="Times New Roman" w:hAnsi="Times New Roman"/>
                <w:bCs/>
                <w:sz w:val="20"/>
              </w:rPr>
            </w:pPr>
          </w:p>
        </w:tc>
        <w:tc>
          <w:tcPr>
            <w:tcW w:w="2114" w:type="pct"/>
            <w:shd w:val="clear" w:color="auto" w:fill="auto"/>
          </w:tcPr>
          <w:p w:rsidR="00E6544A" w:rsidRPr="005D5751" w:rsidRDefault="00E6544A" w:rsidP="0012511D">
            <w:pPr>
              <w:tabs>
                <w:tab w:val="left" w:pos="-720"/>
              </w:tabs>
              <w:suppressAutoHyphens/>
              <w:rPr>
                <w:rFonts w:ascii="Times New Roman" w:hAnsi="Times New Roman"/>
                <w:bCs/>
                <w:sz w:val="20"/>
              </w:rPr>
            </w:pPr>
            <w:r w:rsidRPr="005D5751">
              <w:rPr>
                <w:rFonts w:ascii="Times New Roman" w:hAnsi="Times New Roman"/>
                <w:bCs/>
                <w:sz w:val="20"/>
              </w:rPr>
              <w:t>Course Assignments</w:t>
            </w:r>
          </w:p>
        </w:tc>
      </w:tr>
      <w:tr w:rsidR="00E6544A" w:rsidRPr="005D5751" w:rsidTr="0012511D">
        <w:tc>
          <w:tcPr>
            <w:tcW w:w="320" w:type="pct"/>
            <w:shd w:val="clear" w:color="auto" w:fill="auto"/>
          </w:tcPr>
          <w:p w:rsidR="00E6544A" w:rsidRPr="005D5751" w:rsidRDefault="00E6544A" w:rsidP="0012511D">
            <w:pPr>
              <w:tabs>
                <w:tab w:val="left" w:pos="-720"/>
              </w:tabs>
              <w:suppressAutoHyphens/>
              <w:rPr>
                <w:rFonts w:ascii="Times New Roman" w:hAnsi="Times New Roman"/>
                <w:b/>
                <w:bCs/>
                <w:sz w:val="20"/>
              </w:rPr>
            </w:pPr>
            <w:r w:rsidRPr="005D5751">
              <w:rPr>
                <w:rFonts w:ascii="Times New Roman" w:hAnsi="Times New Roman"/>
                <w:b/>
                <w:bCs/>
                <w:sz w:val="20"/>
              </w:rPr>
              <w:t>KTS 1.2</w:t>
            </w:r>
          </w:p>
        </w:tc>
        <w:tc>
          <w:tcPr>
            <w:tcW w:w="2566" w:type="pct"/>
            <w:shd w:val="clear" w:color="auto" w:fill="auto"/>
          </w:tcPr>
          <w:p w:rsidR="00E6544A" w:rsidRPr="005D5751" w:rsidRDefault="00E6544A" w:rsidP="0012511D">
            <w:pPr>
              <w:tabs>
                <w:tab w:val="left" w:pos="-720"/>
              </w:tabs>
              <w:suppressAutoHyphens/>
              <w:rPr>
                <w:rFonts w:ascii="Times New Roman" w:hAnsi="Times New Roman"/>
                <w:bCs/>
                <w:sz w:val="20"/>
              </w:rPr>
            </w:pPr>
            <w:r w:rsidRPr="005D5751">
              <w:rPr>
                <w:rFonts w:ascii="Times New Roman" w:hAnsi="Times New Roman"/>
                <w:bCs/>
                <w:sz w:val="20"/>
              </w:rPr>
              <w:t>Effectively connect content to students’ life experiences including, when appropriate, prior learning in the content area or other content area.</w:t>
            </w:r>
          </w:p>
        </w:tc>
        <w:tc>
          <w:tcPr>
            <w:tcW w:w="2114" w:type="pct"/>
            <w:shd w:val="clear" w:color="auto" w:fill="auto"/>
          </w:tcPr>
          <w:p w:rsidR="00E6544A" w:rsidRPr="005D5751" w:rsidRDefault="00E6544A" w:rsidP="0012511D">
            <w:pPr>
              <w:tabs>
                <w:tab w:val="left" w:pos="-720"/>
              </w:tabs>
              <w:suppressAutoHyphens/>
              <w:rPr>
                <w:rFonts w:ascii="Times New Roman" w:hAnsi="Times New Roman"/>
                <w:bCs/>
                <w:sz w:val="20"/>
              </w:rPr>
            </w:pPr>
            <w:r w:rsidRPr="005D5751">
              <w:rPr>
                <w:rFonts w:ascii="Times New Roman" w:hAnsi="Times New Roman"/>
                <w:bCs/>
                <w:sz w:val="20"/>
              </w:rPr>
              <w:t>2, 5</w:t>
            </w:r>
          </w:p>
        </w:tc>
      </w:tr>
      <w:tr w:rsidR="00E6544A" w:rsidRPr="005D5751" w:rsidTr="0012511D">
        <w:tc>
          <w:tcPr>
            <w:tcW w:w="320" w:type="pct"/>
            <w:shd w:val="clear" w:color="auto" w:fill="auto"/>
          </w:tcPr>
          <w:p w:rsidR="00E6544A" w:rsidRPr="005D5751" w:rsidRDefault="00E6544A" w:rsidP="0012511D">
            <w:pPr>
              <w:tabs>
                <w:tab w:val="left" w:pos="-720"/>
              </w:tabs>
              <w:suppressAutoHyphens/>
              <w:rPr>
                <w:rFonts w:ascii="Times New Roman" w:hAnsi="Times New Roman"/>
                <w:b/>
                <w:bCs/>
                <w:sz w:val="20"/>
              </w:rPr>
            </w:pPr>
            <w:r w:rsidRPr="005D5751">
              <w:rPr>
                <w:rFonts w:ascii="Times New Roman" w:hAnsi="Times New Roman"/>
                <w:b/>
                <w:bCs/>
                <w:sz w:val="20"/>
              </w:rPr>
              <w:t>KTS 1.4</w:t>
            </w:r>
          </w:p>
        </w:tc>
        <w:tc>
          <w:tcPr>
            <w:tcW w:w="2566" w:type="pct"/>
            <w:shd w:val="clear" w:color="auto" w:fill="auto"/>
          </w:tcPr>
          <w:p w:rsidR="00E6544A" w:rsidRPr="005D5751" w:rsidRDefault="00E6544A" w:rsidP="0012511D">
            <w:pPr>
              <w:tabs>
                <w:tab w:val="left" w:pos="-720"/>
              </w:tabs>
              <w:suppressAutoHyphens/>
              <w:rPr>
                <w:rFonts w:ascii="Times New Roman" w:hAnsi="Times New Roman"/>
                <w:sz w:val="20"/>
              </w:rPr>
            </w:pPr>
            <w:r w:rsidRPr="005D5751">
              <w:rPr>
                <w:rFonts w:ascii="Times New Roman" w:hAnsi="Times New Roman"/>
                <w:sz w:val="20"/>
              </w:rPr>
              <w:t>Regularly guide students to understand content from appropriate diverse, multicultural or global perspectives.</w:t>
            </w:r>
          </w:p>
        </w:tc>
        <w:tc>
          <w:tcPr>
            <w:tcW w:w="2114" w:type="pct"/>
            <w:shd w:val="clear" w:color="auto" w:fill="auto"/>
          </w:tcPr>
          <w:p w:rsidR="00E6544A" w:rsidRPr="005D5751" w:rsidRDefault="00E6544A" w:rsidP="0012511D">
            <w:pPr>
              <w:tabs>
                <w:tab w:val="left" w:pos="-720"/>
              </w:tabs>
              <w:suppressAutoHyphens/>
              <w:rPr>
                <w:rFonts w:ascii="Times New Roman" w:hAnsi="Times New Roman"/>
                <w:sz w:val="20"/>
              </w:rPr>
            </w:pPr>
            <w:r w:rsidRPr="005D5751">
              <w:rPr>
                <w:rFonts w:ascii="Times New Roman" w:hAnsi="Times New Roman"/>
                <w:sz w:val="20"/>
              </w:rPr>
              <w:t>2, 5</w:t>
            </w:r>
          </w:p>
        </w:tc>
      </w:tr>
      <w:tr w:rsidR="00E6544A" w:rsidRPr="005D5751" w:rsidTr="0012511D">
        <w:tc>
          <w:tcPr>
            <w:tcW w:w="320" w:type="pct"/>
            <w:shd w:val="clear" w:color="auto" w:fill="auto"/>
          </w:tcPr>
          <w:p w:rsidR="00E6544A" w:rsidRPr="005D5751" w:rsidRDefault="00E6544A" w:rsidP="0012511D">
            <w:pPr>
              <w:tabs>
                <w:tab w:val="left" w:pos="-720"/>
              </w:tabs>
              <w:suppressAutoHyphens/>
              <w:rPr>
                <w:rFonts w:ascii="Times New Roman" w:hAnsi="Times New Roman"/>
                <w:b/>
                <w:bCs/>
                <w:sz w:val="20"/>
              </w:rPr>
            </w:pPr>
            <w:r w:rsidRPr="005D5751">
              <w:rPr>
                <w:rFonts w:ascii="Times New Roman" w:hAnsi="Times New Roman"/>
                <w:b/>
                <w:bCs/>
                <w:sz w:val="20"/>
              </w:rPr>
              <w:t>KTS 2.1</w:t>
            </w:r>
          </w:p>
        </w:tc>
        <w:tc>
          <w:tcPr>
            <w:tcW w:w="2566" w:type="pct"/>
            <w:shd w:val="clear" w:color="auto" w:fill="auto"/>
          </w:tcPr>
          <w:p w:rsidR="00E6544A" w:rsidRPr="005D5751" w:rsidRDefault="00E6544A" w:rsidP="0012511D">
            <w:pPr>
              <w:tabs>
                <w:tab w:val="left" w:pos="-720"/>
              </w:tabs>
              <w:suppressAutoHyphens/>
              <w:rPr>
                <w:rFonts w:ascii="Times New Roman" w:hAnsi="Times New Roman"/>
                <w:sz w:val="20"/>
              </w:rPr>
            </w:pPr>
            <w:r w:rsidRPr="005D5751">
              <w:rPr>
                <w:rFonts w:ascii="Times New Roman" w:hAnsi="Times New Roman"/>
                <w:sz w:val="20"/>
              </w:rPr>
              <w:t xml:space="preserve">Develop challenging and appropriate learning objectives that </w:t>
            </w:r>
            <w:proofErr w:type="gramStart"/>
            <w:r w:rsidRPr="005D5751">
              <w:rPr>
                <w:rFonts w:ascii="Times New Roman" w:hAnsi="Times New Roman"/>
                <w:sz w:val="20"/>
              </w:rPr>
              <w:t>are aligned</w:t>
            </w:r>
            <w:proofErr w:type="gramEnd"/>
            <w:r w:rsidRPr="005D5751">
              <w:rPr>
                <w:rFonts w:ascii="Times New Roman" w:hAnsi="Times New Roman"/>
                <w:sz w:val="20"/>
              </w:rPr>
              <w:t xml:space="preserve"> with local/state/national standards and are based on students’ needs, interests and abilities.</w:t>
            </w:r>
          </w:p>
        </w:tc>
        <w:tc>
          <w:tcPr>
            <w:tcW w:w="2114" w:type="pct"/>
            <w:shd w:val="clear" w:color="auto" w:fill="auto"/>
          </w:tcPr>
          <w:p w:rsidR="00E6544A" w:rsidRPr="005D5751" w:rsidRDefault="00E6544A" w:rsidP="0012511D">
            <w:pPr>
              <w:tabs>
                <w:tab w:val="left" w:pos="-720"/>
              </w:tabs>
              <w:suppressAutoHyphens/>
              <w:rPr>
                <w:rFonts w:ascii="Times New Roman" w:hAnsi="Times New Roman"/>
                <w:sz w:val="20"/>
              </w:rPr>
            </w:pPr>
            <w:r w:rsidRPr="005D5751">
              <w:rPr>
                <w:rFonts w:ascii="Times New Roman" w:hAnsi="Times New Roman"/>
                <w:sz w:val="20"/>
              </w:rPr>
              <w:t>2, 5</w:t>
            </w:r>
          </w:p>
        </w:tc>
      </w:tr>
      <w:tr w:rsidR="00E6544A" w:rsidRPr="005D5751" w:rsidTr="0012511D">
        <w:tc>
          <w:tcPr>
            <w:tcW w:w="320" w:type="pct"/>
            <w:shd w:val="clear" w:color="auto" w:fill="auto"/>
          </w:tcPr>
          <w:p w:rsidR="00E6544A" w:rsidRPr="005D5751" w:rsidRDefault="00E6544A" w:rsidP="0012511D">
            <w:pPr>
              <w:tabs>
                <w:tab w:val="left" w:pos="-720"/>
              </w:tabs>
              <w:suppressAutoHyphens/>
              <w:rPr>
                <w:rFonts w:ascii="Times New Roman" w:hAnsi="Times New Roman"/>
                <w:b/>
                <w:bCs/>
                <w:sz w:val="20"/>
              </w:rPr>
            </w:pPr>
            <w:r w:rsidRPr="005D5751">
              <w:rPr>
                <w:rFonts w:ascii="Times New Roman" w:hAnsi="Times New Roman"/>
                <w:b/>
                <w:bCs/>
                <w:sz w:val="20"/>
              </w:rPr>
              <w:t>KTS 2.2</w:t>
            </w:r>
          </w:p>
        </w:tc>
        <w:tc>
          <w:tcPr>
            <w:tcW w:w="2566" w:type="pct"/>
            <w:shd w:val="clear" w:color="auto" w:fill="auto"/>
          </w:tcPr>
          <w:p w:rsidR="00E6544A" w:rsidRPr="005D5751" w:rsidRDefault="00E6544A" w:rsidP="0012511D">
            <w:pPr>
              <w:tabs>
                <w:tab w:val="left" w:pos="-720"/>
              </w:tabs>
              <w:suppressAutoHyphens/>
              <w:rPr>
                <w:rFonts w:ascii="Times New Roman" w:hAnsi="Times New Roman"/>
                <w:sz w:val="20"/>
              </w:rPr>
            </w:pPr>
            <w:r w:rsidRPr="005D5751">
              <w:rPr>
                <w:rFonts w:ascii="Times New Roman" w:hAnsi="Times New Roman"/>
                <w:sz w:val="20"/>
              </w:rPr>
              <w:t xml:space="preserve">Plan and designs instruction that </w:t>
            </w:r>
            <w:proofErr w:type="gramStart"/>
            <w:r w:rsidRPr="005D5751">
              <w:rPr>
                <w:rFonts w:ascii="Times New Roman" w:hAnsi="Times New Roman"/>
                <w:sz w:val="20"/>
              </w:rPr>
              <w:t>is based</w:t>
            </w:r>
            <w:proofErr w:type="gramEnd"/>
            <w:r w:rsidRPr="005D5751">
              <w:rPr>
                <w:rFonts w:ascii="Times New Roman" w:hAnsi="Times New Roman"/>
                <w:sz w:val="20"/>
              </w:rPr>
              <w:t xml:space="preserve"> on significant contextual and pre-assessment data.</w:t>
            </w:r>
          </w:p>
        </w:tc>
        <w:tc>
          <w:tcPr>
            <w:tcW w:w="2114" w:type="pct"/>
            <w:shd w:val="clear" w:color="auto" w:fill="auto"/>
          </w:tcPr>
          <w:p w:rsidR="00E6544A" w:rsidRPr="005D5751" w:rsidRDefault="00E6544A" w:rsidP="0012511D">
            <w:pPr>
              <w:tabs>
                <w:tab w:val="left" w:pos="-720"/>
              </w:tabs>
              <w:suppressAutoHyphens/>
              <w:rPr>
                <w:rFonts w:ascii="Times New Roman" w:hAnsi="Times New Roman"/>
                <w:sz w:val="20"/>
              </w:rPr>
            </w:pPr>
            <w:r w:rsidRPr="005D5751">
              <w:rPr>
                <w:rFonts w:ascii="Times New Roman" w:hAnsi="Times New Roman"/>
                <w:sz w:val="20"/>
              </w:rPr>
              <w:t>2, 5</w:t>
            </w:r>
          </w:p>
        </w:tc>
      </w:tr>
      <w:tr w:rsidR="00E6544A" w:rsidRPr="005D5751" w:rsidTr="0012511D">
        <w:tc>
          <w:tcPr>
            <w:tcW w:w="320" w:type="pct"/>
            <w:shd w:val="clear" w:color="auto" w:fill="auto"/>
          </w:tcPr>
          <w:p w:rsidR="00E6544A" w:rsidRPr="005D5751" w:rsidRDefault="00E6544A" w:rsidP="0012511D">
            <w:pPr>
              <w:tabs>
                <w:tab w:val="left" w:pos="-720"/>
              </w:tabs>
              <w:suppressAutoHyphens/>
              <w:rPr>
                <w:rFonts w:ascii="Times New Roman" w:hAnsi="Times New Roman"/>
                <w:b/>
                <w:bCs/>
                <w:sz w:val="20"/>
              </w:rPr>
            </w:pPr>
            <w:r w:rsidRPr="005D5751">
              <w:rPr>
                <w:rFonts w:ascii="Times New Roman" w:hAnsi="Times New Roman"/>
                <w:b/>
                <w:bCs/>
                <w:sz w:val="20"/>
              </w:rPr>
              <w:lastRenderedPageBreak/>
              <w:t>KTS 2.3</w:t>
            </w:r>
          </w:p>
        </w:tc>
        <w:tc>
          <w:tcPr>
            <w:tcW w:w="2566" w:type="pct"/>
            <w:shd w:val="clear" w:color="auto" w:fill="auto"/>
          </w:tcPr>
          <w:p w:rsidR="00E6544A" w:rsidRPr="005D5751" w:rsidRDefault="00E6544A" w:rsidP="0012511D">
            <w:pPr>
              <w:tabs>
                <w:tab w:val="left" w:pos="-720"/>
              </w:tabs>
              <w:suppressAutoHyphens/>
              <w:rPr>
                <w:rFonts w:ascii="Times New Roman" w:hAnsi="Times New Roman"/>
                <w:sz w:val="20"/>
              </w:rPr>
            </w:pPr>
            <w:r w:rsidRPr="005D5751">
              <w:rPr>
                <w:rFonts w:ascii="Times New Roman" w:hAnsi="Times New Roman"/>
                <w:sz w:val="20"/>
              </w:rPr>
              <w:t xml:space="preserve">Plans a learning sequence using instructional strategies and activities that build on students’ prior knowledge and address learning objectives.  </w:t>
            </w:r>
          </w:p>
        </w:tc>
        <w:tc>
          <w:tcPr>
            <w:tcW w:w="2114" w:type="pct"/>
            <w:shd w:val="clear" w:color="auto" w:fill="auto"/>
          </w:tcPr>
          <w:p w:rsidR="00E6544A" w:rsidRPr="005D5751" w:rsidRDefault="00E6544A" w:rsidP="0012511D">
            <w:pPr>
              <w:tabs>
                <w:tab w:val="left" w:pos="-720"/>
              </w:tabs>
              <w:suppressAutoHyphens/>
              <w:rPr>
                <w:rFonts w:ascii="Times New Roman" w:hAnsi="Times New Roman"/>
                <w:sz w:val="20"/>
              </w:rPr>
            </w:pPr>
            <w:r w:rsidRPr="005D5751">
              <w:rPr>
                <w:rFonts w:ascii="Times New Roman" w:hAnsi="Times New Roman"/>
                <w:sz w:val="20"/>
              </w:rPr>
              <w:t>2, 5</w:t>
            </w:r>
          </w:p>
        </w:tc>
      </w:tr>
      <w:tr w:rsidR="00E6544A" w:rsidRPr="005D5751" w:rsidTr="0012511D">
        <w:tc>
          <w:tcPr>
            <w:tcW w:w="320" w:type="pct"/>
            <w:shd w:val="clear" w:color="auto" w:fill="auto"/>
          </w:tcPr>
          <w:p w:rsidR="00E6544A" w:rsidRPr="005D5751" w:rsidRDefault="00E6544A" w:rsidP="0012511D">
            <w:pPr>
              <w:tabs>
                <w:tab w:val="left" w:pos="-720"/>
              </w:tabs>
              <w:suppressAutoHyphens/>
              <w:rPr>
                <w:rFonts w:ascii="Times New Roman" w:hAnsi="Times New Roman"/>
                <w:b/>
                <w:bCs/>
                <w:sz w:val="20"/>
              </w:rPr>
            </w:pPr>
            <w:r w:rsidRPr="005D5751">
              <w:rPr>
                <w:rFonts w:ascii="Times New Roman" w:hAnsi="Times New Roman"/>
                <w:b/>
                <w:bCs/>
                <w:sz w:val="20"/>
              </w:rPr>
              <w:t>KTS 3.3</w:t>
            </w:r>
          </w:p>
        </w:tc>
        <w:tc>
          <w:tcPr>
            <w:tcW w:w="2566" w:type="pct"/>
            <w:shd w:val="clear" w:color="auto" w:fill="auto"/>
          </w:tcPr>
          <w:p w:rsidR="00E6544A" w:rsidRPr="005D5751" w:rsidRDefault="00E6544A" w:rsidP="0012511D">
            <w:pPr>
              <w:tabs>
                <w:tab w:val="left" w:pos="-720"/>
              </w:tabs>
              <w:suppressAutoHyphens/>
              <w:rPr>
                <w:rFonts w:ascii="Times New Roman" w:hAnsi="Times New Roman"/>
                <w:bCs/>
                <w:sz w:val="20"/>
              </w:rPr>
            </w:pPr>
            <w:proofErr w:type="gramStart"/>
            <w:r w:rsidRPr="005D5751">
              <w:rPr>
                <w:rFonts w:ascii="Times New Roman" w:hAnsi="Times New Roman"/>
                <w:bCs/>
                <w:sz w:val="20"/>
              </w:rPr>
              <w:t>Values and supports student diversity</w:t>
            </w:r>
            <w:proofErr w:type="gramEnd"/>
            <w:r w:rsidRPr="005D5751">
              <w:rPr>
                <w:rFonts w:ascii="Times New Roman" w:hAnsi="Times New Roman"/>
                <w:bCs/>
                <w:sz w:val="20"/>
              </w:rPr>
              <w:t xml:space="preserve"> and addresses individual needs: Consistently uses appropriate and responsive instructional strategies that address the needs of all students.</w:t>
            </w:r>
          </w:p>
        </w:tc>
        <w:tc>
          <w:tcPr>
            <w:tcW w:w="2114" w:type="pct"/>
            <w:shd w:val="clear" w:color="auto" w:fill="auto"/>
          </w:tcPr>
          <w:p w:rsidR="00E6544A" w:rsidRPr="005D5751" w:rsidRDefault="00E6544A" w:rsidP="0012511D">
            <w:pPr>
              <w:tabs>
                <w:tab w:val="left" w:pos="-720"/>
              </w:tabs>
              <w:suppressAutoHyphens/>
              <w:rPr>
                <w:rFonts w:ascii="Times New Roman" w:hAnsi="Times New Roman"/>
                <w:bCs/>
                <w:sz w:val="20"/>
              </w:rPr>
            </w:pPr>
            <w:r w:rsidRPr="005D5751">
              <w:rPr>
                <w:rFonts w:ascii="Times New Roman" w:hAnsi="Times New Roman"/>
                <w:bCs/>
                <w:sz w:val="20"/>
              </w:rPr>
              <w:t>2, 5</w:t>
            </w:r>
          </w:p>
        </w:tc>
      </w:tr>
      <w:tr w:rsidR="00E6544A" w:rsidRPr="005D5751" w:rsidTr="0012511D">
        <w:tc>
          <w:tcPr>
            <w:tcW w:w="320" w:type="pct"/>
            <w:shd w:val="clear" w:color="auto" w:fill="auto"/>
          </w:tcPr>
          <w:p w:rsidR="00E6544A" w:rsidRPr="005D5751" w:rsidRDefault="00E6544A" w:rsidP="0012511D">
            <w:pPr>
              <w:tabs>
                <w:tab w:val="left" w:pos="-720"/>
              </w:tabs>
              <w:suppressAutoHyphens/>
              <w:rPr>
                <w:rFonts w:ascii="Times New Roman" w:hAnsi="Times New Roman"/>
                <w:b/>
                <w:bCs/>
                <w:sz w:val="20"/>
              </w:rPr>
            </w:pPr>
            <w:r w:rsidRPr="005D5751">
              <w:rPr>
                <w:rFonts w:ascii="Times New Roman" w:hAnsi="Times New Roman"/>
                <w:b/>
                <w:bCs/>
                <w:sz w:val="20"/>
              </w:rPr>
              <w:t>KTS 4.2</w:t>
            </w:r>
          </w:p>
        </w:tc>
        <w:tc>
          <w:tcPr>
            <w:tcW w:w="2566" w:type="pct"/>
            <w:shd w:val="clear" w:color="auto" w:fill="auto"/>
          </w:tcPr>
          <w:p w:rsidR="00E6544A" w:rsidRPr="005D5751" w:rsidRDefault="00E6544A" w:rsidP="0012511D">
            <w:pPr>
              <w:tabs>
                <w:tab w:val="left" w:pos="-720"/>
              </w:tabs>
              <w:suppressAutoHyphens/>
              <w:rPr>
                <w:rFonts w:ascii="Times New Roman" w:hAnsi="Times New Roman"/>
                <w:bCs/>
                <w:sz w:val="20"/>
              </w:rPr>
            </w:pPr>
            <w:r w:rsidRPr="005D5751">
              <w:rPr>
                <w:rFonts w:ascii="Times New Roman" w:hAnsi="Times New Roman"/>
                <w:bCs/>
                <w:sz w:val="20"/>
              </w:rPr>
              <w:t>Implements instruction based on diverse student needs and assessment data:  Implements instruction based on contextual information and assessment data, adapting instruction.</w:t>
            </w:r>
          </w:p>
        </w:tc>
        <w:tc>
          <w:tcPr>
            <w:tcW w:w="2114" w:type="pct"/>
            <w:shd w:val="clear" w:color="auto" w:fill="auto"/>
          </w:tcPr>
          <w:p w:rsidR="00E6544A" w:rsidRPr="005D5751" w:rsidRDefault="00E6544A" w:rsidP="0012511D">
            <w:pPr>
              <w:tabs>
                <w:tab w:val="left" w:pos="-720"/>
              </w:tabs>
              <w:suppressAutoHyphens/>
              <w:rPr>
                <w:rFonts w:ascii="Times New Roman" w:hAnsi="Times New Roman"/>
                <w:bCs/>
                <w:sz w:val="20"/>
              </w:rPr>
            </w:pPr>
            <w:r w:rsidRPr="005D5751">
              <w:rPr>
                <w:rFonts w:ascii="Times New Roman" w:hAnsi="Times New Roman"/>
                <w:bCs/>
                <w:sz w:val="20"/>
              </w:rPr>
              <w:t>2, 5</w:t>
            </w:r>
          </w:p>
        </w:tc>
      </w:tr>
      <w:tr w:rsidR="00E6544A" w:rsidRPr="005D5751" w:rsidTr="0012511D">
        <w:tc>
          <w:tcPr>
            <w:tcW w:w="320" w:type="pct"/>
            <w:shd w:val="clear" w:color="auto" w:fill="auto"/>
          </w:tcPr>
          <w:p w:rsidR="00E6544A" w:rsidRPr="005D5751" w:rsidRDefault="00E6544A" w:rsidP="0012511D">
            <w:pPr>
              <w:tabs>
                <w:tab w:val="left" w:pos="-720"/>
              </w:tabs>
              <w:suppressAutoHyphens/>
              <w:rPr>
                <w:rFonts w:ascii="Times New Roman" w:hAnsi="Times New Roman"/>
                <w:b/>
                <w:bCs/>
                <w:sz w:val="20"/>
              </w:rPr>
            </w:pPr>
            <w:r w:rsidRPr="005D5751">
              <w:rPr>
                <w:rFonts w:ascii="Times New Roman" w:hAnsi="Times New Roman"/>
                <w:b/>
                <w:bCs/>
                <w:sz w:val="20"/>
              </w:rPr>
              <w:t>KTS 5.4</w:t>
            </w:r>
          </w:p>
        </w:tc>
        <w:tc>
          <w:tcPr>
            <w:tcW w:w="2566" w:type="pct"/>
            <w:shd w:val="clear" w:color="auto" w:fill="auto"/>
          </w:tcPr>
          <w:p w:rsidR="00E6544A" w:rsidRPr="005D5751" w:rsidRDefault="00E6544A" w:rsidP="0012511D">
            <w:pPr>
              <w:tabs>
                <w:tab w:val="left" w:pos="-720"/>
              </w:tabs>
              <w:suppressAutoHyphens/>
              <w:rPr>
                <w:rFonts w:ascii="Times New Roman" w:hAnsi="Times New Roman"/>
                <w:bCs/>
                <w:iCs/>
                <w:sz w:val="20"/>
              </w:rPr>
            </w:pPr>
            <w:r w:rsidRPr="005D5751">
              <w:rPr>
                <w:rFonts w:ascii="Times New Roman" w:hAnsi="Times New Roman"/>
                <w:bCs/>
                <w:iCs/>
                <w:sz w:val="20"/>
              </w:rPr>
              <w:t>Consistently describes, analyzed and evaluates student performance data to determine student progress, identify differences among student groups and inform instructional practice.</w:t>
            </w:r>
          </w:p>
        </w:tc>
        <w:tc>
          <w:tcPr>
            <w:tcW w:w="2114" w:type="pct"/>
            <w:shd w:val="clear" w:color="auto" w:fill="auto"/>
          </w:tcPr>
          <w:p w:rsidR="00E6544A" w:rsidRPr="005D5751" w:rsidRDefault="00E6544A" w:rsidP="0012511D">
            <w:pPr>
              <w:tabs>
                <w:tab w:val="left" w:pos="-720"/>
              </w:tabs>
              <w:suppressAutoHyphens/>
              <w:rPr>
                <w:rFonts w:ascii="Times New Roman" w:hAnsi="Times New Roman"/>
                <w:bCs/>
                <w:iCs/>
                <w:sz w:val="20"/>
              </w:rPr>
            </w:pPr>
            <w:r w:rsidRPr="005D5751">
              <w:rPr>
                <w:rFonts w:ascii="Times New Roman" w:hAnsi="Times New Roman"/>
                <w:bCs/>
                <w:iCs/>
                <w:sz w:val="20"/>
              </w:rPr>
              <w:t>2, 5</w:t>
            </w:r>
          </w:p>
        </w:tc>
      </w:tr>
      <w:tr w:rsidR="00E6544A" w:rsidRPr="005D5751" w:rsidTr="0012511D">
        <w:tc>
          <w:tcPr>
            <w:tcW w:w="320" w:type="pct"/>
            <w:shd w:val="clear" w:color="auto" w:fill="auto"/>
          </w:tcPr>
          <w:p w:rsidR="00E6544A" w:rsidRPr="005D5751" w:rsidRDefault="00E6544A" w:rsidP="0012511D">
            <w:pPr>
              <w:tabs>
                <w:tab w:val="left" w:pos="-720"/>
              </w:tabs>
              <w:suppressAutoHyphens/>
              <w:rPr>
                <w:rFonts w:ascii="Times New Roman" w:hAnsi="Times New Roman"/>
                <w:b/>
                <w:bCs/>
                <w:sz w:val="20"/>
              </w:rPr>
            </w:pPr>
            <w:r w:rsidRPr="005D5751">
              <w:rPr>
                <w:rFonts w:ascii="Times New Roman" w:hAnsi="Times New Roman"/>
                <w:b/>
                <w:bCs/>
                <w:sz w:val="20"/>
              </w:rPr>
              <w:t>KTS 6.1</w:t>
            </w:r>
          </w:p>
        </w:tc>
        <w:tc>
          <w:tcPr>
            <w:tcW w:w="2566" w:type="pct"/>
            <w:shd w:val="clear" w:color="auto" w:fill="auto"/>
          </w:tcPr>
          <w:p w:rsidR="00E6544A" w:rsidRPr="005D5751" w:rsidRDefault="00E6544A" w:rsidP="0012511D">
            <w:pPr>
              <w:tabs>
                <w:tab w:val="left" w:pos="-720"/>
              </w:tabs>
              <w:suppressAutoHyphens/>
              <w:rPr>
                <w:rFonts w:ascii="Times New Roman" w:hAnsi="Times New Roman"/>
                <w:bCs/>
                <w:iCs/>
                <w:sz w:val="20"/>
              </w:rPr>
            </w:pPr>
            <w:r w:rsidRPr="005D5751">
              <w:rPr>
                <w:rFonts w:ascii="Times New Roman" w:hAnsi="Times New Roman"/>
                <w:bCs/>
                <w:iCs/>
                <w:sz w:val="20"/>
              </w:rPr>
              <w:t>Uses appropriate technology to design and plan instruction that supports and extends learning of all students.</w:t>
            </w:r>
          </w:p>
        </w:tc>
        <w:tc>
          <w:tcPr>
            <w:tcW w:w="2114" w:type="pct"/>
            <w:shd w:val="clear" w:color="auto" w:fill="auto"/>
          </w:tcPr>
          <w:p w:rsidR="00E6544A" w:rsidRPr="005D5751" w:rsidRDefault="00E6544A" w:rsidP="0012511D">
            <w:pPr>
              <w:tabs>
                <w:tab w:val="left" w:pos="-720"/>
              </w:tabs>
              <w:suppressAutoHyphens/>
              <w:rPr>
                <w:rFonts w:ascii="Times New Roman" w:hAnsi="Times New Roman"/>
                <w:bCs/>
                <w:iCs/>
                <w:sz w:val="20"/>
              </w:rPr>
            </w:pPr>
            <w:r w:rsidRPr="005D5751">
              <w:rPr>
                <w:rFonts w:ascii="Times New Roman" w:hAnsi="Times New Roman"/>
                <w:bCs/>
                <w:iCs/>
                <w:sz w:val="20"/>
              </w:rPr>
              <w:t>2, 5</w:t>
            </w:r>
          </w:p>
        </w:tc>
      </w:tr>
    </w:tbl>
    <w:p w:rsidR="00E6544A" w:rsidRPr="005D5751" w:rsidRDefault="00E6544A" w:rsidP="00E6544A">
      <w:pPr>
        <w:spacing w:after="0" w:line="240" w:lineRule="auto"/>
        <w:rPr>
          <w:b/>
        </w:rPr>
      </w:pPr>
    </w:p>
    <w:p w:rsidR="00E6544A" w:rsidRPr="005D5751" w:rsidRDefault="00E6544A" w:rsidP="00E6544A">
      <w:pPr>
        <w:spacing w:after="0" w:line="240" w:lineRule="auto"/>
        <w:rPr>
          <w:b/>
        </w:rPr>
      </w:pPr>
    </w:p>
    <w:p w:rsidR="00E6544A" w:rsidRPr="005D5751" w:rsidRDefault="00E6544A" w:rsidP="00E6544A">
      <w:pPr>
        <w:spacing w:after="0" w:line="240" w:lineRule="auto"/>
        <w:rPr>
          <w:b/>
        </w:rPr>
      </w:pPr>
      <w:r w:rsidRPr="005D5751">
        <w:rPr>
          <w:b/>
        </w:rPr>
        <w:t>COURSE REQUIREMENTS:</w:t>
      </w:r>
    </w:p>
    <w:p w:rsidR="00E6544A" w:rsidRPr="005D5751" w:rsidRDefault="00E6544A" w:rsidP="00E6544A">
      <w:pPr>
        <w:spacing w:after="0" w:line="240" w:lineRule="auto"/>
        <w:rPr>
          <w:b/>
        </w:rPr>
      </w:pPr>
    </w:p>
    <w:p w:rsidR="00E6544A" w:rsidRPr="005D5751" w:rsidRDefault="00E6544A" w:rsidP="00E6544A">
      <w:pPr>
        <w:keepNext/>
        <w:overflowPunct w:val="0"/>
        <w:autoSpaceDE w:val="0"/>
        <w:autoSpaceDN w:val="0"/>
        <w:adjustRightInd w:val="0"/>
        <w:spacing w:after="0" w:line="240" w:lineRule="auto"/>
        <w:textAlignment w:val="baseline"/>
        <w:outlineLvl w:val="0"/>
        <w:rPr>
          <w:rFonts w:ascii="Calibri" w:eastAsia="Times New Roman" w:hAnsi="Calibri" w:cs="Times New Roman"/>
          <w:b/>
          <w:i/>
        </w:rPr>
      </w:pPr>
      <w:r w:rsidRPr="005D5751">
        <w:rPr>
          <w:rFonts w:ascii="Calibri" w:eastAsia="Times New Roman" w:hAnsi="Calibri" w:cs="Times New Roman"/>
          <w:b/>
          <w:i/>
        </w:rPr>
        <w:t>NOTE:  All assignments are the same for the traditional candidates and the Option 6 candidates except field hour assignments.</w:t>
      </w:r>
    </w:p>
    <w:p w:rsidR="00E6544A" w:rsidRPr="005D5751" w:rsidRDefault="00E6544A" w:rsidP="00E6544A">
      <w:pPr>
        <w:suppressAutoHyphens/>
        <w:spacing w:after="0" w:line="240" w:lineRule="atLeast"/>
        <w:rPr>
          <w:rFonts w:ascii="Calibri" w:eastAsia="Times New Roman" w:hAnsi="Calibri" w:cs="Times New Roman"/>
          <w:b/>
          <w:u w:val="single"/>
        </w:rPr>
      </w:pPr>
    </w:p>
    <w:p w:rsidR="00E6544A" w:rsidRPr="005D5751" w:rsidRDefault="00E6544A" w:rsidP="00E6544A">
      <w:pPr>
        <w:spacing w:after="0" w:line="240" w:lineRule="auto"/>
        <w:rPr>
          <w:b/>
        </w:rPr>
      </w:pPr>
    </w:p>
    <w:p w:rsidR="00E6544A" w:rsidRPr="005D5751" w:rsidRDefault="00E6544A" w:rsidP="00E6544A">
      <w:pPr>
        <w:spacing w:after="0" w:line="240" w:lineRule="auto"/>
      </w:pPr>
      <w:r w:rsidRPr="005D5751">
        <w:rPr>
          <w:b/>
        </w:rPr>
        <w:t xml:space="preserve">1)  Attendance:  </w:t>
      </w:r>
      <w:r w:rsidRPr="005D5751">
        <w:t xml:space="preserve">Each student </w:t>
      </w:r>
      <w:proofErr w:type="gramStart"/>
      <w:r w:rsidRPr="005D5751">
        <w:t>is expected</w:t>
      </w:r>
      <w:proofErr w:type="gramEnd"/>
      <w:r w:rsidRPr="005D5751">
        <w:t xml:space="preserve"> to attend </w:t>
      </w:r>
      <w:r w:rsidRPr="005D5751">
        <w:rPr>
          <w:i/>
        </w:rPr>
        <w:t xml:space="preserve">every </w:t>
      </w:r>
      <w:r w:rsidRPr="005D5751">
        <w:t xml:space="preserve">class meeting.  The University’s Undergraduate Student Attendance Policy </w:t>
      </w:r>
      <w:proofErr w:type="gramStart"/>
      <w:r w:rsidRPr="005D5751">
        <w:t>will be followed</w:t>
      </w:r>
      <w:proofErr w:type="gramEnd"/>
      <w:r w:rsidRPr="005D5751">
        <w:t>.</w:t>
      </w:r>
    </w:p>
    <w:p w:rsidR="00E6544A" w:rsidRPr="005D5751" w:rsidRDefault="00E6544A" w:rsidP="00E6544A">
      <w:pPr>
        <w:spacing w:after="0" w:line="240" w:lineRule="auto"/>
      </w:pPr>
    </w:p>
    <w:p w:rsidR="00E6544A" w:rsidRPr="005D5751" w:rsidRDefault="00E6544A" w:rsidP="00E6544A">
      <w:pPr>
        <w:spacing w:after="0" w:line="240" w:lineRule="auto"/>
      </w:pPr>
      <w:r w:rsidRPr="005D5751">
        <w:rPr>
          <w:b/>
        </w:rPr>
        <w:t xml:space="preserve">2)  Tests:  </w:t>
      </w:r>
      <w:r w:rsidRPr="005D5751">
        <w:t>There will be four one-hundred point exams.  The first will be over Chapters 1 and 2, Test #2 – Chapters 6, 7, 8 and 9, Test #3 – Chapter 3, 4, and 5, and Test #4 – Chapters 10 – 13 (Final Test).</w:t>
      </w:r>
    </w:p>
    <w:p w:rsidR="00E6544A" w:rsidRPr="005D5751" w:rsidRDefault="00E6544A" w:rsidP="00E6544A">
      <w:pPr>
        <w:spacing w:after="0" w:line="240" w:lineRule="auto"/>
      </w:pPr>
    </w:p>
    <w:p w:rsidR="00E6544A" w:rsidRPr="005D5751" w:rsidRDefault="00E6544A" w:rsidP="00E6544A">
      <w:pPr>
        <w:spacing w:after="0" w:line="240" w:lineRule="auto"/>
      </w:pPr>
      <w:r w:rsidRPr="005D5751">
        <w:rPr>
          <w:b/>
        </w:rPr>
        <w:t>3)</w:t>
      </w:r>
      <w:r w:rsidRPr="005D5751">
        <w:t xml:space="preserve"> </w:t>
      </w:r>
      <w:r w:rsidRPr="005D5751">
        <w:rPr>
          <w:b/>
        </w:rPr>
        <w:t>Five classroom presentations</w:t>
      </w:r>
      <w:r w:rsidRPr="005D5751">
        <w:t xml:space="preserve"> will also be required with different teaching strategies involved. </w:t>
      </w:r>
    </w:p>
    <w:p w:rsidR="00E6544A" w:rsidRPr="005D5751" w:rsidRDefault="00E6544A" w:rsidP="00E6544A">
      <w:pPr>
        <w:spacing w:after="0" w:line="240" w:lineRule="auto"/>
      </w:pPr>
      <w:r w:rsidRPr="005D5751">
        <w:t xml:space="preserve">    #1 – </w:t>
      </w:r>
      <w:r w:rsidRPr="005D5751">
        <w:rPr>
          <w:b/>
        </w:rPr>
        <w:t>Chap. 2</w:t>
      </w:r>
      <w:r w:rsidRPr="005D5751">
        <w:t xml:space="preserve"> </w:t>
      </w:r>
      <w:proofErr w:type="gramStart"/>
      <w:r w:rsidRPr="005D5751">
        <w:t>–  10</w:t>
      </w:r>
      <w:proofErr w:type="gramEnd"/>
      <w:r w:rsidRPr="005D5751">
        <w:t>-15 min. Website Presentation -   40 points</w:t>
      </w:r>
    </w:p>
    <w:p w:rsidR="00E6544A" w:rsidRPr="005D5751" w:rsidRDefault="00E6544A" w:rsidP="00E6544A">
      <w:pPr>
        <w:spacing w:after="0" w:line="240" w:lineRule="auto"/>
      </w:pPr>
      <w:r w:rsidRPr="005D5751">
        <w:t xml:space="preserve">    #2 – </w:t>
      </w:r>
      <w:r w:rsidRPr="005D5751">
        <w:rPr>
          <w:b/>
        </w:rPr>
        <w:t>Chap. 7</w:t>
      </w:r>
      <w:r w:rsidRPr="005D5751">
        <w:t xml:space="preserve"> </w:t>
      </w:r>
      <w:proofErr w:type="gramStart"/>
      <w:r w:rsidRPr="005D5751">
        <w:t>–  20</w:t>
      </w:r>
      <w:proofErr w:type="gramEnd"/>
      <w:r w:rsidRPr="005D5751">
        <w:t xml:space="preserve"> min. Manipulatives – 40 points </w:t>
      </w:r>
    </w:p>
    <w:p w:rsidR="00E6544A" w:rsidRPr="005D5751" w:rsidRDefault="00E6544A" w:rsidP="00E6544A">
      <w:pPr>
        <w:spacing w:after="0" w:line="240" w:lineRule="auto"/>
      </w:pPr>
      <w:r w:rsidRPr="005D5751">
        <w:t xml:space="preserve">    #3 </w:t>
      </w:r>
      <w:proofErr w:type="gramStart"/>
      <w:r w:rsidRPr="005D5751">
        <w:t xml:space="preserve">-  </w:t>
      </w:r>
      <w:r w:rsidRPr="005D5751">
        <w:rPr>
          <w:b/>
        </w:rPr>
        <w:t>One</w:t>
      </w:r>
      <w:proofErr w:type="gramEnd"/>
      <w:r w:rsidRPr="005D5751">
        <w:rPr>
          <w:b/>
        </w:rPr>
        <w:t xml:space="preserve"> the following five Math conceptual categories</w:t>
      </w:r>
      <w:r w:rsidRPr="005D5751">
        <w:t xml:space="preserve">:  1) number and quantity, 2) algebra, </w:t>
      </w:r>
    </w:p>
    <w:p w:rsidR="00E6544A" w:rsidRPr="005D5751" w:rsidRDefault="00E6544A" w:rsidP="00E6544A">
      <w:pPr>
        <w:spacing w:after="0" w:line="240" w:lineRule="auto"/>
      </w:pPr>
      <w:r w:rsidRPr="005D5751">
        <w:t xml:space="preserve">            3) </w:t>
      </w:r>
      <w:proofErr w:type="gramStart"/>
      <w:r w:rsidRPr="005D5751">
        <w:t>functions</w:t>
      </w:r>
      <w:proofErr w:type="gramEnd"/>
      <w:r w:rsidRPr="005D5751">
        <w:t>, 4) geometry, and 5) probability and statistics and should include cooperative group</w:t>
      </w:r>
    </w:p>
    <w:p w:rsidR="00E6544A" w:rsidRPr="005D5751" w:rsidRDefault="00E6544A" w:rsidP="00E6544A">
      <w:pPr>
        <w:spacing w:after="0" w:line="240" w:lineRule="auto"/>
      </w:pPr>
      <w:r w:rsidRPr="005D5751">
        <w:t xml:space="preserve">            </w:t>
      </w:r>
      <w:proofErr w:type="gramStart"/>
      <w:r w:rsidRPr="005D5751">
        <w:t>work</w:t>
      </w:r>
      <w:proofErr w:type="gramEnd"/>
      <w:r w:rsidRPr="005D5751">
        <w:t>, manipulatives, and/or technology.  This presentation should be approximately 25-30</w:t>
      </w:r>
    </w:p>
    <w:p w:rsidR="00E6544A" w:rsidRPr="005D5751" w:rsidRDefault="00E6544A" w:rsidP="00E6544A">
      <w:pPr>
        <w:spacing w:after="0" w:line="240" w:lineRule="auto"/>
        <w:rPr>
          <w:highlight w:val="lightGray"/>
        </w:rPr>
      </w:pPr>
      <w:r w:rsidRPr="005D5751">
        <w:t xml:space="preserve">            </w:t>
      </w:r>
      <w:proofErr w:type="gramStart"/>
      <w:r w:rsidRPr="005D5751">
        <w:t>minutes</w:t>
      </w:r>
      <w:proofErr w:type="gramEnd"/>
      <w:r w:rsidRPr="005D5751">
        <w:t xml:space="preserve"> in length and require a Lesson Plan with the Kentucky Academic Standards (KAS) for </w:t>
      </w:r>
    </w:p>
    <w:p w:rsidR="00E6544A" w:rsidRPr="005D5751" w:rsidRDefault="00E6544A" w:rsidP="00E6544A">
      <w:pPr>
        <w:spacing w:after="0" w:line="240" w:lineRule="auto"/>
      </w:pPr>
      <w:r w:rsidRPr="005D5751">
        <w:t xml:space="preserve">            Mathematics specified.  This presentation with the written Lesson Plan will be worth 50 points </w:t>
      </w:r>
    </w:p>
    <w:p w:rsidR="00E6544A" w:rsidRPr="005D5751" w:rsidRDefault="00E6544A" w:rsidP="00E6544A">
      <w:pPr>
        <w:spacing w:after="0" w:line="240" w:lineRule="auto"/>
      </w:pPr>
      <w:r w:rsidRPr="005D5751">
        <w:t xml:space="preserve">            </w:t>
      </w:r>
      <w:proofErr w:type="gramStart"/>
      <w:r w:rsidRPr="005D5751">
        <w:t>with</w:t>
      </w:r>
      <w:proofErr w:type="gramEnd"/>
      <w:r w:rsidRPr="005D5751">
        <w:t xml:space="preserve"> the points being assigned using the 10 Kentucky Teacher Standards included in a scoring</w:t>
      </w:r>
    </w:p>
    <w:p w:rsidR="00E6544A" w:rsidRPr="005D5751" w:rsidRDefault="00E6544A" w:rsidP="00E6544A">
      <w:pPr>
        <w:spacing w:after="0" w:line="240" w:lineRule="auto"/>
      </w:pPr>
      <w:r w:rsidRPr="005D5751">
        <w:t xml:space="preserve">            </w:t>
      </w:r>
      <w:proofErr w:type="gramStart"/>
      <w:r w:rsidRPr="005D5751">
        <w:t>rubric</w:t>
      </w:r>
      <w:proofErr w:type="gramEnd"/>
      <w:r w:rsidRPr="005D5751">
        <w:t>. Lesson plans must also include the literacy standards for reading and writing.</w:t>
      </w:r>
    </w:p>
    <w:p w:rsidR="00E6544A" w:rsidRPr="005D5751" w:rsidRDefault="00E6544A" w:rsidP="00E6544A">
      <w:pPr>
        <w:spacing w:after="0" w:line="240" w:lineRule="auto"/>
      </w:pPr>
      <w:r w:rsidRPr="005D5751">
        <w:t xml:space="preserve">   #4 </w:t>
      </w:r>
      <w:proofErr w:type="gramStart"/>
      <w:r w:rsidRPr="005D5751">
        <w:t xml:space="preserve">-  </w:t>
      </w:r>
      <w:r w:rsidRPr="005D5751">
        <w:rPr>
          <w:b/>
        </w:rPr>
        <w:t>Topics</w:t>
      </w:r>
      <w:proofErr w:type="gramEnd"/>
      <w:r w:rsidRPr="005D5751">
        <w:rPr>
          <w:b/>
        </w:rPr>
        <w:t xml:space="preserve"> specified in Chapter 8 and 9</w:t>
      </w:r>
      <w:r w:rsidRPr="005D5751">
        <w:t>, and should be a different strand than the third presentation.</w:t>
      </w:r>
    </w:p>
    <w:p w:rsidR="00E6544A" w:rsidRPr="005D5751" w:rsidRDefault="00E6544A" w:rsidP="00E6544A">
      <w:pPr>
        <w:spacing w:after="0" w:line="240" w:lineRule="auto"/>
      </w:pPr>
      <w:r w:rsidRPr="005D5751">
        <w:t xml:space="preserve">            A shortened lesson plan is required with this presentation and 50 points will be assigned using the</w:t>
      </w:r>
    </w:p>
    <w:p w:rsidR="00E6544A" w:rsidRPr="005D5751" w:rsidRDefault="00E6544A" w:rsidP="00E6544A">
      <w:pPr>
        <w:spacing w:after="0" w:line="240" w:lineRule="auto"/>
      </w:pPr>
      <w:r w:rsidRPr="005D5751">
        <w:lastRenderedPageBreak/>
        <w:t xml:space="preserve">           </w:t>
      </w:r>
      <w:proofErr w:type="gramStart"/>
      <w:r w:rsidRPr="005D5751">
        <w:t>10</w:t>
      </w:r>
      <w:proofErr w:type="gramEnd"/>
      <w:r w:rsidRPr="005D5751">
        <w:t xml:space="preserve"> Kentucky Teacher Standards included in a scoring rubric.</w:t>
      </w:r>
    </w:p>
    <w:p w:rsidR="00E6544A" w:rsidRPr="005D5751" w:rsidRDefault="00E6544A" w:rsidP="00E6544A">
      <w:pPr>
        <w:spacing w:after="0" w:line="240" w:lineRule="auto"/>
      </w:pPr>
      <w:r w:rsidRPr="005D5751">
        <w:t xml:space="preserve">   #5 - </w:t>
      </w:r>
      <w:r w:rsidRPr="005D5751">
        <w:rPr>
          <w:b/>
        </w:rPr>
        <w:t>The final presentation will involve</w:t>
      </w:r>
      <w:r w:rsidRPr="005D5751">
        <w:t xml:space="preserve"> </w:t>
      </w:r>
      <w:r w:rsidRPr="005D5751">
        <w:rPr>
          <w:b/>
        </w:rPr>
        <w:t>teaching Chapters 10-13</w:t>
      </w:r>
      <w:r w:rsidRPr="005D5751">
        <w:t xml:space="preserve">.  </w:t>
      </w:r>
      <w:proofErr w:type="gramStart"/>
      <w:r w:rsidRPr="005D5751">
        <w:t>This can be done by PowerPoint</w:t>
      </w:r>
      <w:proofErr w:type="gramEnd"/>
      <w:r w:rsidRPr="005D5751">
        <w:t xml:space="preserve"> </w:t>
      </w:r>
    </w:p>
    <w:p w:rsidR="00E6544A" w:rsidRPr="005D5751" w:rsidRDefault="00E6544A" w:rsidP="00E6544A">
      <w:pPr>
        <w:spacing w:after="0" w:line="240" w:lineRule="auto"/>
      </w:pPr>
      <w:r w:rsidRPr="005D5751">
        <w:t xml:space="preserve">           </w:t>
      </w:r>
      <w:proofErr w:type="gramStart"/>
      <w:r w:rsidRPr="005D5751">
        <w:t>presentation</w:t>
      </w:r>
      <w:proofErr w:type="gramEnd"/>
      <w:r w:rsidRPr="005D5751">
        <w:t xml:space="preserve">, lecture, etc.  The student will select 10 M/C questions and </w:t>
      </w:r>
      <w:proofErr w:type="gramStart"/>
      <w:r w:rsidRPr="005D5751">
        <w:t>1</w:t>
      </w:r>
      <w:proofErr w:type="gramEnd"/>
      <w:r w:rsidRPr="005D5751">
        <w:t xml:space="preserve"> essay question from his</w:t>
      </w:r>
    </w:p>
    <w:p w:rsidR="00E6544A" w:rsidRPr="005D5751" w:rsidRDefault="00E6544A" w:rsidP="00E6544A">
      <w:pPr>
        <w:spacing w:after="0" w:line="240" w:lineRule="auto"/>
      </w:pPr>
      <w:r w:rsidRPr="005D5751">
        <w:t xml:space="preserve">           </w:t>
      </w:r>
      <w:proofErr w:type="gramStart"/>
      <w:r w:rsidRPr="005D5751">
        <w:t>chapter</w:t>
      </w:r>
      <w:proofErr w:type="gramEnd"/>
      <w:r w:rsidRPr="005D5751">
        <w:t xml:space="preserve"> for the final test. </w:t>
      </w:r>
      <w:proofErr w:type="gramStart"/>
      <w:r w:rsidRPr="005D5751">
        <w:t>– 50 points</w:t>
      </w:r>
      <w:proofErr w:type="gramEnd"/>
    </w:p>
    <w:p w:rsidR="00E6544A" w:rsidRPr="005D5751" w:rsidRDefault="00E6544A" w:rsidP="00E6544A">
      <w:pPr>
        <w:spacing w:after="0" w:line="240" w:lineRule="auto"/>
      </w:pPr>
    </w:p>
    <w:p w:rsidR="00E6544A" w:rsidRPr="005D5751" w:rsidRDefault="00E6544A" w:rsidP="00E6544A">
      <w:pPr>
        <w:spacing w:after="0" w:line="240" w:lineRule="auto"/>
      </w:pPr>
      <w:r w:rsidRPr="005D5751">
        <w:rPr>
          <w:b/>
        </w:rPr>
        <w:t xml:space="preserve">     Participation: </w:t>
      </w:r>
      <w:r w:rsidRPr="005D5751">
        <w:t xml:space="preserve">There will be 1.5 participation points given during each day of student presentations to </w:t>
      </w:r>
    </w:p>
    <w:p w:rsidR="00E6544A" w:rsidRPr="005D5751" w:rsidRDefault="00E6544A" w:rsidP="00E6544A">
      <w:pPr>
        <w:spacing w:after="0" w:line="240" w:lineRule="auto"/>
      </w:pPr>
      <w:r w:rsidRPr="005D5751">
        <w:t xml:space="preserve">     </w:t>
      </w:r>
      <w:proofErr w:type="gramStart"/>
      <w:r w:rsidRPr="005D5751">
        <w:t>total</w:t>
      </w:r>
      <w:proofErr w:type="gramEnd"/>
      <w:r w:rsidRPr="005D5751">
        <w:t xml:space="preserve"> 15 points.  To receive the 1.5 points you must be in attendance the day of the presentation and</w:t>
      </w:r>
    </w:p>
    <w:p w:rsidR="00E6544A" w:rsidRPr="005D5751" w:rsidRDefault="00E6544A" w:rsidP="00E6544A">
      <w:pPr>
        <w:spacing w:after="0" w:line="240" w:lineRule="auto"/>
      </w:pPr>
      <w:r w:rsidRPr="005D5751">
        <w:t xml:space="preserve">     </w:t>
      </w:r>
      <w:proofErr w:type="gramStart"/>
      <w:r w:rsidRPr="005D5751">
        <w:t>participate</w:t>
      </w:r>
      <w:proofErr w:type="gramEnd"/>
      <w:r w:rsidRPr="005D5751">
        <w:t xml:space="preserve"> as appropriate.  </w:t>
      </w:r>
    </w:p>
    <w:p w:rsidR="00E6544A" w:rsidRPr="005D5751" w:rsidRDefault="00E6544A" w:rsidP="00E6544A">
      <w:pPr>
        <w:spacing w:after="0" w:line="240" w:lineRule="auto"/>
      </w:pPr>
    </w:p>
    <w:p w:rsidR="00E6544A" w:rsidRPr="005D5751" w:rsidRDefault="00E6544A" w:rsidP="00E6544A">
      <w:pPr>
        <w:spacing w:after="0" w:line="240" w:lineRule="auto"/>
      </w:pPr>
      <w:r w:rsidRPr="005D5751">
        <w:rPr>
          <w:b/>
        </w:rPr>
        <w:t>4. Field Hours:</w:t>
      </w:r>
      <w:r w:rsidRPr="005D5751">
        <w:t xml:space="preserve"> 100 points </w:t>
      </w:r>
      <w:proofErr w:type="gramStart"/>
      <w:r w:rsidRPr="005D5751">
        <w:t>will be given</w:t>
      </w:r>
      <w:proofErr w:type="gramEnd"/>
      <w:r w:rsidRPr="005D5751">
        <w:t xml:space="preserve"> for completion of the 20 field hours by the date specified (two points per hour completed, three points for a thorough analysis of each field hour including proper grammar and sentence structure). Field hours should include a combination of observation, tutoring, assisting, and instruction and should include at least one lesson that is aligned with the ELA standards for </w:t>
      </w:r>
      <w:proofErr w:type="gramStart"/>
      <w:r w:rsidRPr="005D5751">
        <w:t>reading and writing</w:t>
      </w:r>
      <w:proofErr w:type="gramEnd"/>
      <w:r w:rsidRPr="005D5751">
        <w:t xml:space="preserve"> and that includes the KAS math standards. </w:t>
      </w:r>
      <w:r w:rsidRPr="005D5751">
        <w:rPr>
          <w:rFonts w:ascii="Times New Roman" w:eastAsia="Times New Roman" w:hAnsi="Times New Roman" w:cs="Times New Roman"/>
          <w:sz w:val="20"/>
          <w:szCs w:val="20"/>
        </w:rPr>
        <w:t xml:space="preserve">Field hours tied to specific assignments, key assessments, and School of Education Field Experience Forms are required of both the traditional and Option 6 candidates, Field Experience forms </w:t>
      </w:r>
      <w:proofErr w:type="gramStart"/>
      <w:r w:rsidRPr="005D5751">
        <w:rPr>
          <w:rFonts w:ascii="Times New Roman" w:eastAsia="Times New Roman" w:hAnsi="Times New Roman" w:cs="Times New Roman"/>
          <w:sz w:val="20"/>
          <w:szCs w:val="20"/>
        </w:rPr>
        <w:t>must be submitted</w:t>
      </w:r>
      <w:proofErr w:type="gramEnd"/>
      <w:r w:rsidRPr="005D5751">
        <w:rPr>
          <w:rFonts w:ascii="Times New Roman" w:eastAsia="Times New Roman" w:hAnsi="Times New Roman" w:cs="Times New Roman"/>
          <w:sz w:val="20"/>
          <w:szCs w:val="20"/>
        </w:rPr>
        <w:t xml:space="preserve"> to the course professor and the School of Education. </w:t>
      </w:r>
    </w:p>
    <w:p w:rsidR="00E6544A" w:rsidRPr="005D5751" w:rsidRDefault="00E6544A" w:rsidP="00E6544A">
      <w:pPr>
        <w:spacing w:after="0" w:line="240" w:lineRule="auto"/>
      </w:pPr>
    </w:p>
    <w:p w:rsidR="00E6544A" w:rsidRPr="005D5751" w:rsidRDefault="00E6544A" w:rsidP="00E6544A">
      <w:pPr>
        <w:spacing w:after="0" w:line="240" w:lineRule="auto"/>
      </w:pPr>
      <w:r w:rsidRPr="005D5751">
        <w:rPr>
          <w:b/>
        </w:rPr>
        <w:t>5. Conceptual Map: Chapter 6</w:t>
      </w:r>
      <w:r w:rsidRPr="005D5751">
        <w:t>: 25 points</w:t>
      </w:r>
    </w:p>
    <w:p w:rsidR="00E6544A" w:rsidRPr="005D5751" w:rsidRDefault="00E6544A" w:rsidP="00E6544A">
      <w:pPr>
        <w:spacing w:after="0" w:line="240" w:lineRule="auto"/>
      </w:pPr>
    </w:p>
    <w:p w:rsidR="00E6544A" w:rsidRPr="005D5751" w:rsidRDefault="00E6544A" w:rsidP="00E6544A">
      <w:pPr>
        <w:spacing w:after="0" w:line="240" w:lineRule="auto"/>
      </w:pPr>
    </w:p>
    <w:p w:rsidR="00E6544A" w:rsidRPr="005D5751" w:rsidRDefault="00E6544A" w:rsidP="00E6544A">
      <w:pPr>
        <w:spacing w:after="0" w:line="240" w:lineRule="auto"/>
      </w:pPr>
      <w:r w:rsidRPr="005D5751">
        <w:t>It is possible to earn 770 points during the semester:</w:t>
      </w:r>
    </w:p>
    <w:tbl>
      <w:tblPr>
        <w:tblStyle w:val="TableGrid"/>
        <w:tblW w:w="0" w:type="auto"/>
        <w:tblLook w:val="05A0" w:firstRow="1" w:lastRow="0" w:firstColumn="1" w:lastColumn="1" w:noHBand="0" w:noVBand="1"/>
      </w:tblPr>
      <w:tblGrid>
        <w:gridCol w:w="5468"/>
        <w:gridCol w:w="3882"/>
      </w:tblGrid>
      <w:tr w:rsidR="00E6544A" w:rsidRPr="005D5751" w:rsidTr="0012511D">
        <w:tc>
          <w:tcPr>
            <w:tcW w:w="5598" w:type="dxa"/>
            <w:shd w:val="clear" w:color="auto" w:fill="D9D9D9" w:themeFill="background1" w:themeFillShade="D9"/>
          </w:tcPr>
          <w:p w:rsidR="00E6544A" w:rsidRPr="005D5751" w:rsidRDefault="00E6544A" w:rsidP="0012511D">
            <w:pPr>
              <w:rPr>
                <w:b/>
              </w:rPr>
            </w:pPr>
            <w:r w:rsidRPr="005D5751">
              <w:rPr>
                <w:b/>
              </w:rPr>
              <w:t>Course Requirement</w:t>
            </w:r>
          </w:p>
        </w:tc>
        <w:tc>
          <w:tcPr>
            <w:tcW w:w="3978" w:type="dxa"/>
            <w:shd w:val="clear" w:color="auto" w:fill="D9D9D9" w:themeFill="background1" w:themeFillShade="D9"/>
          </w:tcPr>
          <w:p w:rsidR="00E6544A" w:rsidRPr="005D5751" w:rsidRDefault="00E6544A" w:rsidP="0012511D">
            <w:pPr>
              <w:rPr>
                <w:b/>
              </w:rPr>
            </w:pPr>
            <w:r w:rsidRPr="005D5751">
              <w:rPr>
                <w:b/>
              </w:rPr>
              <w:t>Possible Points</w:t>
            </w:r>
          </w:p>
        </w:tc>
      </w:tr>
      <w:tr w:rsidR="00E6544A" w:rsidRPr="005D5751" w:rsidTr="0012511D">
        <w:tc>
          <w:tcPr>
            <w:tcW w:w="5598" w:type="dxa"/>
          </w:tcPr>
          <w:p w:rsidR="00E6544A" w:rsidRPr="005D5751" w:rsidRDefault="00E6544A" w:rsidP="0012511D">
            <w:r w:rsidRPr="005D5751">
              <w:t>4 Tests @ 100 points each</w:t>
            </w:r>
          </w:p>
        </w:tc>
        <w:tc>
          <w:tcPr>
            <w:tcW w:w="3978" w:type="dxa"/>
          </w:tcPr>
          <w:p w:rsidR="00E6544A" w:rsidRPr="005D5751" w:rsidRDefault="00E6544A" w:rsidP="0012511D">
            <w:r w:rsidRPr="005D5751">
              <w:t>400 points</w:t>
            </w:r>
          </w:p>
        </w:tc>
      </w:tr>
      <w:tr w:rsidR="00E6544A" w:rsidRPr="005D5751" w:rsidTr="0012511D">
        <w:tc>
          <w:tcPr>
            <w:tcW w:w="5598" w:type="dxa"/>
          </w:tcPr>
          <w:p w:rsidR="00E6544A" w:rsidRPr="005D5751" w:rsidRDefault="00E6544A" w:rsidP="0012511D">
            <w:r w:rsidRPr="005D5751">
              <w:t>20 Field Hours with reflections and lesson</w:t>
            </w:r>
          </w:p>
        </w:tc>
        <w:tc>
          <w:tcPr>
            <w:tcW w:w="3978" w:type="dxa"/>
          </w:tcPr>
          <w:p w:rsidR="00E6544A" w:rsidRPr="005D5751" w:rsidRDefault="00E6544A" w:rsidP="0012511D">
            <w:r w:rsidRPr="005D5751">
              <w:t>100 points</w:t>
            </w:r>
          </w:p>
        </w:tc>
      </w:tr>
      <w:tr w:rsidR="00E6544A" w:rsidRPr="005D5751" w:rsidTr="0012511D">
        <w:tc>
          <w:tcPr>
            <w:tcW w:w="5598" w:type="dxa"/>
          </w:tcPr>
          <w:p w:rsidR="00E6544A" w:rsidRPr="005D5751" w:rsidRDefault="00E6544A" w:rsidP="0012511D">
            <w:r w:rsidRPr="005D5751">
              <w:t>3 presentations @ 50 pts.</w:t>
            </w:r>
          </w:p>
        </w:tc>
        <w:tc>
          <w:tcPr>
            <w:tcW w:w="3978" w:type="dxa"/>
          </w:tcPr>
          <w:p w:rsidR="00E6544A" w:rsidRPr="005D5751" w:rsidRDefault="00E6544A" w:rsidP="0012511D">
            <w:r w:rsidRPr="005D5751">
              <w:t>150 points</w:t>
            </w:r>
          </w:p>
        </w:tc>
      </w:tr>
      <w:tr w:rsidR="00E6544A" w:rsidRPr="005D5751" w:rsidTr="0012511D">
        <w:tc>
          <w:tcPr>
            <w:tcW w:w="5598" w:type="dxa"/>
          </w:tcPr>
          <w:p w:rsidR="00E6544A" w:rsidRPr="005D5751" w:rsidRDefault="00E6544A" w:rsidP="0012511D">
            <w:r w:rsidRPr="005D5751">
              <w:t>2 presentations @ 40 pts. each</w:t>
            </w:r>
          </w:p>
        </w:tc>
        <w:tc>
          <w:tcPr>
            <w:tcW w:w="3978" w:type="dxa"/>
          </w:tcPr>
          <w:p w:rsidR="00E6544A" w:rsidRPr="005D5751" w:rsidRDefault="00E6544A" w:rsidP="0012511D">
            <w:r w:rsidRPr="005D5751">
              <w:t xml:space="preserve">  80 points</w:t>
            </w:r>
          </w:p>
        </w:tc>
      </w:tr>
      <w:tr w:rsidR="00E6544A" w:rsidRPr="005D5751" w:rsidTr="0012511D">
        <w:tc>
          <w:tcPr>
            <w:tcW w:w="5598" w:type="dxa"/>
          </w:tcPr>
          <w:p w:rsidR="00E6544A" w:rsidRPr="005D5751" w:rsidRDefault="00E6544A" w:rsidP="0012511D">
            <w:r w:rsidRPr="005D5751">
              <w:t>Attendance @ other presentations @ 1.5 pt. per day</w:t>
            </w:r>
          </w:p>
        </w:tc>
        <w:tc>
          <w:tcPr>
            <w:tcW w:w="3978" w:type="dxa"/>
          </w:tcPr>
          <w:p w:rsidR="00E6544A" w:rsidRPr="005D5751" w:rsidRDefault="00E6544A" w:rsidP="0012511D">
            <w:r w:rsidRPr="005D5751">
              <w:t xml:space="preserve">  15 points</w:t>
            </w:r>
          </w:p>
        </w:tc>
      </w:tr>
      <w:tr w:rsidR="00E6544A" w:rsidRPr="005D5751" w:rsidTr="0012511D">
        <w:tc>
          <w:tcPr>
            <w:tcW w:w="5598" w:type="dxa"/>
          </w:tcPr>
          <w:p w:rsidR="00E6544A" w:rsidRPr="005D5751" w:rsidRDefault="00E6544A" w:rsidP="0012511D">
            <w:r w:rsidRPr="005D5751">
              <w:t xml:space="preserve">          1) Web-Site – Sept. 3 (1 day)</w:t>
            </w:r>
          </w:p>
        </w:tc>
        <w:tc>
          <w:tcPr>
            <w:tcW w:w="3978" w:type="dxa"/>
          </w:tcPr>
          <w:p w:rsidR="00E6544A" w:rsidRPr="005D5751" w:rsidRDefault="00E6544A" w:rsidP="0012511D"/>
        </w:tc>
      </w:tr>
      <w:tr w:rsidR="00E6544A" w:rsidRPr="005D5751" w:rsidTr="0012511D">
        <w:tc>
          <w:tcPr>
            <w:tcW w:w="5598" w:type="dxa"/>
          </w:tcPr>
          <w:p w:rsidR="00E6544A" w:rsidRPr="005D5751" w:rsidRDefault="00E6544A" w:rsidP="0012511D">
            <w:r w:rsidRPr="005D5751">
              <w:t xml:space="preserve">          2) Manipulatives – Oct. 1, 6 (2 days)</w:t>
            </w:r>
          </w:p>
        </w:tc>
        <w:tc>
          <w:tcPr>
            <w:tcW w:w="3978" w:type="dxa"/>
          </w:tcPr>
          <w:p w:rsidR="00E6544A" w:rsidRPr="005D5751" w:rsidRDefault="00E6544A" w:rsidP="0012511D"/>
        </w:tc>
      </w:tr>
      <w:tr w:rsidR="00E6544A" w:rsidRPr="005D5751" w:rsidTr="0012511D">
        <w:tc>
          <w:tcPr>
            <w:tcW w:w="5598" w:type="dxa"/>
          </w:tcPr>
          <w:p w:rsidR="00E6544A" w:rsidRPr="005D5751" w:rsidRDefault="00E6544A" w:rsidP="0012511D">
            <w:r w:rsidRPr="005D5751">
              <w:t xml:space="preserve">          3) Math Topic – Oct. 20, 27, Nov. 3 (3 days)</w:t>
            </w:r>
          </w:p>
        </w:tc>
        <w:tc>
          <w:tcPr>
            <w:tcW w:w="3978" w:type="dxa"/>
          </w:tcPr>
          <w:p w:rsidR="00E6544A" w:rsidRPr="005D5751" w:rsidRDefault="00E6544A" w:rsidP="0012511D"/>
        </w:tc>
      </w:tr>
      <w:tr w:rsidR="00E6544A" w:rsidRPr="005D5751" w:rsidTr="0012511D">
        <w:tc>
          <w:tcPr>
            <w:tcW w:w="5598" w:type="dxa"/>
          </w:tcPr>
          <w:p w:rsidR="00E6544A" w:rsidRPr="005D5751" w:rsidRDefault="00E6544A" w:rsidP="0012511D">
            <w:r w:rsidRPr="005D5751">
              <w:t xml:space="preserve">          4) Chapter 8,9 topic – Nov. 10, 17 (2 days)</w:t>
            </w:r>
          </w:p>
        </w:tc>
        <w:tc>
          <w:tcPr>
            <w:tcW w:w="3978" w:type="dxa"/>
          </w:tcPr>
          <w:p w:rsidR="00E6544A" w:rsidRPr="005D5751" w:rsidRDefault="00E6544A" w:rsidP="0012511D"/>
        </w:tc>
      </w:tr>
      <w:tr w:rsidR="00E6544A" w:rsidRPr="005D5751" w:rsidTr="0012511D">
        <w:tc>
          <w:tcPr>
            <w:tcW w:w="5598" w:type="dxa"/>
          </w:tcPr>
          <w:p w:rsidR="00E6544A" w:rsidRPr="005D5751" w:rsidRDefault="00E6544A" w:rsidP="0012511D">
            <w:r w:rsidRPr="005D5751">
              <w:t xml:space="preserve">          5) 1 Chapter 10-13 – Nov. 24, Dec. 1 (2 days)</w:t>
            </w:r>
          </w:p>
        </w:tc>
        <w:tc>
          <w:tcPr>
            <w:tcW w:w="3978" w:type="dxa"/>
          </w:tcPr>
          <w:p w:rsidR="00E6544A" w:rsidRPr="005D5751" w:rsidRDefault="00E6544A" w:rsidP="0012511D"/>
        </w:tc>
      </w:tr>
      <w:tr w:rsidR="00E6544A" w:rsidRPr="005D5751" w:rsidTr="0012511D">
        <w:tc>
          <w:tcPr>
            <w:tcW w:w="5598" w:type="dxa"/>
          </w:tcPr>
          <w:p w:rsidR="00E6544A" w:rsidRPr="005D5751" w:rsidRDefault="00E6544A" w:rsidP="0012511D">
            <w:r w:rsidRPr="005D5751">
              <w:t>Chap. 6 – Conceptual Map – Sept. 22</w:t>
            </w:r>
          </w:p>
        </w:tc>
        <w:tc>
          <w:tcPr>
            <w:tcW w:w="3978" w:type="dxa"/>
          </w:tcPr>
          <w:p w:rsidR="00E6544A" w:rsidRPr="005D5751" w:rsidRDefault="00E6544A" w:rsidP="0012511D">
            <w:r w:rsidRPr="005D5751">
              <w:t xml:space="preserve">  25 points</w:t>
            </w:r>
          </w:p>
        </w:tc>
      </w:tr>
      <w:tr w:rsidR="00E6544A" w:rsidRPr="005D5751" w:rsidTr="0012511D">
        <w:tc>
          <w:tcPr>
            <w:tcW w:w="5598" w:type="dxa"/>
            <w:shd w:val="clear" w:color="auto" w:fill="D9D9D9" w:themeFill="background1" w:themeFillShade="D9"/>
          </w:tcPr>
          <w:p w:rsidR="00E6544A" w:rsidRPr="005D5751" w:rsidRDefault="00E6544A" w:rsidP="0012511D">
            <w:pPr>
              <w:rPr>
                <w:b/>
              </w:rPr>
            </w:pPr>
            <w:r w:rsidRPr="005D5751">
              <w:rPr>
                <w:b/>
              </w:rPr>
              <w:t xml:space="preserve">              TOTAL</w:t>
            </w:r>
          </w:p>
        </w:tc>
        <w:tc>
          <w:tcPr>
            <w:tcW w:w="3978" w:type="dxa"/>
            <w:shd w:val="clear" w:color="auto" w:fill="D9D9D9" w:themeFill="background1" w:themeFillShade="D9"/>
          </w:tcPr>
          <w:p w:rsidR="00E6544A" w:rsidRPr="005D5751" w:rsidRDefault="00E6544A" w:rsidP="0012511D">
            <w:pPr>
              <w:rPr>
                <w:b/>
              </w:rPr>
            </w:pPr>
            <w:r w:rsidRPr="005D5751">
              <w:rPr>
                <w:b/>
              </w:rPr>
              <w:t>770 points</w:t>
            </w:r>
          </w:p>
        </w:tc>
      </w:tr>
    </w:tbl>
    <w:p w:rsidR="00E6544A" w:rsidRPr="005D5751" w:rsidRDefault="00E6544A" w:rsidP="00E6544A">
      <w:pPr>
        <w:spacing w:after="0" w:line="240" w:lineRule="auto"/>
      </w:pPr>
      <w:r w:rsidRPr="005D5751">
        <w:t>The grading scale is as follows:</w:t>
      </w:r>
    </w:p>
    <w:tbl>
      <w:tblPr>
        <w:tblStyle w:val="TableGrid"/>
        <w:tblW w:w="0" w:type="auto"/>
        <w:tblLook w:val="04A0" w:firstRow="1" w:lastRow="0" w:firstColumn="1" w:lastColumn="0" w:noHBand="0" w:noVBand="1"/>
      </w:tblPr>
      <w:tblGrid>
        <w:gridCol w:w="1761"/>
        <w:gridCol w:w="352"/>
        <w:gridCol w:w="991"/>
      </w:tblGrid>
      <w:tr w:rsidR="00E6544A" w:rsidRPr="005D5751" w:rsidTr="0012511D">
        <w:tc>
          <w:tcPr>
            <w:tcW w:w="0" w:type="auto"/>
          </w:tcPr>
          <w:p w:rsidR="00E6544A" w:rsidRPr="005D5751" w:rsidRDefault="00E6544A" w:rsidP="0012511D">
            <w:r w:rsidRPr="005D5751">
              <w:lastRenderedPageBreak/>
              <w:t>690 – 770 points</w:t>
            </w:r>
          </w:p>
        </w:tc>
        <w:tc>
          <w:tcPr>
            <w:tcW w:w="0" w:type="auto"/>
          </w:tcPr>
          <w:p w:rsidR="00E6544A" w:rsidRPr="005D5751" w:rsidRDefault="00E6544A" w:rsidP="0012511D">
            <w:r w:rsidRPr="005D5751">
              <w:t>A</w:t>
            </w:r>
          </w:p>
        </w:tc>
        <w:tc>
          <w:tcPr>
            <w:tcW w:w="0" w:type="auto"/>
          </w:tcPr>
          <w:p w:rsidR="00E6544A" w:rsidRPr="005D5751" w:rsidRDefault="00E6544A" w:rsidP="0012511D">
            <w:r w:rsidRPr="005D5751">
              <w:t xml:space="preserve"> 90 - 100</w:t>
            </w:r>
          </w:p>
        </w:tc>
      </w:tr>
      <w:tr w:rsidR="00E6544A" w:rsidRPr="005D5751" w:rsidTr="0012511D">
        <w:tc>
          <w:tcPr>
            <w:tcW w:w="0" w:type="auto"/>
          </w:tcPr>
          <w:p w:rsidR="00E6544A" w:rsidRPr="005D5751" w:rsidRDefault="00E6544A" w:rsidP="0012511D">
            <w:r w:rsidRPr="005D5751">
              <w:t>613 – 689 points</w:t>
            </w:r>
          </w:p>
        </w:tc>
        <w:tc>
          <w:tcPr>
            <w:tcW w:w="0" w:type="auto"/>
          </w:tcPr>
          <w:p w:rsidR="00E6544A" w:rsidRPr="005D5751" w:rsidRDefault="00E6544A" w:rsidP="0012511D">
            <w:r w:rsidRPr="005D5751">
              <w:t>B</w:t>
            </w:r>
          </w:p>
        </w:tc>
        <w:tc>
          <w:tcPr>
            <w:tcW w:w="0" w:type="auto"/>
          </w:tcPr>
          <w:p w:rsidR="00E6544A" w:rsidRPr="005D5751" w:rsidRDefault="00E6544A" w:rsidP="0012511D">
            <w:r w:rsidRPr="005D5751">
              <w:t xml:space="preserve"> 80 - 89</w:t>
            </w:r>
          </w:p>
        </w:tc>
      </w:tr>
      <w:tr w:rsidR="00E6544A" w:rsidRPr="005D5751" w:rsidTr="0012511D">
        <w:tc>
          <w:tcPr>
            <w:tcW w:w="0" w:type="auto"/>
          </w:tcPr>
          <w:p w:rsidR="00E6544A" w:rsidRPr="005D5751" w:rsidRDefault="00E6544A" w:rsidP="0012511D">
            <w:r w:rsidRPr="005D5751">
              <w:t>536 – 612 points</w:t>
            </w:r>
          </w:p>
        </w:tc>
        <w:tc>
          <w:tcPr>
            <w:tcW w:w="0" w:type="auto"/>
          </w:tcPr>
          <w:p w:rsidR="00E6544A" w:rsidRPr="005D5751" w:rsidRDefault="00E6544A" w:rsidP="0012511D">
            <w:r w:rsidRPr="005D5751">
              <w:t>C</w:t>
            </w:r>
          </w:p>
        </w:tc>
        <w:tc>
          <w:tcPr>
            <w:tcW w:w="0" w:type="auto"/>
          </w:tcPr>
          <w:p w:rsidR="00E6544A" w:rsidRPr="005D5751" w:rsidRDefault="00E6544A" w:rsidP="0012511D">
            <w:r w:rsidRPr="005D5751">
              <w:t xml:space="preserve"> 70 - 79</w:t>
            </w:r>
          </w:p>
        </w:tc>
      </w:tr>
      <w:tr w:rsidR="00E6544A" w:rsidRPr="005D5751" w:rsidTr="0012511D">
        <w:tc>
          <w:tcPr>
            <w:tcW w:w="0" w:type="auto"/>
          </w:tcPr>
          <w:p w:rsidR="00E6544A" w:rsidRPr="005D5751" w:rsidRDefault="00E6544A" w:rsidP="0012511D">
            <w:r w:rsidRPr="005D5751">
              <w:t>459 – 535 points</w:t>
            </w:r>
          </w:p>
        </w:tc>
        <w:tc>
          <w:tcPr>
            <w:tcW w:w="0" w:type="auto"/>
          </w:tcPr>
          <w:p w:rsidR="00E6544A" w:rsidRPr="005D5751" w:rsidRDefault="00E6544A" w:rsidP="0012511D">
            <w:r w:rsidRPr="005D5751">
              <w:t>D</w:t>
            </w:r>
          </w:p>
        </w:tc>
        <w:tc>
          <w:tcPr>
            <w:tcW w:w="0" w:type="auto"/>
          </w:tcPr>
          <w:p w:rsidR="00E6544A" w:rsidRPr="005D5751" w:rsidRDefault="00E6544A" w:rsidP="0012511D">
            <w:r w:rsidRPr="005D5751">
              <w:t xml:space="preserve"> 60 – 69</w:t>
            </w:r>
          </w:p>
        </w:tc>
      </w:tr>
      <w:tr w:rsidR="00E6544A" w:rsidRPr="005D5751" w:rsidTr="0012511D">
        <w:tc>
          <w:tcPr>
            <w:tcW w:w="0" w:type="auto"/>
          </w:tcPr>
          <w:p w:rsidR="00E6544A" w:rsidRPr="005D5751" w:rsidRDefault="00E6544A" w:rsidP="0012511D">
            <w:r w:rsidRPr="005D5751">
              <w:t>Below 458 points</w:t>
            </w:r>
          </w:p>
        </w:tc>
        <w:tc>
          <w:tcPr>
            <w:tcW w:w="0" w:type="auto"/>
          </w:tcPr>
          <w:p w:rsidR="00E6544A" w:rsidRPr="005D5751" w:rsidRDefault="00E6544A" w:rsidP="0012511D">
            <w:r w:rsidRPr="005D5751">
              <w:t>F</w:t>
            </w:r>
          </w:p>
        </w:tc>
        <w:tc>
          <w:tcPr>
            <w:tcW w:w="0" w:type="auto"/>
          </w:tcPr>
          <w:p w:rsidR="00E6544A" w:rsidRPr="005D5751" w:rsidRDefault="00E6544A" w:rsidP="0012511D">
            <w:r w:rsidRPr="005D5751">
              <w:t xml:space="preserve">  0 - 59</w:t>
            </w:r>
          </w:p>
        </w:tc>
      </w:tr>
    </w:tbl>
    <w:p w:rsidR="00E6544A" w:rsidRPr="005D5751" w:rsidRDefault="00E6544A" w:rsidP="00E6544A">
      <w:pPr>
        <w:spacing w:after="0" w:line="240" w:lineRule="auto"/>
      </w:pPr>
    </w:p>
    <w:p w:rsidR="00E6544A" w:rsidRPr="005D5751" w:rsidRDefault="00E6544A" w:rsidP="00E6544A">
      <w:pPr>
        <w:spacing w:after="0" w:line="240" w:lineRule="auto"/>
      </w:pPr>
      <w:r w:rsidRPr="005D5751">
        <w:rPr>
          <w:b/>
        </w:rPr>
        <w:t xml:space="preserve">Electronic Devices:  </w:t>
      </w:r>
      <w:r w:rsidRPr="005D5751">
        <w:t xml:space="preserve">  Any electronic device </w:t>
      </w:r>
      <w:proofErr w:type="gramStart"/>
      <w:r w:rsidRPr="005D5751">
        <w:t>must be silenced</w:t>
      </w:r>
      <w:proofErr w:type="gramEnd"/>
      <w:r w:rsidRPr="005D5751">
        <w:t xml:space="preserve"> during class time.  No keyboard or programmable device </w:t>
      </w:r>
      <w:proofErr w:type="gramStart"/>
      <w:r w:rsidRPr="005D5751">
        <w:t>will be permitted</w:t>
      </w:r>
      <w:proofErr w:type="gramEnd"/>
      <w:r w:rsidRPr="005D5751">
        <w:t xml:space="preserve"> on exams or tests.  Scientific calculators </w:t>
      </w:r>
      <w:proofErr w:type="gramStart"/>
      <w:r w:rsidRPr="005D5751">
        <w:t>may be used</w:t>
      </w:r>
      <w:proofErr w:type="gramEnd"/>
      <w:r w:rsidRPr="005D5751">
        <w:t xml:space="preserve"> at all times.</w:t>
      </w:r>
    </w:p>
    <w:p w:rsidR="00E6544A" w:rsidRPr="005D5751" w:rsidRDefault="00E6544A" w:rsidP="00E6544A">
      <w:pPr>
        <w:spacing w:after="0" w:line="240" w:lineRule="auto"/>
      </w:pPr>
    </w:p>
    <w:p w:rsidR="00E6544A" w:rsidRPr="005D5751" w:rsidRDefault="00E6544A" w:rsidP="00E6544A">
      <w:pPr>
        <w:spacing w:after="0" w:line="240" w:lineRule="auto"/>
      </w:pPr>
      <w:r w:rsidRPr="005D5751">
        <w:rPr>
          <w:b/>
        </w:rPr>
        <w:t xml:space="preserve">4)  Teaching Methods:  </w:t>
      </w:r>
      <w:r w:rsidRPr="005D5751">
        <w:t xml:space="preserve">Students </w:t>
      </w:r>
      <w:proofErr w:type="gramStart"/>
      <w:r w:rsidRPr="005D5751">
        <w:t>will be taught</w:t>
      </w:r>
      <w:proofErr w:type="gramEnd"/>
      <w:r w:rsidRPr="005D5751">
        <w:t xml:space="preserve"> through class participation, presentation, class discussion, lecture, group work, assigned written work, and problem solving.</w:t>
      </w:r>
    </w:p>
    <w:p w:rsidR="00E6544A" w:rsidRPr="005D5751" w:rsidRDefault="00E6544A" w:rsidP="00E6544A">
      <w:pPr>
        <w:spacing w:after="0" w:line="240" w:lineRule="auto"/>
        <w:rPr>
          <w:b/>
        </w:rPr>
      </w:pPr>
    </w:p>
    <w:p w:rsidR="00E6544A" w:rsidRPr="005D5751" w:rsidRDefault="00E6544A" w:rsidP="00E6544A">
      <w:pPr>
        <w:spacing w:after="0" w:line="240" w:lineRule="auto"/>
      </w:pPr>
      <w:r w:rsidRPr="005D5751">
        <w:rPr>
          <w:b/>
        </w:rPr>
        <w:t>COURSE OUTLINE:</w:t>
      </w:r>
      <w:r w:rsidRPr="005D5751">
        <w:tab/>
        <w:t>I</w:t>
      </w:r>
      <w:proofErr w:type="gramStart"/>
      <w:r w:rsidRPr="005D5751">
        <w:t>.  Nature</w:t>
      </w:r>
      <w:proofErr w:type="gramEnd"/>
      <w:r w:rsidRPr="005D5751">
        <w:t xml:space="preserve"> of mathematics education:  Chapters 1 and 2</w:t>
      </w:r>
    </w:p>
    <w:p w:rsidR="00E6544A" w:rsidRPr="005D5751" w:rsidRDefault="00E6544A" w:rsidP="00E6544A">
      <w:pPr>
        <w:spacing w:after="0" w:line="240" w:lineRule="auto"/>
      </w:pPr>
      <w:r w:rsidRPr="005D5751">
        <w:tab/>
      </w:r>
      <w:r w:rsidRPr="005D5751">
        <w:tab/>
      </w:r>
      <w:r w:rsidRPr="005D5751">
        <w:tab/>
        <w:t>II</w:t>
      </w:r>
      <w:proofErr w:type="gramStart"/>
      <w:r w:rsidRPr="005D5751">
        <w:t>.  Teaching</w:t>
      </w:r>
      <w:proofErr w:type="gramEnd"/>
      <w:r w:rsidRPr="005D5751">
        <w:t xml:space="preserve"> mathematics</w:t>
      </w:r>
    </w:p>
    <w:p w:rsidR="00E6544A" w:rsidRPr="005D5751" w:rsidRDefault="00E6544A" w:rsidP="00E6544A">
      <w:pPr>
        <w:spacing w:after="0" w:line="240" w:lineRule="auto"/>
      </w:pPr>
      <w:r w:rsidRPr="005D5751">
        <w:tab/>
      </w:r>
      <w:r w:rsidRPr="005D5751">
        <w:tab/>
      </w:r>
      <w:r w:rsidRPr="005D5751">
        <w:tab/>
        <w:t xml:space="preserve">     A.  Planning for Instruction – Chapter 6</w:t>
      </w:r>
    </w:p>
    <w:p w:rsidR="00E6544A" w:rsidRPr="005D5751" w:rsidRDefault="00E6544A" w:rsidP="00E6544A">
      <w:pPr>
        <w:spacing w:after="0" w:line="240" w:lineRule="auto"/>
      </w:pPr>
      <w:r w:rsidRPr="005D5751">
        <w:tab/>
      </w:r>
      <w:r w:rsidRPr="005D5751">
        <w:tab/>
      </w:r>
      <w:r w:rsidRPr="005D5751">
        <w:tab/>
        <w:t xml:space="preserve">     B.  Teaching tools and strategies – Chapter 7</w:t>
      </w:r>
    </w:p>
    <w:p w:rsidR="00E6544A" w:rsidRPr="005D5751" w:rsidRDefault="00E6544A" w:rsidP="00E6544A">
      <w:pPr>
        <w:spacing w:after="0" w:line="240" w:lineRule="auto"/>
      </w:pPr>
      <w:r w:rsidRPr="005D5751">
        <w:tab/>
      </w:r>
      <w:r w:rsidRPr="005D5751">
        <w:tab/>
      </w:r>
      <w:r w:rsidRPr="005D5751">
        <w:tab/>
        <w:t xml:space="preserve">     C.  Teaching specific math content </w:t>
      </w:r>
    </w:p>
    <w:p w:rsidR="00E6544A" w:rsidRPr="005D5751" w:rsidRDefault="00E6544A" w:rsidP="00E6544A">
      <w:pPr>
        <w:spacing w:after="0" w:line="240" w:lineRule="auto"/>
        <w:ind w:left="2160" w:firstLine="720"/>
      </w:pPr>
      <w:r w:rsidRPr="005D5751">
        <w:t>i)  Number Sense and Algebra – Chapter 8</w:t>
      </w:r>
    </w:p>
    <w:p w:rsidR="00E6544A" w:rsidRPr="005D5751" w:rsidRDefault="00E6544A" w:rsidP="00E6544A">
      <w:pPr>
        <w:spacing w:after="0" w:line="240" w:lineRule="auto"/>
        <w:ind w:left="2160" w:firstLine="720"/>
      </w:pPr>
      <w:r w:rsidRPr="005D5751">
        <w:t>ii) Geometry, Statistics/Probability, Discrete Mathematics – Chapter 9</w:t>
      </w:r>
    </w:p>
    <w:p w:rsidR="00E6544A" w:rsidRPr="005D5751" w:rsidRDefault="00E6544A" w:rsidP="00E6544A">
      <w:pPr>
        <w:spacing w:after="0" w:line="240" w:lineRule="auto"/>
      </w:pPr>
      <w:r w:rsidRPr="005D5751">
        <w:tab/>
      </w:r>
      <w:r w:rsidRPr="005D5751">
        <w:tab/>
      </w:r>
      <w:r w:rsidRPr="005D5751">
        <w:tab/>
        <w:t>III</w:t>
      </w:r>
      <w:proofErr w:type="gramStart"/>
      <w:r w:rsidRPr="005D5751">
        <w:t>.  Learning</w:t>
      </w:r>
      <w:proofErr w:type="gramEnd"/>
      <w:r w:rsidRPr="005D5751">
        <w:t xml:space="preserve"> theories and psychology in math – Chapter 3</w:t>
      </w:r>
    </w:p>
    <w:p w:rsidR="00E6544A" w:rsidRPr="005D5751" w:rsidRDefault="00E6544A" w:rsidP="00E6544A">
      <w:pPr>
        <w:spacing w:after="0" w:line="240" w:lineRule="auto"/>
      </w:pPr>
      <w:r w:rsidRPr="005D5751">
        <w:tab/>
      </w:r>
      <w:r w:rsidRPr="005D5751">
        <w:tab/>
      </w:r>
      <w:r w:rsidRPr="005D5751">
        <w:tab/>
        <w:t>IV</w:t>
      </w:r>
      <w:proofErr w:type="gramStart"/>
      <w:r w:rsidRPr="005D5751">
        <w:t>.  The</w:t>
      </w:r>
      <w:proofErr w:type="gramEnd"/>
      <w:r w:rsidRPr="005D5751">
        <w:t xml:space="preserve"> mathematics curriculum – Chapters 4 and 5</w:t>
      </w:r>
    </w:p>
    <w:p w:rsidR="00E6544A" w:rsidRPr="005D5751" w:rsidRDefault="00E6544A" w:rsidP="00E6544A">
      <w:pPr>
        <w:spacing w:after="0" w:line="240" w:lineRule="auto"/>
      </w:pPr>
      <w:r w:rsidRPr="005D5751">
        <w:tab/>
      </w:r>
      <w:r w:rsidRPr="005D5751">
        <w:tab/>
      </w:r>
      <w:r w:rsidRPr="005D5751">
        <w:tab/>
        <w:t>V.  Assessment in mathematics – Chapters 10-11</w:t>
      </w:r>
    </w:p>
    <w:p w:rsidR="00E6544A" w:rsidRPr="005D5751" w:rsidRDefault="00E6544A" w:rsidP="00E6544A">
      <w:pPr>
        <w:spacing w:after="0" w:line="240" w:lineRule="auto"/>
      </w:pPr>
      <w:r w:rsidRPr="005D5751">
        <w:tab/>
      </w:r>
      <w:r w:rsidRPr="005D5751">
        <w:tab/>
      </w:r>
      <w:r w:rsidRPr="005D5751">
        <w:tab/>
        <w:t>VI</w:t>
      </w:r>
      <w:proofErr w:type="gramStart"/>
      <w:r w:rsidRPr="005D5751">
        <w:t>.  Meeting</w:t>
      </w:r>
      <w:proofErr w:type="gramEnd"/>
      <w:r w:rsidRPr="005D5751">
        <w:t xml:space="preserve"> Individual Student and Teacher Needs – Chapter 12-13    </w:t>
      </w:r>
    </w:p>
    <w:p w:rsidR="00E6544A" w:rsidRPr="005D5751" w:rsidRDefault="00E6544A" w:rsidP="00E6544A">
      <w:pPr>
        <w:spacing w:after="0" w:line="240" w:lineRule="auto"/>
        <w:rPr>
          <w:b/>
        </w:rPr>
      </w:pPr>
    </w:p>
    <w:p w:rsidR="00E6544A" w:rsidRPr="005D5751" w:rsidRDefault="00E6544A" w:rsidP="00E6544A">
      <w:pPr>
        <w:spacing w:line="247" w:lineRule="auto"/>
        <w:rPr>
          <w:rFonts w:ascii="Times New Roman" w:hAnsi="Times New Roman" w:cs="Times New Roman"/>
          <w:b/>
        </w:rPr>
      </w:pPr>
      <w:r w:rsidRPr="005D5751">
        <w:rPr>
          <w:rFonts w:ascii="Times New Roman" w:hAnsi="Times New Roman" w:cs="Times New Roman"/>
          <w:b/>
        </w:rPr>
        <w:t>Policies</w:t>
      </w:r>
    </w:p>
    <w:tbl>
      <w:tblPr>
        <w:tblStyle w:val="TableGrid"/>
        <w:tblW w:w="0" w:type="auto"/>
        <w:tblLook w:val="04A0" w:firstRow="1" w:lastRow="0" w:firstColumn="1" w:lastColumn="0" w:noHBand="0" w:noVBand="1"/>
      </w:tblPr>
      <w:tblGrid>
        <w:gridCol w:w="9350"/>
      </w:tblGrid>
      <w:tr w:rsidR="00E6544A" w:rsidRPr="005D5751" w:rsidTr="0012511D">
        <w:tc>
          <w:tcPr>
            <w:tcW w:w="10574" w:type="dxa"/>
          </w:tcPr>
          <w:p w:rsidR="00E6544A" w:rsidRPr="005D5751" w:rsidRDefault="00E6544A" w:rsidP="0012511D">
            <w:pPr>
              <w:shd w:val="clear" w:color="auto" w:fill="C5E0B3" w:themeFill="accent6" w:themeFillTint="66"/>
              <w:jc w:val="both"/>
              <w:rPr>
                <w:b/>
              </w:rPr>
            </w:pPr>
            <w:r w:rsidRPr="005D5751">
              <w:rPr>
                <w:b/>
                <w:bCs/>
                <w:shd w:val="clear" w:color="auto" w:fill="C5E0B3" w:themeFill="accent6" w:themeFillTint="66"/>
              </w:rPr>
              <w:t>Policy #1 CU Disability Statement</w:t>
            </w:r>
            <w:r w:rsidRPr="005D5751">
              <w:rPr>
                <w:b/>
                <w:shd w:val="clear" w:color="auto" w:fill="C5E0B3" w:themeFill="accent6" w:themeFillTint="66"/>
              </w:rPr>
              <w:t xml:space="preserve">: </w:t>
            </w:r>
          </w:p>
          <w:p w:rsidR="00E6544A" w:rsidRPr="005D5751" w:rsidRDefault="00E6544A" w:rsidP="0012511D">
            <w:pPr>
              <w:jc w:val="both"/>
            </w:pPr>
            <w:r w:rsidRPr="005D5751">
              <w:t>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270-789-5192 to inquire about services.</w:t>
            </w:r>
          </w:p>
          <w:p w:rsidR="00E6544A" w:rsidRPr="005D5751" w:rsidRDefault="00E6544A" w:rsidP="0012511D">
            <w:pPr>
              <w:rPr>
                <w:b/>
                <w:bCs/>
                <w:i/>
                <w:iCs/>
              </w:rPr>
            </w:pPr>
          </w:p>
        </w:tc>
      </w:tr>
      <w:tr w:rsidR="00E6544A" w:rsidRPr="005D5751" w:rsidTr="0012511D">
        <w:tc>
          <w:tcPr>
            <w:tcW w:w="10574" w:type="dxa"/>
          </w:tcPr>
          <w:p w:rsidR="00E6544A" w:rsidRPr="005D5751" w:rsidRDefault="00E6544A" w:rsidP="0012511D">
            <w:pPr>
              <w:pStyle w:val="Title"/>
              <w:shd w:val="clear" w:color="auto" w:fill="C5E0B3" w:themeFill="accent6" w:themeFillTint="66"/>
              <w:jc w:val="left"/>
              <w:rPr>
                <w:sz w:val="22"/>
                <w:szCs w:val="22"/>
              </w:rPr>
            </w:pPr>
            <w:r w:rsidRPr="005D5751">
              <w:rPr>
                <w:sz w:val="22"/>
                <w:szCs w:val="22"/>
              </w:rPr>
              <w:t>Policy #2 CU Plagiarism Policy:</w:t>
            </w:r>
          </w:p>
          <w:p w:rsidR="00E6544A" w:rsidRPr="005D5751" w:rsidRDefault="00E6544A" w:rsidP="00E6544A">
            <w:pPr>
              <w:numPr>
                <w:ilvl w:val="0"/>
                <w:numId w:val="1"/>
              </w:numPr>
              <w:autoSpaceDE w:val="0"/>
              <w:autoSpaceDN w:val="0"/>
              <w:adjustRightInd w:val="0"/>
              <w:spacing w:after="0" w:line="240" w:lineRule="auto"/>
            </w:pPr>
            <w:r w:rsidRPr="005D5751">
              <w:t>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Pr="005D5751">
              <w:rPr>
                <w:u w:val="single"/>
              </w:rPr>
              <w:t>2015-2017 Bulletin Catalog</w:t>
            </w:r>
            <w:r w:rsidRPr="005D5751">
              <w:t>).</w:t>
            </w:r>
          </w:p>
          <w:p w:rsidR="00E6544A" w:rsidRPr="005D5751" w:rsidRDefault="00E6544A" w:rsidP="0012511D"/>
          <w:p w:rsidR="00E6544A" w:rsidRPr="005D5751" w:rsidRDefault="00E6544A" w:rsidP="00E6544A">
            <w:pPr>
              <w:numPr>
                <w:ilvl w:val="0"/>
                <w:numId w:val="1"/>
              </w:numPr>
              <w:autoSpaceDE w:val="0"/>
              <w:autoSpaceDN w:val="0"/>
              <w:adjustRightInd w:val="0"/>
              <w:spacing w:after="0" w:line="240" w:lineRule="auto"/>
            </w:pPr>
            <w:r w:rsidRPr="005D5751">
              <w:t xml:space="preserve">Plagiarism and cheating are examples of academic dishonesty and fraud and neither </w:t>
            </w:r>
            <w:proofErr w:type="gramStart"/>
            <w:r w:rsidRPr="005D5751">
              <w:t>will be tolerated</w:t>
            </w:r>
            <w:proofErr w:type="gramEnd"/>
            <w:r w:rsidRPr="005D5751">
              <w:t xml:space="preserve">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E6544A" w:rsidRPr="005D5751" w:rsidRDefault="00E6544A" w:rsidP="0012511D"/>
          <w:p w:rsidR="00E6544A" w:rsidRPr="005D5751" w:rsidRDefault="00E6544A" w:rsidP="00E6544A">
            <w:pPr>
              <w:pStyle w:val="BodyText"/>
              <w:numPr>
                <w:ilvl w:val="0"/>
                <w:numId w:val="1"/>
              </w:numPr>
              <w:rPr>
                <w:sz w:val="22"/>
                <w:szCs w:val="22"/>
              </w:rPr>
            </w:pPr>
            <w:r w:rsidRPr="005D5751">
              <w:rPr>
                <w:sz w:val="22"/>
                <w:szCs w:val="22"/>
              </w:rPr>
              <w:t xml:space="preserve">If a student commits plagiarism or cheats in this course, the professor will decide on one of two penalties: (a) an </w:t>
            </w:r>
            <w:r w:rsidRPr="005D5751">
              <w:rPr>
                <w:sz w:val="22"/>
                <w:szCs w:val="22"/>
                <w:u w:val="single"/>
              </w:rPr>
              <w:t>F</w:t>
            </w:r>
            <w:r w:rsidRPr="005D5751">
              <w:rPr>
                <w:sz w:val="22"/>
                <w:szCs w:val="22"/>
              </w:rPr>
              <w:t xml:space="preserve"> on that assignment or (b) an </w:t>
            </w:r>
            <w:r w:rsidRPr="005D5751">
              <w:rPr>
                <w:sz w:val="22"/>
                <w:szCs w:val="22"/>
                <w:u w:val="single"/>
              </w:rPr>
              <w:t>F</w:t>
            </w:r>
            <w:r w:rsidRPr="005D5751">
              <w:rPr>
                <w:sz w:val="22"/>
                <w:szCs w:val="22"/>
              </w:rPr>
              <w:t xml:space="preserve"> in the course. The student’s Dean and the Vice-President for Academic Affairs </w:t>
            </w:r>
            <w:proofErr w:type="gramStart"/>
            <w:r w:rsidRPr="005D5751">
              <w:rPr>
                <w:sz w:val="22"/>
                <w:szCs w:val="22"/>
              </w:rPr>
              <w:t>will be notified</w:t>
            </w:r>
            <w:proofErr w:type="gramEnd"/>
            <w:r w:rsidRPr="005D5751">
              <w:rPr>
                <w:sz w:val="22"/>
                <w:szCs w:val="22"/>
              </w:rPr>
              <w:t xml:space="preserve"> of either consequence.  </w:t>
            </w:r>
          </w:p>
          <w:p w:rsidR="00E6544A" w:rsidRPr="005D5751" w:rsidRDefault="00E6544A" w:rsidP="0012511D">
            <w:pPr>
              <w:jc w:val="both"/>
              <w:rPr>
                <w:b/>
                <w:bCs/>
              </w:rPr>
            </w:pPr>
          </w:p>
        </w:tc>
      </w:tr>
      <w:tr w:rsidR="00E6544A" w:rsidRPr="005D5751" w:rsidTr="0012511D">
        <w:tc>
          <w:tcPr>
            <w:tcW w:w="10574" w:type="dxa"/>
          </w:tcPr>
          <w:p w:rsidR="00E6544A" w:rsidRPr="005D5751" w:rsidRDefault="00E6544A" w:rsidP="0012511D">
            <w:pPr>
              <w:shd w:val="clear" w:color="auto" w:fill="C5E0B3" w:themeFill="accent6" w:themeFillTint="66"/>
              <w:rPr>
                <w:b/>
              </w:rPr>
            </w:pPr>
            <w:r w:rsidRPr="005D5751">
              <w:rPr>
                <w:b/>
              </w:rPr>
              <w:lastRenderedPageBreak/>
              <w:t>Policy #3 Progress:</w:t>
            </w:r>
          </w:p>
          <w:p w:rsidR="00E6544A" w:rsidRPr="005D5751" w:rsidRDefault="00E6544A" w:rsidP="00E6544A">
            <w:pPr>
              <w:pStyle w:val="ListParagraph"/>
              <w:numPr>
                <w:ilvl w:val="0"/>
                <w:numId w:val="2"/>
              </w:numPr>
              <w:autoSpaceDE w:val="0"/>
              <w:autoSpaceDN w:val="0"/>
              <w:adjustRightInd w:val="0"/>
            </w:pPr>
            <w:r w:rsidRPr="005D5751">
              <w:t xml:space="preserve">Students </w:t>
            </w:r>
            <w:proofErr w:type="gramStart"/>
            <w:r w:rsidRPr="005D5751">
              <w:t>are expected</w:t>
            </w:r>
            <w:proofErr w:type="gramEnd"/>
            <w:r w:rsidRPr="005D5751">
              <w:t xml:space="preserve"> to complete all assignments in a professional manner. </w:t>
            </w:r>
          </w:p>
          <w:p w:rsidR="00E6544A" w:rsidRPr="005D5751" w:rsidRDefault="00E6544A" w:rsidP="00E6544A">
            <w:pPr>
              <w:pStyle w:val="ListParagraph"/>
              <w:numPr>
                <w:ilvl w:val="0"/>
                <w:numId w:val="2"/>
              </w:numPr>
              <w:autoSpaceDE w:val="0"/>
              <w:autoSpaceDN w:val="0"/>
              <w:adjustRightInd w:val="0"/>
            </w:pPr>
            <w:r w:rsidRPr="005D5751">
              <w:t xml:space="preserve">All course information and grades </w:t>
            </w:r>
            <w:proofErr w:type="gramStart"/>
            <w:r w:rsidRPr="005D5751">
              <w:t>will be added</w:t>
            </w:r>
            <w:proofErr w:type="gramEnd"/>
            <w:r w:rsidRPr="005D5751">
              <w:t xml:space="preserve"> to </w:t>
            </w:r>
            <w:proofErr w:type="spellStart"/>
            <w:r w:rsidRPr="005D5751">
              <w:t>TigerNet</w:t>
            </w:r>
            <w:proofErr w:type="spellEnd"/>
            <w:r w:rsidRPr="005D5751">
              <w:t xml:space="preserve"> LMS.</w:t>
            </w:r>
          </w:p>
          <w:p w:rsidR="00E6544A" w:rsidRPr="005D5751" w:rsidRDefault="00E6544A" w:rsidP="00E6544A">
            <w:pPr>
              <w:pStyle w:val="ListParagraph"/>
              <w:numPr>
                <w:ilvl w:val="0"/>
                <w:numId w:val="2"/>
              </w:numPr>
              <w:autoSpaceDE w:val="0"/>
              <w:autoSpaceDN w:val="0"/>
              <w:adjustRightInd w:val="0"/>
            </w:pPr>
            <w:r w:rsidRPr="005D5751">
              <w:t xml:space="preserve">Students </w:t>
            </w:r>
            <w:proofErr w:type="gramStart"/>
            <w:r w:rsidRPr="005D5751">
              <w:t>will not be assigned</w:t>
            </w:r>
            <w:proofErr w:type="gramEnd"/>
            <w:r w:rsidRPr="005D5751">
              <w:t xml:space="preserve"> a final grade until all course requirements, including field experiences are submitted.</w:t>
            </w:r>
          </w:p>
          <w:p w:rsidR="00E6544A" w:rsidRPr="005D5751" w:rsidRDefault="00E6544A" w:rsidP="0012511D">
            <w:pPr>
              <w:pStyle w:val="ListParagraph"/>
              <w:rPr>
                <w:i/>
              </w:rPr>
            </w:pPr>
          </w:p>
        </w:tc>
      </w:tr>
      <w:tr w:rsidR="00E6544A" w:rsidRPr="005D5751" w:rsidTr="0012511D">
        <w:tc>
          <w:tcPr>
            <w:tcW w:w="10574" w:type="dxa"/>
          </w:tcPr>
          <w:p w:rsidR="00E6544A" w:rsidRPr="005D5751" w:rsidRDefault="00E6544A" w:rsidP="0012511D">
            <w:pPr>
              <w:shd w:val="clear" w:color="auto" w:fill="C5E0B3" w:themeFill="accent6" w:themeFillTint="66"/>
              <w:rPr>
                <w:b/>
                <w:lang w:val="en"/>
              </w:rPr>
            </w:pPr>
            <w:r w:rsidRPr="005D5751">
              <w:rPr>
                <w:b/>
                <w:lang w:val="en"/>
              </w:rPr>
              <w:t>Policy #4 Incomplete Statement</w:t>
            </w:r>
          </w:p>
          <w:p w:rsidR="00E6544A" w:rsidRPr="005D5751" w:rsidRDefault="00E6544A" w:rsidP="0012511D">
            <w:r w:rsidRPr="005D5751">
              <w:t xml:space="preserve">A grade of “I” </w:t>
            </w:r>
            <w:proofErr w:type="gramStart"/>
            <w:r w:rsidRPr="005D5751">
              <w:t>is assigned</w:t>
            </w:r>
            <w:proofErr w:type="gramEnd"/>
            <w:r w:rsidRPr="005D5751">
              <w:t xml:space="preserve"> to a student when the course requirements are not completed due to illness, accident, death in the immediate family, or other verifiable, extenuating circumstances.  The course requirements to change the “I”</w:t>
            </w:r>
            <w:proofErr w:type="gramStart"/>
            <w:r w:rsidRPr="005D5751">
              <w:t>;</w:t>
            </w:r>
            <w:proofErr w:type="gramEnd"/>
            <w:r w:rsidRPr="005D5751">
              <w:t xml:space="preserve"> grade must be completed within 12 months from the time awarded.  It is the student’s responsibility to complete requirements within the </w:t>
            </w:r>
            <w:proofErr w:type="gramStart"/>
            <w:r w:rsidRPr="005D5751">
              <w:t>12 month</w:t>
            </w:r>
            <w:proofErr w:type="gramEnd"/>
            <w:r w:rsidRPr="005D5751">
              <w:t xml:space="preserve"> period.  It is the professor’s responsibility to change the grade by filling out the proper forms in the Office of Student Records.</w:t>
            </w:r>
          </w:p>
          <w:p w:rsidR="00E6544A" w:rsidRPr="005D5751" w:rsidRDefault="00E6544A" w:rsidP="0012511D"/>
          <w:p w:rsidR="00E6544A" w:rsidRPr="005D5751" w:rsidRDefault="00E6544A" w:rsidP="0012511D">
            <w:pPr>
              <w:shd w:val="clear" w:color="auto" w:fill="C5E0B3" w:themeFill="accent6" w:themeFillTint="66"/>
              <w:rPr>
                <w:b/>
              </w:rPr>
            </w:pPr>
            <w:r w:rsidRPr="005D5751">
              <w:rPr>
                <w:b/>
              </w:rPr>
              <w:t>Policy #5 Title IX Statement</w:t>
            </w:r>
          </w:p>
          <w:p w:rsidR="00E6544A" w:rsidRPr="005D5751" w:rsidRDefault="00E6544A" w:rsidP="0012511D">
            <w:pPr>
              <w:rPr>
                <w:iCs/>
              </w:rPr>
            </w:pPr>
            <w:r w:rsidRPr="005D5751">
              <w:rPr>
                <w:iCs/>
              </w:rPr>
              <w:t>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E6544A" w:rsidRPr="005D5751" w:rsidRDefault="00E6544A" w:rsidP="0012511D">
            <w:pPr>
              <w:rPr>
                <w:iCs/>
              </w:rPr>
            </w:pPr>
            <w:r w:rsidRPr="005D5751">
              <w:rPr>
                <w:iCs/>
              </w:rPr>
              <w:t xml:space="preserve">Title IX Coordinator: Terry VanMeter; 1 University Drive; UPO Box 944; Administration Office 8A; Phone – 270-789-5016; Email – </w:t>
            </w:r>
            <w:hyperlink r:id="rId7" w:history="1">
              <w:r w:rsidRPr="005D5751">
                <w:rPr>
                  <w:iCs/>
                  <w:u w:val="single"/>
                </w:rPr>
                <w:t>twvanmeter@campbellsville.edu</w:t>
              </w:r>
            </w:hyperlink>
          </w:p>
          <w:p w:rsidR="00E6544A" w:rsidRPr="005D5751" w:rsidRDefault="00E6544A" w:rsidP="0012511D">
            <w:pPr>
              <w:rPr>
                <w:iCs/>
                <w:u w:val="single"/>
              </w:rPr>
            </w:pPr>
            <w:r w:rsidRPr="005D5751">
              <w:rPr>
                <w:iCs/>
              </w:rPr>
              <w:lastRenderedPageBreak/>
              <w:t xml:space="preserve">Information regarding the reporting of sexual violence and the resources that are available to victims of sexual violence is set forth at: </w:t>
            </w:r>
            <w:hyperlink r:id="rId8" w:history="1">
              <w:r w:rsidRPr="005D5751">
                <w:rPr>
                  <w:iCs/>
                  <w:u w:val="single"/>
                </w:rPr>
                <w:t>www.campbellsville.edu/titleIX</w:t>
              </w:r>
            </w:hyperlink>
          </w:p>
          <w:p w:rsidR="00E6544A" w:rsidRPr="005D5751" w:rsidRDefault="00E6544A" w:rsidP="0012511D">
            <w:pPr>
              <w:rPr>
                <w:iCs/>
                <w:u w:val="single"/>
              </w:rPr>
            </w:pPr>
          </w:p>
          <w:p w:rsidR="00E6544A" w:rsidRPr="005D5751" w:rsidRDefault="00E6544A" w:rsidP="0012511D">
            <w:pPr>
              <w:shd w:val="clear" w:color="auto" w:fill="C5E0B3" w:themeFill="accent6" w:themeFillTint="66"/>
              <w:rPr>
                <w:b/>
                <w:iCs/>
              </w:rPr>
            </w:pPr>
            <w:r w:rsidRPr="005D5751">
              <w:rPr>
                <w:b/>
                <w:iCs/>
              </w:rPr>
              <w:t>Policy #6 Student Academic Progress (SAP)</w:t>
            </w:r>
          </w:p>
          <w:p w:rsidR="00E6544A" w:rsidRPr="005D5751" w:rsidRDefault="00E6544A" w:rsidP="0012511D">
            <w:pPr>
              <w:rPr>
                <w:lang w:val="en"/>
              </w:rPr>
            </w:pPr>
            <w:r w:rsidRPr="005D5751">
              <w:rPr>
                <w:lang w:val="en"/>
              </w:rPr>
              <w:t xml:space="preserve">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that </w:t>
            </w:r>
            <w:proofErr w:type="gramStart"/>
            <w:r w:rsidRPr="005D5751">
              <w:rPr>
                <w:lang w:val="en"/>
              </w:rPr>
              <w:t>were enrolled</w:t>
            </w:r>
            <w:proofErr w:type="gramEnd"/>
            <w:r w:rsidRPr="005D5751">
              <w:rPr>
                <w:lang w:val="en"/>
              </w:rPr>
              <w:t xml:space="preserve"> during the current school year and those who have submitted a FAFSA for the upcoming year will be evaluated for SAP at the end of each term including summer.   See your Student Handbook for specific details and/or discuss with your advisor.</w:t>
            </w:r>
          </w:p>
          <w:p w:rsidR="00E6544A" w:rsidRPr="005D5751" w:rsidRDefault="00E6544A" w:rsidP="0012511D">
            <w:pPr>
              <w:rPr>
                <w:lang w:val="en"/>
              </w:rPr>
            </w:pPr>
          </w:p>
          <w:p w:rsidR="00E6544A" w:rsidRPr="005D5751" w:rsidRDefault="00E6544A" w:rsidP="0012511D">
            <w:pPr>
              <w:shd w:val="clear" w:color="auto" w:fill="C5E0B3" w:themeFill="accent6" w:themeFillTint="66"/>
              <w:rPr>
                <w:b/>
                <w:lang w:val="en"/>
              </w:rPr>
            </w:pPr>
            <w:r w:rsidRPr="005D5751">
              <w:rPr>
                <w:b/>
                <w:lang w:val="en"/>
              </w:rPr>
              <w:t>Communication Requirement</w:t>
            </w:r>
          </w:p>
          <w:p w:rsidR="00E6544A" w:rsidRPr="005D5751" w:rsidRDefault="00E6544A" w:rsidP="0012511D">
            <w:r w:rsidRPr="005D5751">
              <w:rPr>
                <w:lang w:val="en"/>
              </w:rPr>
              <w:t xml:space="preserve">Students </w:t>
            </w:r>
            <w:proofErr w:type="gramStart"/>
            <w:r w:rsidRPr="005D5751">
              <w:rPr>
                <w:lang w:val="en"/>
              </w:rPr>
              <w:t>are expected</w:t>
            </w:r>
            <w:proofErr w:type="gramEnd"/>
            <w:r w:rsidRPr="005D5751">
              <w:rPr>
                <w:lang w:val="en"/>
              </w:rPr>
              <w:t xml:space="preserve"> to activate and regularly use the university provided email domain (studentname@stu.campbellsville.edu) for all email communication for this class.</w:t>
            </w:r>
          </w:p>
          <w:p w:rsidR="00E6544A" w:rsidRPr="005D5751" w:rsidRDefault="00E6544A" w:rsidP="0012511D">
            <w:pPr>
              <w:pStyle w:val="Title"/>
              <w:jc w:val="left"/>
              <w:rPr>
                <w:b w:val="0"/>
                <w:sz w:val="22"/>
                <w:szCs w:val="22"/>
              </w:rPr>
            </w:pPr>
          </w:p>
          <w:p w:rsidR="00E6544A" w:rsidRPr="005D5751" w:rsidRDefault="00E6544A" w:rsidP="0012511D">
            <w:pPr>
              <w:pStyle w:val="Title"/>
              <w:jc w:val="left"/>
              <w:rPr>
                <w:b w:val="0"/>
                <w:sz w:val="22"/>
                <w:szCs w:val="22"/>
              </w:rPr>
            </w:pPr>
          </w:p>
        </w:tc>
      </w:tr>
    </w:tbl>
    <w:p w:rsidR="00E6544A" w:rsidRPr="005D5751" w:rsidRDefault="00E6544A" w:rsidP="00E6544A">
      <w:pPr>
        <w:spacing w:after="0" w:line="240" w:lineRule="auto"/>
      </w:pPr>
    </w:p>
    <w:p w:rsidR="00E6544A" w:rsidRPr="005D5751" w:rsidRDefault="00E6544A" w:rsidP="00E6544A">
      <w:pPr>
        <w:spacing w:after="0" w:line="240" w:lineRule="auto"/>
        <w:rPr>
          <w:b/>
        </w:rPr>
      </w:pPr>
    </w:p>
    <w:p w:rsidR="00E6544A" w:rsidRPr="005D5751" w:rsidRDefault="00E6544A" w:rsidP="00E6544A">
      <w:pPr>
        <w:spacing w:after="0" w:line="240" w:lineRule="auto"/>
        <w:rPr>
          <w:b/>
        </w:rPr>
      </w:pPr>
      <w:proofErr w:type="gramStart"/>
      <w:r w:rsidRPr="005D5751">
        <w:rPr>
          <w:b/>
        </w:rPr>
        <w:t>SECURITY  CONTACTS</w:t>
      </w:r>
      <w:proofErr w:type="gramEnd"/>
      <w:r w:rsidRPr="005D5751">
        <w:rPr>
          <w:b/>
        </w:rPr>
        <w:t>:</w:t>
      </w:r>
    </w:p>
    <w:p w:rsidR="00E6544A" w:rsidRPr="005D5751" w:rsidRDefault="00E6544A" w:rsidP="00E6544A">
      <w:pPr>
        <w:spacing w:after="0" w:line="240" w:lineRule="auto"/>
      </w:pPr>
      <w:r w:rsidRPr="005D5751">
        <w:t>Security cell phone:</w:t>
      </w:r>
      <w:r w:rsidRPr="005D5751">
        <w:tab/>
        <w:t>270-403-3611</w:t>
      </w:r>
    </w:p>
    <w:p w:rsidR="00E6544A" w:rsidRPr="005D5751" w:rsidRDefault="00E6544A" w:rsidP="00E6544A">
      <w:pPr>
        <w:spacing w:after="0" w:line="240" w:lineRule="auto"/>
      </w:pPr>
      <w:r w:rsidRPr="005D5751">
        <w:t>Security office phone:</w:t>
      </w:r>
      <w:r w:rsidRPr="005D5751">
        <w:tab/>
        <w:t xml:space="preserve">270-789-5556 </w:t>
      </w:r>
    </w:p>
    <w:p w:rsidR="00E6544A" w:rsidRPr="005D5751" w:rsidRDefault="00E6544A" w:rsidP="00E6544A">
      <w:pPr>
        <w:spacing w:after="0" w:line="240" w:lineRule="auto"/>
      </w:pPr>
    </w:p>
    <w:p w:rsidR="00E6544A" w:rsidRPr="005D5751" w:rsidRDefault="00E6544A" w:rsidP="00E6544A">
      <w:pPr>
        <w:spacing w:after="0" w:line="240" w:lineRule="auto"/>
        <w:rPr>
          <w:b/>
        </w:rPr>
      </w:pPr>
    </w:p>
    <w:p w:rsidR="00E6544A" w:rsidRPr="005D5751" w:rsidRDefault="00E6544A" w:rsidP="00E6544A">
      <w:pPr>
        <w:spacing w:after="0" w:line="240" w:lineRule="auto"/>
        <w:rPr>
          <w:b/>
        </w:rPr>
      </w:pPr>
      <w:r w:rsidRPr="005D5751">
        <w:rPr>
          <w:b/>
        </w:rPr>
        <w:t xml:space="preserve">References:  </w:t>
      </w:r>
    </w:p>
    <w:p w:rsidR="00E6544A" w:rsidRPr="005D5751" w:rsidRDefault="00E6544A" w:rsidP="00E6544A">
      <w:pPr>
        <w:spacing w:after="0" w:line="240" w:lineRule="auto"/>
      </w:pPr>
      <w:proofErr w:type="spellStart"/>
      <w:r w:rsidRPr="005D5751">
        <w:t>Arem</w:t>
      </w:r>
      <w:proofErr w:type="spellEnd"/>
      <w:r w:rsidRPr="005D5751">
        <w:t>, C. (2003). Conquering Math Anxiety, Brooks/Cole/Thomson Learning.</w:t>
      </w:r>
    </w:p>
    <w:p w:rsidR="00E6544A" w:rsidRPr="005D5751" w:rsidRDefault="00E6544A" w:rsidP="00E6544A">
      <w:pPr>
        <w:spacing w:after="0" w:line="240" w:lineRule="auto"/>
      </w:pPr>
    </w:p>
    <w:p w:rsidR="00E6544A" w:rsidRPr="005D5751" w:rsidRDefault="00E6544A" w:rsidP="00E6544A">
      <w:pPr>
        <w:spacing w:after="0" w:line="240" w:lineRule="auto"/>
      </w:pPr>
      <w:r w:rsidRPr="005D5751">
        <w:t xml:space="preserve">Charles. C. M. (2000) </w:t>
      </w:r>
      <w:proofErr w:type="gramStart"/>
      <w:r w:rsidRPr="005D5751">
        <w:t>The</w:t>
      </w:r>
      <w:proofErr w:type="gramEnd"/>
      <w:r w:rsidRPr="005D5751">
        <w:t xml:space="preserve"> Synergetic Classroom: Joyful Teaching and Gentle Discipline. Addison Wesley</w:t>
      </w:r>
    </w:p>
    <w:p w:rsidR="00E6544A" w:rsidRPr="005D5751" w:rsidRDefault="00E6544A" w:rsidP="00E6544A">
      <w:pPr>
        <w:spacing w:after="0" w:line="240" w:lineRule="auto"/>
      </w:pPr>
      <w:r w:rsidRPr="005D5751">
        <w:t xml:space="preserve">    Longman, Inc.</w:t>
      </w:r>
    </w:p>
    <w:p w:rsidR="00E6544A" w:rsidRPr="005D5751" w:rsidRDefault="00E6544A" w:rsidP="00E6544A">
      <w:pPr>
        <w:spacing w:after="0" w:line="240" w:lineRule="auto"/>
      </w:pPr>
    </w:p>
    <w:p w:rsidR="00E6544A" w:rsidRPr="005D5751" w:rsidRDefault="00E6544A" w:rsidP="00E6544A">
      <w:pPr>
        <w:spacing w:after="0" w:line="240" w:lineRule="auto"/>
      </w:pPr>
      <w:r w:rsidRPr="005D5751">
        <w:t xml:space="preserve">Journal for Research in Mathematics Education </w:t>
      </w:r>
    </w:p>
    <w:p w:rsidR="00E6544A" w:rsidRPr="005D5751" w:rsidRDefault="00E6544A" w:rsidP="00E6544A">
      <w:pPr>
        <w:spacing w:before="100" w:beforeAutospacing="1" w:after="100" w:afterAutospacing="1" w:line="240" w:lineRule="auto"/>
        <w:outlineLvl w:val="0"/>
        <w:rPr>
          <w:rFonts w:eastAsia="Times New Roman" w:cs="Times New Roman"/>
          <w:bCs/>
          <w:kern w:val="36"/>
        </w:rPr>
      </w:pPr>
      <w:r w:rsidRPr="005D5751">
        <w:rPr>
          <w:rFonts w:eastAsia="Times New Roman" w:cs="Times New Roman"/>
          <w:bCs/>
          <w:kern w:val="36"/>
        </w:rPr>
        <w:t>Lott, J. &amp; Lott, C. (2015) Mathematics Lessons Learned from Across the World 7-12. NCTM.</w:t>
      </w:r>
    </w:p>
    <w:p w:rsidR="00E6544A" w:rsidRPr="005D5751" w:rsidRDefault="00E6544A" w:rsidP="00E6544A">
      <w:pPr>
        <w:spacing w:after="0" w:line="240" w:lineRule="auto"/>
        <w:rPr>
          <w:i/>
        </w:rPr>
      </w:pPr>
      <w:r w:rsidRPr="005D5751">
        <w:t>Nakamura, R. M. (2000) Healthy Classroom Management: Motivation, Communication, and Discipline</w:t>
      </w:r>
      <w:r w:rsidRPr="005D5751">
        <w:rPr>
          <w:i/>
        </w:rPr>
        <w:t>,</w:t>
      </w:r>
    </w:p>
    <w:p w:rsidR="00E6544A" w:rsidRPr="005D5751" w:rsidRDefault="00E6544A" w:rsidP="00E6544A">
      <w:pPr>
        <w:spacing w:after="0" w:line="240" w:lineRule="auto"/>
      </w:pPr>
      <w:r w:rsidRPr="005D5751">
        <w:rPr>
          <w:i/>
        </w:rPr>
        <w:t xml:space="preserve">  </w:t>
      </w:r>
      <w:r w:rsidRPr="005D5751">
        <w:t xml:space="preserve">   Wadsworth.</w:t>
      </w:r>
    </w:p>
    <w:p w:rsidR="00E6544A" w:rsidRPr="005D5751" w:rsidRDefault="00E6544A" w:rsidP="00E6544A">
      <w:pPr>
        <w:spacing w:after="0" w:line="240" w:lineRule="auto"/>
      </w:pPr>
    </w:p>
    <w:p w:rsidR="00E6544A" w:rsidRPr="005D5751" w:rsidRDefault="00E6544A" w:rsidP="00E6544A">
      <w:pPr>
        <w:spacing w:after="0" w:line="240" w:lineRule="auto"/>
      </w:pPr>
      <w:r w:rsidRPr="005D5751">
        <w:t>Teaching Math in Middle School:</w:t>
      </w:r>
    </w:p>
    <w:p w:rsidR="00E6544A" w:rsidRPr="005D5751" w:rsidRDefault="00E6544A" w:rsidP="00E6544A">
      <w:pPr>
        <w:spacing w:after="0" w:line="240" w:lineRule="auto"/>
      </w:pPr>
      <w:hyperlink r:id="rId9" w:history="1">
        <w:r w:rsidRPr="005D5751">
          <w:rPr>
            <w:rStyle w:val="Hyperlink"/>
          </w:rPr>
          <w:t>http://www.nctm.org/publications/mathematics-teaching-in-the-middle-school/</w:t>
        </w:r>
      </w:hyperlink>
      <w:r w:rsidRPr="005D5751">
        <w:t xml:space="preserve"> </w:t>
      </w:r>
    </w:p>
    <w:p w:rsidR="00E6544A" w:rsidRPr="005D5751" w:rsidRDefault="00E6544A" w:rsidP="00E6544A">
      <w:pPr>
        <w:spacing w:after="0" w:line="240" w:lineRule="auto"/>
      </w:pPr>
    </w:p>
    <w:p w:rsidR="00E6544A" w:rsidRPr="005D5751" w:rsidRDefault="00E6544A" w:rsidP="00E6544A">
      <w:pPr>
        <w:rPr>
          <w:u w:val="single"/>
        </w:rPr>
      </w:pPr>
      <w:r w:rsidRPr="005D5751">
        <w:lastRenderedPageBreak/>
        <w:t xml:space="preserve">Wallace, F. &amp; Evans, M. A. (2012). </w:t>
      </w:r>
      <w:r w:rsidRPr="005D5751">
        <w:fldChar w:fldCharType="begin"/>
      </w:r>
      <w:r w:rsidRPr="005D5751">
        <w:instrText xml:space="preserve"> HYPERLINK "http://www.amazon.com/Mathematical-Literacy-Middle-School-Grades/dp/0132180979/ref=sr_1_2?ie=UTF8&amp;qid=1447705165&amp;sr=8-2&amp;keywords=teaching+math+in+middle+and+high+schools" \o "Mathematical Literacy in the Middle and High School Grades: A Modern Approach to Sparking Student Interest" </w:instrText>
      </w:r>
      <w:r w:rsidRPr="005D5751">
        <w:fldChar w:fldCharType="separate"/>
      </w:r>
      <w:r w:rsidRPr="005D5751">
        <w:t>Mathematical Literacy in the Middle and High School Grades: A Modern Approach to Sparking Student Interest, 1</w:t>
      </w:r>
      <w:r w:rsidRPr="005D5751">
        <w:rPr>
          <w:vertAlign w:val="superscript"/>
        </w:rPr>
        <w:t>st</w:t>
      </w:r>
      <w:r w:rsidRPr="005D5751">
        <w:t xml:space="preserve"> Edition. Pearson.</w:t>
      </w:r>
    </w:p>
    <w:p w:rsidR="00E6544A" w:rsidRPr="005D5751" w:rsidRDefault="00E6544A" w:rsidP="00E6544A">
      <w:r w:rsidRPr="005D5751">
        <w:fldChar w:fldCharType="end"/>
      </w:r>
    </w:p>
    <w:p w:rsidR="00E6544A" w:rsidRPr="005D5751" w:rsidRDefault="00E6544A" w:rsidP="00E6544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E6544A" w:rsidRPr="005D5751" w:rsidRDefault="00E6544A" w:rsidP="00E6544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535595" w:rsidRDefault="00E6544A">
      <w:bookmarkStart w:id="0" w:name="_GoBack"/>
      <w:bookmarkEnd w:id="0"/>
    </w:p>
    <w:sectPr w:rsidR="00535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02928"/>
    <w:multiLevelType w:val="hybridMultilevel"/>
    <w:tmpl w:val="6E94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33152C"/>
    <w:multiLevelType w:val="hybridMultilevel"/>
    <w:tmpl w:val="C2D0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4A"/>
    <w:rsid w:val="001A129F"/>
    <w:rsid w:val="005C45DC"/>
    <w:rsid w:val="00CE4854"/>
    <w:rsid w:val="00E6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6F850-8D40-442B-B9EB-09359E96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4A"/>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544A"/>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E6544A"/>
    <w:rPr>
      <w:rFonts w:eastAsia="Times New Roman"/>
      <w:b/>
      <w:bCs/>
      <w:szCs w:val="20"/>
    </w:rPr>
  </w:style>
  <w:style w:type="paragraph" w:styleId="BodyText">
    <w:name w:val="Body Text"/>
    <w:basedOn w:val="Normal"/>
    <w:link w:val="BodyTextChar"/>
    <w:uiPriority w:val="99"/>
    <w:qFormat/>
    <w:rsid w:val="00E6544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E6544A"/>
    <w:rPr>
      <w:rFonts w:eastAsia="Times New Roman"/>
      <w:szCs w:val="20"/>
    </w:rPr>
  </w:style>
  <w:style w:type="character" w:styleId="Hyperlink">
    <w:name w:val="Hyperlink"/>
    <w:rsid w:val="00E6544A"/>
    <w:rPr>
      <w:color w:val="0000FF"/>
      <w:u w:val="single"/>
    </w:rPr>
  </w:style>
  <w:style w:type="paragraph" w:styleId="ListParagraph">
    <w:name w:val="List Paragraph"/>
    <w:basedOn w:val="Normal"/>
    <w:uiPriority w:val="34"/>
    <w:qFormat/>
    <w:rsid w:val="00E6544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6544A"/>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openxmlformats.org/officeDocument/2006/relationships/settings" Target="settings.xml"/><Relationship Id="rId7" Type="http://schemas.openxmlformats.org/officeDocument/2006/relationships/hyperlink" Target="mailto:twvanmeter@campbell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tm.org/publications/mathematics-teaching-in-the-middl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Lisa</dc:creator>
  <cp:keywords/>
  <dc:description/>
  <cp:lastModifiedBy>Allen,  Lisa</cp:lastModifiedBy>
  <cp:revision>1</cp:revision>
  <dcterms:created xsi:type="dcterms:W3CDTF">2017-07-18T16:03:00Z</dcterms:created>
  <dcterms:modified xsi:type="dcterms:W3CDTF">2017-07-18T16:04:00Z</dcterms:modified>
</cp:coreProperties>
</file>