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07AF" w:rsidRDefault="004138A8">
      <w:pPr>
        <w:jc w:val="center"/>
      </w:pPr>
      <w:r>
        <w:rPr>
          <w:rFonts w:ascii="Times New Roman" w:eastAsia="Times New Roman" w:hAnsi="Times New Roman" w:cs="Times New Roman"/>
          <w:b/>
          <w:sz w:val="28"/>
          <w:szCs w:val="28"/>
        </w:rPr>
        <w:t>Course Syllabus for POL 110: American Government</w:t>
      </w:r>
    </w:p>
    <w:p w:rsidR="00C507AF" w:rsidRDefault="004138A8">
      <w:pPr>
        <w:jc w:val="center"/>
      </w:pPr>
      <w:r>
        <w:rPr>
          <w:rFonts w:ascii="Times New Roman" w:eastAsia="Times New Roman" w:hAnsi="Times New Roman" w:cs="Times New Roman"/>
        </w:rPr>
        <w:t>Spring 2017. Section 1</w:t>
      </w:r>
    </w:p>
    <w:p w:rsidR="00C507AF" w:rsidRDefault="00C507AF"/>
    <w:p w:rsidR="00C507AF" w:rsidRDefault="00C507AF"/>
    <w:p w:rsidR="00C507AF" w:rsidRDefault="004138A8">
      <w:r>
        <w:rPr>
          <w:rFonts w:ascii="Times New Roman" w:eastAsia="Times New Roman" w:hAnsi="Times New Roman" w:cs="Times New Roman"/>
        </w:rPr>
        <w:t>Professor Josiah Marineau</w:t>
      </w:r>
    </w:p>
    <w:p w:rsidR="00C507AF" w:rsidRDefault="004138A8">
      <w:r>
        <w:rPr>
          <w:rFonts w:ascii="Times New Roman" w:eastAsia="Times New Roman" w:hAnsi="Times New Roman" w:cs="Times New Roman"/>
        </w:rPr>
        <w:t xml:space="preserve">Office Hours: MWF 2-4pm, </w:t>
      </w:r>
      <w:proofErr w:type="spellStart"/>
      <w:r>
        <w:rPr>
          <w:rFonts w:ascii="Times New Roman" w:eastAsia="Times New Roman" w:hAnsi="Times New Roman" w:cs="Times New Roman"/>
        </w:rPr>
        <w:t>TTh</w:t>
      </w:r>
      <w:proofErr w:type="spellEnd"/>
      <w:r>
        <w:rPr>
          <w:rFonts w:ascii="Times New Roman" w:eastAsia="Times New Roman" w:hAnsi="Times New Roman" w:cs="Times New Roman"/>
        </w:rPr>
        <w:t xml:space="preserve"> 2-3:15pm</w:t>
      </w:r>
    </w:p>
    <w:p w:rsidR="00C507AF" w:rsidRDefault="004138A8">
      <w:r>
        <w:rPr>
          <w:rFonts w:ascii="Times New Roman" w:eastAsia="Times New Roman" w:hAnsi="Times New Roman" w:cs="Times New Roman"/>
        </w:rPr>
        <w:t xml:space="preserve">Office Location: </w:t>
      </w:r>
      <w:proofErr w:type="spellStart"/>
      <w:r>
        <w:rPr>
          <w:rFonts w:ascii="Times New Roman" w:eastAsia="Times New Roman" w:hAnsi="Times New Roman" w:cs="Times New Roman"/>
        </w:rPr>
        <w:t>Druien</w:t>
      </w:r>
      <w:proofErr w:type="spellEnd"/>
      <w:r>
        <w:rPr>
          <w:rFonts w:ascii="Times New Roman" w:eastAsia="Times New Roman" w:hAnsi="Times New Roman" w:cs="Times New Roman"/>
        </w:rPr>
        <w:t xml:space="preserve"> Hall 225</w:t>
      </w:r>
    </w:p>
    <w:p w:rsidR="00C507AF" w:rsidRDefault="004138A8">
      <w:r>
        <w:rPr>
          <w:rFonts w:ascii="Times New Roman" w:eastAsia="Times New Roman" w:hAnsi="Times New Roman" w:cs="Times New Roman"/>
        </w:rPr>
        <w:t>Office: 270 789-5283</w:t>
      </w:r>
    </w:p>
    <w:p w:rsidR="00C507AF" w:rsidRDefault="004138A8">
      <w:r>
        <w:rPr>
          <w:rFonts w:ascii="Times New Roman" w:eastAsia="Times New Roman" w:hAnsi="Times New Roman" w:cs="Times New Roman"/>
        </w:rPr>
        <w:t>Cell: 907 312-3562</w:t>
      </w:r>
    </w:p>
    <w:p w:rsidR="00C507AF" w:rsidRDefault="004138A8">
      <w:r>
        <w:rPr>
          <w:rFonts w:ascii="Times New Roman" w:eastAsia="Times New Roman" w:hAnsi="Times New Roman" w:cs="Times New Roman"/>
        </w:rPr>
        <w:t>Email: jfmarineau@campbellsville.edu</w:t>
      </w:r>
    </w:p>
    <w:p w:rsidR="00C507AF" w:rsidRDefault="00C507AF"/>
    <w:p w:rsidR="00C507AF" w:rsidRDefault="00C507AF"/>
    <w:p w:rsidR="00C507AF" w:rsidRDefault="004138A8">
      <w:r>
        <w:rPr>
          <w:rFonts w:ascii="Times New Roman" w:eastAsia="Times New Roman" w:hAnsi="Times New Roman" w:cs="Times New Roman"/>
        </w:rPr>
        <w:t>Course Meeting Time: MWF, 9am-9:50am</w:t>
      </w:r>
    </w:p>
    <w:p w:rsidR="00C507AF" w:rsidRDefault="004138A8">
      <w:r>
        <w:rPr>
          <w:rFonts w:ascii="Times New Roman" w:eastAsia="Times New Roman" w:hAnsi="Times New Roman" w:cs="Times New Roman"/>
        </w:rPr>
        <w:t>Course Meeting Location: Administrative Building 24</w:t>
      </w:r>
    </w:p>
    <w:p w:rsidR="00C507AF" w:rsidRDefault="00C507AF">
      <w:pPr>
        <w:widowControl w:val="0"/>
        <w:ind w:right="-720"/>
        <w:jc w:val="both"/>
      </w:pPr>
    </w:p>
    <w:p w:rsidR="00C507AF" w:rsidRDefault="004138A8">
      <w:pPr>
        <w:jc w:val="both"/>
      </w:pPr>
      <w:r>
        <w:rPr>
          <w:rFonts w:ascii="Times New Roman" w:eastAsia="Times New Roman" w:hAnsi="Times New Roman" w:cs="Times New Roman"/>
          <w:b/>
        </w:rPr>
        <w:t>Catalog Description</w:t>
      </w:r>
      <w:r>
        <w:rPr>
          <w:rFonts w:ascii="Times New Roman" w:eastAsia="Times New Roman" w:hAnsi="Times New Roman" w:cs="Times New Roman"/>
        </w:rPr>
        <w:t xml:space="preserve">:  This course studies the development and interrelation of American national, state, and local government; and public opinion, political parties, </w:t>
      </w:r>
      <w:r>
        <w:rPr>
          <w:rFonts w:ascii="Times New Roman" w:eastAsia="Times New Roman" w:hAnsi="Times New Roman" w:cs="Times New Roman"/>
        </w:rPr>
        <w:t>civil rights, duties of citizenship, and present governmental trends.</w:t>
      </w:r>
    </w:p>
    <w:p w:rsidR="00C507AF" w:rsidRDefault="00C507AF">
      <w:pPr>
        <w:jc w:val="center"/>
      </w:pPr>
    </w:p>
    <w:p w:rsidR="00C507AF" w:rsidRDefault="004138A8">
      <w:r>
        <w:rPr>
          <w:rFonts w:ascii="Times New Roman" w:eastAsia="Times New Roman" w:hAnsi="Times New Roman" w:cs="Times New Roman"/>
          <w:b/>
        </w:rPr>
        <w:t>Course Objectives</w:t>
      </w:r>
      <w:r>
        <w:rPr>
          <w:rFonts w:ascii="Times New Roman" w:eastAsia="Times New Roman" w:hAnsi="Times New Roman" w:cs="Times New Roman"/>
        </w:rPr>
        <w:t>: The primary objectives of this course are to a) assist the student in understanding their political environment and the key problems that challenge the U.S. today, an</w:t>
      </w:r>
      <w:r>
        <w:rPr>
          <w:rFonts w:ascii="Times New Roman" w:eastAsia="Times New Roman" w:hAnsi="Times New Roman" w:cs="Times New Roman"/>
        </w:rPr>
        <w:t xml:space="preserve">d b) to assist students in developing their own perspectives on how to confront these challenges.  The primary focus of this course will be to provide the student a sense of American values and beliefs, and to understand how those values </w:t>
      </w:r>
      <w:proofErr w:type="gramStart"/>
      <w:r>
        <w:rPr>
          <w:rFonts w:ascii="Times New Roman" w:eastAsia="Times New Roman" w:hAnsi="Times New Roman" w:cs="Times New Roman"/>
        </w:rPr>
        <w:t>are translated</w:t>
      </w:r>
      <w:proofErr w:type="gramEnd"/>
      <w:r>
        <w:rPr>
          <w:rFonts w:ascii="Times New Roman" w:eastAsia="Times New Roman" w:hAnsi="Times New Roman" w:cs="Times New Roman"/>
        </w:rPr>
        <w:t xml:space="preserve"> int</w:t>
      </w:r>
      <w:r>
        <w:rPr>
          <w:rFonts w:ascii="Times New Roman" w:eastAsia="Times New Roman" w:hAnsi="Times New Roman" w:cs="Times New Roman"/>
        </w:rPr>
        <w:t>o government action.  Of particular interest will be:</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rPr>
        <w:t>Understanding the fundamentals of democratic theory, and what characteristics of the U.S. make it democratic (or undemocratic);</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rPr>
        <w:t>Developing a knowledge of constitutional theory, the components of the U.S</w:t>
      </w:r>
      <w:r>
        <w:rPr>
          <w:rFonts w:ascii="Times New Roman" w:eastAsia="Times New Roman" w:hAnsi="Times New Roman" w:cs="Times New Roman"/>
        </w:rPr>
        <w:t>. Constitutions, and the events that shaped its development;</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rPr>
        <w:t xml:space="preserve">Learning the importance of civil rights, civil liberties, and </w:t>
      </w:r>
      <w:r>
        <w:rPr>
          <w:rFonts w:ascii="Times New Roman" w:eastAsia="Times New Roman" w:hAnsi="Times New Roman" w:cs="Times New Roman"/>
          <w:b/>
        </w:rPr>
        <w:t>human diversity</w:t>
      </w:r>
      <w:r>
        <w:rPr>
          <w:rFonts w:ascii="Times New Roman" w:eastAsia="Times New Roman" w:hAnsi="Times New Roman" w:cs="Times New Roman"/>
        </w:rPr>
        <w:t xml:space="preserve"> to a democracy, and how they are guaranteed in the U.S.;</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rPr>
        <w:t>Learning about the U.S. Budget and budgeting process, as wel</w:t>
      </w:r>
      <w:r>
        <w:rPr>
          <w:rFonts w:ascii="Times New Roman" w:eastAsia="Times New Roman" w:hAnsi="Times New Roman" w:cs="Times New Roman"/>
        </w:rPr>
        <w:t xml:space="preserve">l as how to </w:t>
      </w:r>
      <w:r>
        <w:rPr>
          <w:rFonts w:ascii="Times New Roman" w:eastAsia="Times New Roman" w:hAnsi="Times New Roman" w:cs="Times New Roman"/>
          <w:b/>
        </w:rPr>
        <w:t>communicate</w:t>
      </w:r>
      <w:r>
        <w:rPr>
          <w:rFonts w:ascii="Times New Roman" w:eastAsia="Times New Roman" w:hAnsi="Times New Roman" w:cs="Times New Roman"/>
        </w:rPr>
        <w:t xml:space="preserve"> individual and collective perspectives on how to address the budget in a persuasive manner; </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rPr>
        <w:t xml:space="preserve">Understanding the concept of </w:t>
      </w:r>
      <w:r>
        <w:rPr>
          <w:rFonts w:ascii="Times New Roman" w:eastAsia="Times New Roman" w:hAnsi="Times New Roman" w:cs="Times New Roman"/>
          <w:b/>
        </w:rPr>
        <w:t>human diversity</w:t>
      </w:r>
      <w:r>
        <w:rPr>
          <w:rFonts w:ascii="Times New Roman" w:eastAsia="Times New Roman" w:hAnsi="Times New Roman" w:cs="Times New Roman"/>
        </w:rPr>
        <w:t xml:space="preserve"> by examining the interactions between citizens and society</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b/>
        </w:rPr>
        <w:t>Critically analyzing</w:t>
      </w:r>
      <w:r>
        <w:rPr>
          <w:rFonts w:ascii="Times New Roman" w:eastAsia="Times New Roman" w:hAnsi="Times New Roman" w:cs="Times New Roman"/>
        </w:rPr>
        <w:t xml:space="preserve"> the challenges</w:t>
      </w:r>
      <w:r>
        <w:rPr>
          <w:rFonts w:ascii="Times New Roman" w:eastAsia="Times New Roman" w:hAnsi="Times New Roman" w:cs="Times New Roman"/>
        </w:rPr>
        <w:t xml:space="preserve"> facing the United States today and in the future, while developing logical solutions to address the problems;</w:t>
      </w:r>
    </w:p>
    <w:p w:rsidR="00C507AF" w:rsidRDefault="004138A8">
      <w:pPr>
        <w:numPr>
          <w:ilvl w:val="0"/>
          <w:numId w:val="4"/>
        </w:numPr>
        <w:tabs>
          <w:tab w:val="left" w:pos="1170"/>
          <w:tab w:val="left" w:pos="3960"/>
        </w:tabs>
        <w:ind w:left="1170" w:right="720" w:hanging="450"/>
        <w:jc w:val="both"/>
      </w:pPr>
      <w:r>
        <w:rPr>
          <w:rFonts w:ascii="Times New Roman" w:eastAsia="Times New Roman" w:hAnsi="Times New Roman" w:cs="Times New Roman"/>
        </w:rPr>
        <w:t xml:space="preserve">Understanding how, as </w:t>
      </w:r>
      <w:r>
        <w:rPr>
          <w:rFonts w:ascii="Times New Roman" w:eastAsia="Times New Roman" w:hAnsi="Times New Roman" w:cs="Times New Roman"/>
          <w:b/>
        </w:rPr>
        <w:t>socially responsible</w:t>
      </w:r>
      <w:r>
        <w:rPr>
          <w:rFonts w:ascii="Times New Roman" w:eastAsia="Times New Roman" w:hAnsi="Times New Roman" w:cs="Times New Roman"/>
        </w:rPr>
        <w:t xml:space="preserve"> citizens, they can </w:t>
      </w:r>
      <w:proofErr w:type="gramStart"/>
      <w:r>
        <w:rPr>
          <w:rFonts w:ascii="Times New Roman" w:eastAsia="Times New Roman" w:hAnsi="Times New Roman" w:cs="Times New Roman"/>
        </w:rPr>
        <w:t>make contributions</w:t>
      </w:r>
      <w:proofErr w:type="gramEnd"/>
      <w:r>
        <w:rPr>
          <w:rFonts w:ascii="Times New Roman" w:eastAsia="Times New Roman" w:hAnsi="Times New Roman" w:cs="Times New Roman"/>
        </w:rPr>
        <w:t xml:space="preserve"> to their disciplines and their society.</w:t>
      </w:r>
    </w:p>
    <w:p w:rsidR="00C507AF" w:rsidRDefault="00C507AF">
      <w:pPr>
        <w:ind w:left="2880" w:hanging="2880"/>
        <w:jc w:val="both"/>
      </w:pPr>
    </w:p>
    <w:p w:rsidR="00C507AF" w:rsidRDefault="004138A8">
      <w:pPr>
        <w:ind w:left="2070" w:hanging="2070"/>
      </w:pPr>
      <w:r>
        <w:rPr>
          <w:rFonts w:ascii="Times New Roman" w:eastAsia="Times New Roman" w:hAnsi="Times New Roman" w:cs="Times New Roman"/>
          <w:b/>
        </w:rPr>
        <w:t>Required Text</w:t>
      </w:r>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Soomo</w:t>
      </w:r>
      <w:proofErr w:type="spellEnd"/>
      <w:r>
        <w:rPr>
          <w:rFonts w:ascii="Times New Roman" w:eastAsia="Times New Roman" w:hAnsi="Times New Roman" w:cs="Times New Roman"/>
        </w:rPr>
        <w:t xml:space="preserve"> Publishing. 2015.  </w:t>
      </w:r>
      <w:r>
        <w:rPr>
          <w:rFonts w:ascii="Times New Roman" w:eastAsia="Times New Roman" w:hAnsi="Times New Roman" w:cs="Times New Roman"/>
          <w:i/>
        </w:rPr>
        <w:t>Central Ideas in American Government.</w:t>
      </w:r>
      <w:r>
        <w:rPr>
          <w:rFonts w:ascii="Times New Roman" w:eastAsia="Times New Roman" w:hAnsi="Times New Roman" w:cs="Times New Roman"/>
        </w:rPr>
        <w:t xml:space="preserve"> </w:t>
      </w:r>
      <w:hyperlink r:id="rId7">
        <w:r>
          <w:rPr>
            <w:rFonts w:ascii="Times New Roman" w:eastAsia="Times New Roman" w:hAnsi="Times New Roman" w:cs="Times New Roman"/>
            <w:color w:val="0000FF"/>
            <w:u w:val="single"/>
          </w:rPr>
          <w:t>www.soomopublishing.com</w:t>
        </w:r>
      </w:hyperlink>
      <w:r>
        <w:rPr>
          <w:rFonts w:ascii="Times New Roman" w:eastAsia="Times New Roman" w:hAnsi="Times New Roman" w:cs="Times New Roman"/>
        </w:rPr>
        <w:t xml:space="preserve">.  Asheville, NC: </w:t>
      </w:r>
      <w:proofErr w:type="spellStart"/>
      <w:r>
        <w:rPr>
          <w:rFonts w:ascii="Times New Roman" w:eastAsia="Times New Roman" w:hAnsi="Times New Roman" w:cs="Times New Roman"/>
        </w:rPr>
        <w:t>Soomo</w:t>
      </w:r>
      <w:proofErr w:type="spellEnd"/>
      <w:r>
        <w:rPr>
          <w:rFonts w:ascii="Times New Roman" w:eastAsia="Times New Roman" w:hAnsi="Times New Roman" w:cs="Times New Roman"/>
        </w:rPr>
        <w:t xml:space="preserve"> Publishing.  </w:t>
      </w:r>
      <w:r>
        <w:rPr>
          <w:rFonts w:ascii="Times New Roman" w:eastAsia="Times New Roman" w:hAnsi="Times New Roman" w:cs="Times New Roman"/>
        </w:rPr>
        <w:lastRenderedPageBreak/>
        <w:t>(</w:t>
      </w:r>
      <w:r>
        <w:rPr>
          <w:rFonts w:ascii="Times New Roman" w:eastAsia="Times New Roman" w:hAnsi="Times New Roman" w:cs="Times New Roman"/>
          <w:i/>
        </w:rPr>
        <w:t xml:space="preserve">Note:  This is a web-based text.  A print-version </w:t>
      </w:r>
      <w:proofErr w:type="gramStart"/>
      <w:r>
        <w:rPr>
          <w:rFonts w:ascii="Times New Roman" w:eastAsia="Times New Roman" w:hAnsi="Times New Roman" w:cs="Times New Roman"/>
          <w:i/>
        </w:rPr>
        <w:t>may be purchased</w:t>
      </w:r>
      <w:proofErr w:type="gramEnd"/>
      <w:r>
        <w:rPr>
          <w:rFonts w:ascii="Times New Roman" w:eastAsia="Times New Roman" w:hAnsi="Times New Roman" w:cs="Times New Roman"/>
          <w:i/>
        </w:rPr>
        <w:t xml:space="preserve"> for an additional fee, but it will not contain all assignments/information)</w:t>
      </w:r>
    </w:p>
    <w:p w:rsidR="00C507AF" w:rsidRDefault="00C507AF">
      <w:pPr>
        <w:widowControl w:val="0"/>
        <w:ind w:left="2880" w:right="-720" w:hanging="2880"/>
      </w:pPr>
    </w:p>
    <w:p w:rsidR="00C507AF" w:rsidRDefault="00C507AF">
      <w:pPr>
        <w:widowControl w:val="0"/>
        <w:ind w:right="-720"/>
        <w:jc w:val="both"/>
      </w:pPr>
    </w:p>
    <w:p w:rsidR="00C507AF" w:rsidRDefault="00C507AF">
      <w:pPr>
        <w:widowControl w:val="0"/>
        <w:ind w:right="-720"/>
        <w:jc w:val="both"/>
      </w:pPr>
    </w:p>
    <w:p w:rsidR="00C507AF" w:rsidRDefault="004138A8">
      <w:r>
        <w:rPr>
          <w:rFonts w:ascii="Times New Roman" w:eastAsia="Times New Roman" w:hAnsi="Times New Roman" w:cs="Times New Roman"/>
          <w:b/>
        </w:rPr>
        <w:t>Assessment</w:t>
      </w:r>
    </w:p>
    <w:p w:rsidR="00C507AF" w:rsidRDefault="00C507AF"/>
    <w:p w:rsidR="00C507AF" w:rsidRDefault="004138A8">
      <w:pPr>
        <w:jc w:val="both"/>
      </w:pPr>
      <w:r>
        <w:rPr>
          <w:rFonts w:ascii="Times New Roman" w:eastAsia="Times New Roman" w:hAnsi="Times New Roman" w:cs="Times New Roman"/>
        </w:rPr>
        <w:t xml:space="preserve">Grades for this course </w:t>
      </w:r>
      <w:proofErr w:type="gramStart"/>
      <w:r>
        <w:rPr>
          <w:rFonts w:ascii="Times New Roman" w:eastAsia="Times New Roman" w:hAnsi="Times New Roman" w:cs="Times New Roman"/>
        </w:rPr>
        <w:t>will be based</w:t>
      </w:r>
      <w:proofErr w:type="gramEnd"/>
      <w:r>
        <w:rPr>
          <w:rFonts w:ascii="Times New Roman" w:eastAsia="Times New Roman" w:hAnsi="Times New Roman" w:cs="Times New Roman"/>
        </w:rPr>
        <w:t xml:space="preserve"> upon attendance and participation, an assignment covering the</w:t>
      </w:r>
      <w:r>
        <w:rPr>
          <w:rFonts w:ascii="Times New Roman" w:eastAsia="Times New Roman" w:hAnsi="Times New Roman" w:cs="Times New Roman"/>
        </w:rPr>
        <w:t xml:space="preserve"> presidential elections, textbook-based assignments, a mid-term exam, and final exam. </w:t>
      </w:r>
    </w:p>
    <w:p w:rsidR="00C507AF" w:rsidRDefault="00C507AF">
      <w:pPr>
        <w:jc w:val="both"/>
      </w:pPr>
    </w:p>
    <w:p w:rsidR="00C507AF" w:rsidRDefault="004138A8">
      <w:pPr>
        <w:jc w:val="both"/>
      </w:pPr>
      <w:r>
        <w:rPr>
          <w:rFonts w:ascii="Times New Roman" w:eastAsia="Times New Roman" w:hAnsi="Times New Roman" w:cs="Times New Roman"/>
          <w:i/>
        </w:rPr>
        <w:t>Assigned Reading</w:t>
      </w:r>
      <w:r>
        <w:rPr>
          <w:rFonts w:ascii="Times New Roman" w:eastAsia="Times New Roman" w:hAnsi="Times New Roman" w:cs="Times New Roman"/>
        </w:rPr>
        <w:t xml:space="preserve">: Getting satisfactory results in the course simply </w:t>
      </w:r>
      <w:proofErr w:type="gramStart"/>
      <w:r>
        <w:rPr>
          <w:rFonts w:ascii="Times New Roman" w:eastAsia="Times New Roman" w:hAnsi="Times New Roman" w:cs="Times New Roman"/>
        </w:rPr>
        <w:t>cannot be accomplished</w:t>
      </w:r>
      <w:proofErr w:type="gramEnd"/>
      <w:r>
        <w:rPr>
          <w:rFonts w:ascii="Times New Roman" w:eastAsia="Times New Roman" w:hAnsi="Times New Roman" w:cs="Times New Roman"/>
        </w:rPr>
        <w:t xml:space="preserve"> without reading the text. Students are highly encouraged to keep up with the </w:t>
      </w:r>
      <w:r>
        <w:rPr>
          <w:rFonts w:ascii="Times New Roman" w:eastAsia="Times New Roman" w:hAnsi="Times New Roman" w:cs="Times New Roman"/>
        </w:rPr>
        <w:t>reading each week, rather than waiting until either the quizzes or exams and then attempting to cram the material the night before. The lectures and reading material build on each other, and so simply attending lectures (while also highly encouraged) is in</w:t>
      </w:r>
      <w:r>
        <w:rPr>
          <w:rFonts w:ascii="Times New Roman" w:eastAsia="Times New Roman" w:hAnsi="Times New Roman" w:cs="Times New Roman"/>
        </w:rPr>
        <w:t xml:space="preserve">sufficient to acquire the material needed for a successful performance in the course. </w:t>
      </w:r>
    </w:p>
    <w:p w:rsidR="00C507AF" w:rsidRDefault="00C507AF">
      <w:pPr>
        <w:jc w:val="both"/>
      </w:pPr>
    </w:p>
    <w:p w:rsidR="00C507AF" w:rsidRDefault="004138A8">
      <w:pPr>
        <w:jc w:val="both"/>
      </w:pPr>
      <w:r>
        <w:rPr>
          <w:rFonts w:ascii="Times New Roman" w:eastAsia="Times New Roman" w:hAnsi="Times New Roman" w:cs="Times New Roman"/>
        </w:rPr>
        <w:t>The syllabus also includes a set of recommended readings for each week. These readings are for students who want to investigate that week’s topic in more detail. To fac</w:t>
      </w:r>
      <w:r>
        <w:rPr>
          <w:rFonts w:ascii="Times New Roman" w:eastAsia="Times New Roman" w:hAnsi="Times New Roman" w:cs="Times New Roman"/>
        </w:rPr>
        <w:t xml:space="preserve">ilitate that investigation, the readings </w:t>
      </w:r>
      <w:proofErr w:type="gramStart"/>
      <w:r>
        <w:rPr>
          <w:rFonts w:ascii="Times New Roman" w:eastAsia="Times New Roman" w:hAnsi="Times New Roman" w:cs="Times New Roman"/>
        </w:rPr>
        <w:t>are selected</w:t>
      </w:r>
      <w:proofErr w:type="gramEnd"/>
      <w:r>
        <w:rPr>
          <w:rFonts w:ascii="Times New Roman" w:eastAsia="Times New Roman" w:hAnsi="Times New Roman" w:cs="Times New Roman"/>
        </w:rPr>
        <w:t xml:space="preserve"> to highlight areas of debate, which for some weeks will correspond to debates between conservatives and liberals. The recommended readings certainly do not exhaust the areas of further investigation for</w:t>
      </w:r>
      <w:r>
        <w:rPr>
          <w:rFonts w:ascii="Times New Roman" w:eastAsia="Times New Roman" w:hAnsi="Times New Roman" w:cs="Times New Roman"/>
        </w:rPr>
        <w:t xml:space="preserve"> each week, but </w:t>
      </w:r>
      <w:proofErr w:type="gramStart"/>
      <w:r>
        <w:rPr>
          <w:rFonts w:ascii="Times New Roman" w:eastAsia="Times New Roman" w:hAnsi="Times New Roman" w:cs="Times New Roman"/>
        </w:rPr>
        <w:t>are selected</w:t>
      </w:r>
      <w:proofErr w:type="gramEnd"/>
      <w:r>
        <w:rPr>
          <w:rFonts w:ascii="Times New Roman" w:eastAsia="Times New Roman" w:hAnsi="Times New Roman" w:cs="Times New Roman"/>
        </w:rPr>
        <w:t xml:space="preserve"> to reflect topics that the instructor finds pertinent and interesting. These readings will not be included in exam or quiz material, but they may come up during the course lectures and discussions. </w:t>
      </w:r>
    </w:p>
    <w:p w:rsidR="00C507AF" w:rsidRDefault="00C507AF">
      <w:pPr>
        <w:jc w:val="both"/>
      </w:pPr>
    </w:p>
    <w:p w:rsidR="00C507AF" w:rsidRDefault="004138A8">
      <w:pPr>
        <w:jc w:val="both"/>
      </w:pPr>
      <w:r>
        <w:rPr>
          <w:rFonts w:ascii="Times New Roman" w:eastAsia="Times New Roman" w:hAnsi="Times New Roman" w:cs="Times New Roman"/>
          <w:i/>
        </w:rPr>
        <w:t>Attendance and Participatio</w:t>
      </w:r>
      <w:r>
        <w:rPr>
          <w:rFonts w:ascii="Times New Roman" w:eastAsia="Times New Roman" w:hAnsi="Times New Roman" w:cs="Times New Roman"/>
          <w:i/>
        </w:rPr>
        <w:t>n</w:t>
      </w:r>
      <w:r>
        <w:rPr>
          <w:rFonts w:ascii="Times New Roman" w:eastAsia="Times New Roman" w:hAnsi="Times New Roman" w:cs="Times New Roman"/>
        </w:rPr>
        <w:t xml:space="preserve"> (10%): Coming to class is an essential component to a satisfactory performance in the class, and so is participation. This means speaking up when you have a question, active involvement </w:t>
      </w:r>
      <w:proofErr w:type="gramStart"/>
      <w:r>
        <w:rPr>
          <w:rFonts w:ascii="Times New Roman" w:eastAsia="Times New Roman" w:hAnsi="Times New Roman" w:cs="Times New Roman"/>
        </w:rPr>
        <w:t>in group</w:t>
      </w:r>
      <w:proofErr w:type="gramEnd"/>
      <w:r>
        <w:rPr>
          <w:rFonts w:ascii="Times New Roman" w:eastAsia="Times New Roman" w:hAnsi="Times New Roman" w:cs="Times New Roman"/>
        </w:rPr>
        <w:t xml:space="preserve"> work, and responding to questions from the instructor. To n</w:t>
      </w:r>
      <w:r>
        <w:rPr>
          <w:rFonts w:ascii="Times New Roman" w:eastAsia="Times New Roman" w:hAnsi="Times New Roman" w:cs="Times New Roman"/>
        </w:rPr>
        <w:t xml:space="preserve">ot disrupt the participation of others, arriving in class </w:t>
      </w:r>
      <w:proofErr w:type="gramStart"/>
      <w:r>
        <w:rPr>
          <w:rFonts w:ascii="Times New Roman" w:eastAsia="Times New Roman" w:hAnsi="Times New Roman" w:cs="Times New Roman"/>
        </w:rPr>
        <w:t>on-time</w:t>
      </w:r>
      <w:proofErr w:type="gramEnd"/>
      <w:r>
        <w:rPr>
          <w:rFonts w:ascii="Times New Roman" w:eastAsia="Times New Roman" w:hAnsi="Times New Roman" w:cs="Times New Roman"/>
        </w:rPr>
        <w:t xml:space="preserve"> is crucial. Be </w:t>
      </w:r>
      <w:proofErr w:type="gramStart"/>
      <w:r>
        <w:rPr>
          <w:rFonts w:ascii="Times New Roman" w:eastAsia="Times New Roman" w:hAnsi="Times New Roman" w:cs="Times New Roman"/>
        </w:rPr>
        <w:t>on-time</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Note that attendance </w:t>
      </w:r>
      <w:proofErr w:type="gramStart"/>
      <w:r>
        <w:rPr>
          <w:rFonts w:ascii="Times New Roman" w:eastAsia="Times New Roman" w:hAnsi="Times New Roman" w:cs="Times New Roman"/>
          <w:b/>
        </w:rPr>
        <w:t>will be taken</w:t>
      </w:r>
      <w:proofErr w:type="gramEnd"/>
      <w:r>
        <w:rPr>
          <w:rFonts w:ascii="Times New Roman" w:eastAsia="Times New Roman" w:hAnsi="Times New Roman" w:cs="Times New Roman"/>
          <w:b/>
        </w:rPr>
        <w:t xml:space="preserve"> each class session.</w:t>
      </w:r>
    </w:p>
    <w:p w:rsidR="00C507AF" w:rsidRDefault="00C507AF">
      <w:pPr>
        <w:jc w:val="both"/>
      </w:pPr>
    </w:p>
    <w:p w:rsidR="00C507AF" w:rsidRDefault="004138A8">
      <w:pPr>
        <w:jc w:val="both"/>
      </w:pPr>
      <w:r>
        <w:rPr>
          <w:rFonts w:ascii="Times New Roman" w:eastAsia="Times New Roman" w:hAnsi="Times New Roman" w:cs="Times New Roman"/>
          <w:i/>
        </w:rPr>
        <w:t>In-Class Assignments</w:t>
      </w:r>
      <w:r>
        <w:rPr>
          <w:rFonts w:ascii="Times New Roman" w:eastAsia="Times New Roman" w:hAnsi="Times New Roman" w:cs="Times New Roman"/>
        </w:rPr>
        <w:t xml:space="preserve"> (15%): Periodically throughout the semester, I will assign in-class quizzes, short writin</w:t>
      </w:r>
      <w:r>
        <w:rPr>
          <w:rFonts w:ascii="Times New Roman" w:eastAsia="Times New Roman" w:hAnsi="Times New Roman" w:cs="Times New Roman"/>
        </w:rPr>
        <w:t xml:space="preserve">g assignments, and in-class group projects. </w:t>
      </w:r>
    </w:p>
    <w:p w:rsidR="00C507AF" w:rsidRDefault="00C507AF">
      <w:pPr>
        <w:jc w:val="both"/>
      </w:pPr>
    </w:p>
    <w:p w:rsidR="00C507AF" w:rsidRDefault="004138A8">
      <w:pPr>
        <w:jc w:val="both"/>
      </w:pPr>
      <w:r>
        <w:rPr>
          <w:rFonts w:ascii="Times New Roman" w:eastAsia="Times New Roman" w:hAnsi="Times New Roman" w:cs="Times New Roman"/>
          <w:i/>
        </w:rPr>
        <w:t xml:space="preserve">Textbook Assignments </w:t>
      </w:r>
      <w:r>
        <w:rPr>
          <w:rFonts w:ascii="Times New Roman" w:eastAsia="Times New Roman" w:hAnsi="Times New Roman" w:cs="Times New Roman"/>
        </w:rPr>
        <w:t xml:space="preserve">(15%): The textbook for the course includes a number of </w:t>
      </w:r>
      <w:proofErr w:type="gramStart"/>
      <w:r>
        <w:rPr>
          <w:rFonts w:ascii="Times New Roman" w:eastAsia="Times New Roman" w:hAnsi="Times New Roman" w:cs="Times New Roman"/>
        </w:rPr>
        <w:t>multiple choice</w:t>
      </w:r>
      <w:proofErr w:type="gramEnd"/>
      <w:r>
        <w:rPr>
          <w:rFonts w:ascii="Times New Roman" w:eastAsia="Times New Roman" w:hAnsi="Times New Roman" w:cs="Times New Roman"/>
        </w:rPr>
        <w:t xml:space="preserve"> questions in each chapter. These must be completed by Friday, May </w:t>
      </w:r>
      <w:proofErr w:type="gramStart"/>
      <w:r>
        <w:rPr>
          <w:rFonts w:ascii="Times New Roman" w:eastAsia="Times New Roman" w:hAnsi="Times New Roman" w:cs="Times New Roman"/>
        </w:rPr>
        <w:t>5th</w:t>
      </w:r>
      <w:proofErr w:type="gramEnd"/>
      <w:r>
        <w:rPr>
          <w:rFonts w:ascii="Times New Roman" w:eastAsia="Times New Roman" w:hAnsi="Times New Roman" w:cs="Times New Roman"/>
        </w:rPr>
        <w:t xml:space="preserve">. </w:t>
      </w:r>
    </w:p>
    <w:p w:rsidR="00C507AF" w:rsidRDefault="00C507AF">
      <w:pPr>
        <w:jc w:val="both"/>
      </w:pPr>
    </w:p>
    <w:p w:rsidR="00C507AF" w:rsidRDefault="004138A8">
      <w:pPr>
        <w:jc w:val="both"/>
      </w:pPr>
      <w:bookmarkStart w:id="0" w:name="_gjdgxs" w:colFirst="0" w:colLast="0"/>
      <w:bookmarkEnd w:id="0"/>
      <w:r>
        <w:rPr>
          <w:rFonts w:ascii="Times New Roman" w:eastAsia="Times New Roman" w:hAnsi="Times New Roman" w:cs="Times New Roman"/>
          <w:i/>
        </w:rPr>
        <w:t>Midterm Exam</w:t>
      </w:r>
      <w:r>
        <w:rPr>
          <w:rFonts w:ascii="Times New Roman" w:eastAsia="Times New Roman" w:hAnsi="Times New Roman" w:cs="Times New Roman"/>
        </w:rPr>
        <w:t xml:space="preserve"> (25%): We will hold a midterm exam on Friday, March </w:t>
      </w:r>
      <w:proofErr w:type="gramStart"/>
      <w:r>
        <w:rPr>
          <w:rFonts w:ascii="Times New Roman" w:eastAsia="Times New Roman" w:hAnsi="Times New Roman" w:cs="Times New Roman"/>
        </w:rPr>
        <w:t>10th</w:t>
      </w:r>
      <w:proofErr w:type="gramEnd"/>
      <w:r>
        <w:rPr>
          <w:rFonts w:ascii="Times New Roman" w:eastAsia="Times New Roman" w:hAnsi="Times New Roman" w:cs="Times New Roman"/>
        </w:rPr>
        <w:t xml:space="preserve">. The </w:t>
      </w:r>
      <w:proofErr w:type="gramStart"/>
      <w:r>
        <w:rPr>
          <w:rFonts w:ascii="Times New Roman" w:eastAsia="Times New Roman" w:hAnsi="Times New Roman" w:cs="Times New Roman"/>
        </w:rPr>
        <w:t>midterm</w:t>
      </w:r>
      <w:proofErr w:type="gramEnd"/>
      <w:r>
        <w:rPr>
          <w:rFonts w:ascii="Times New Roman" w:eastAsia="Times New Roman" w:hAnsi="Times New Roman" w:cs="Times New Roman"/>
        </w:rPr>
        <w:t xml:space="preserve"> will include multiple choice, short answer, and essay questions.</w:t>
      </w:r>
    </w:p>
    <w:p w:rsidR="00C507AF" w:rsidRDefault="00C507AF">
      <w:pPr>
        <w:jc w:val="both"/>
      </w:pPr>
    </w:p>
    <w:p w:rsidR="00C507AF" w:rsidRDefault="004138A8">
      <w:pPr>
        <w:jc w:val="both"/>
      </w:pPr>
      <w:r>
        <w:rPr>
          <w:rFonts w:ascii="Times New Roman" w:eastAsia="Times New Roman" w:hAnsi="Times New Roman" w:cs="Times New Roman"/>
          <w:i/>
        </w:rPr>
        <w:lastRenderedPageBreak/>
        <w:t>Final Exam</w:t>
      </w:r>
      <w:r>
        <w:rPr>
          <w:rFonts w:ascii="Times New Roman" w:eastAsia="Times New Roman" w:hAnsi="Times New Roman" w:cs="Times New Roman"/>
        </w:rPr>
        <w:t xml:space="preserve"> (35%): The final will be cumulative, and will similarly include multiple choice, short answer, and essay que</w:t>
      </w:r>
      <w:r>
        <w:rPr>
          <w:rFonts w:ascii="Times New Roman" w:eastAsia="Times New Roman" w:hAnsi="Times New Roman" w:cs="Times New Roman"/>
        </w:rPr>
        <w:t xml:space="preserve">stions. The final will be held at 8am, Wednesday, May </w:t>
      </w:r>
      <w:proofErr w:type="gramStart"/>
      <w:r>
        <w:rPr>
          <w:rFonts w:ascii="Times New Roman" w:eastAsia="Times New Roman" w:hAnsi="Times New Roman" w:cs="Times New Roman"/>
        </w:rPr>
        <w:t>10th</w:t>
      </w:r>
      <w:proofErr w:type="gramEnd"/>
      <w:r>
        <w:rPr>
          <w:rFonts w:ascii="Times New Roman" w:eastAsia="Times New Roman" w:hAnsi="Times New Roman" w:cs="Times New Roman"/>
        </w:rPr>
        <w:t>.</w:t>
      </w:r>
    </w:p>
    <w:p w:rsidR="00C507AF" w:rsidRDefault="00C507AF">
      <w:pPr>
        <w:jc w:val="both"/>
      </w:pPr>
    </w:p>
    <w:tbl>
      <w:tblPr>
        <w:tblStyle w:val="TableGrid"/>
        <w:tblW w:w="9630" w:type="dxa"/>
        <w:tblLook w:val="04A0" w:firstRow="1" w:lastRow="0" w:firstColumn="1" w:lastColumn="0" w:noHBand="0" w:noVBand="1"/>
      </w:tblPr>
      <w:tblGrid>
        <w:gridCol w:w="1358"/>
        <w:gridCol w:w="1192"/>
        <w:gridCol w:w="1191"/>
        <w:gridCol w:w="1148"/>
        <w:gridCol w:w="1193"/>
        <w:gridCol w:w="1263"/>
        <w:gridCol w:w="1164"/>
        <w:gridCol w:w="1121"/>
      </w:tblGrid>
      <w:tr w:rsidR="00852149" w:rsidTr="00C1068E">
        <w:trPr>
          <w:trHeight w:val="1032"/>
        </w:trPr>
        <w:tc>
          <w:tcPr>
            <w:tcW w:w="1203" w:type="dxa"/>
          </w:tcPr>
          <w:p w:rsidR="00852149" w:rsidRDefault="00852149" w:rsidP="00C1068E">
            <w:pPr>
              <w:rPr>
                <w:b/>
              </w:rPr>
            </w:pPr>
          </w:p>
          <w:p w:rsidR="00852149" w:rsidRDefault="00852149" w:rsidP="00C1068E">
            <w:pPr>
              <w:rPr>
                <w:b/>
              </w:rPr>
            </w:pPr>
            <w:r>
              <w:rPr>
                <w:b/>
              </w:rPr>
              <w:t>Aligned with</w:t>
            </w:r>
          </w:p>
          <w:p w:rsidR="00852149" w:rsidRDefault="00852149" w:rsidP="00C1068E">
            <w:pPr>
              <w:rPr>
                <w:b/>
              </w:rPr>
            </w:pPr>
          </w:p>
          <w:p w:rsidR="00852149" w:rsidRPr="002376F2" w:rsidRDefault="00852149" w:rsidP="00C1068E">
            <w:pPr>
              <w:rPr>
                <w:b/>
              </w:rPr>
            </w:pPr>
            <w:r>
              <w:rPr>
                <w:b/>
              </w:rPr>
              <w:t>Assessment (point values)</w:t>
            </w:r>
          </w:p>
        </w:tc>
        <w:tc>
          <w:tcPr>
            <w:tcW w:w="1203" w:type="dxa"/>
          </w:tcPr>
          <w:p w:rsidR="00852149" w:rsidRDefault="00852149" w:rsidP="00C1068E">
            <w:pPr>
              <w:jc w:val="center"/>
              <w:rPr>
                <w:b/>
              </w:rPr>
            </w:pPr>
          </w:p>
          <w:p w:rsidR="00852149" w:rsidRPr="002376F2" w:rsidRDefault="00852149" w:rsidP="00C1068E">
            <w:pPr>
              <w:jc w:val="center"/>
              <w:rPr>
                <w:b/>
              </w:rPr>
            </w:pPr>
            <w:r>
              <w:rPr>
                <w:b/>
              </w:rPr>
              <w:t>Kentucky Teacher Standards (KTS or IECE)</w:t>
            </w:r>
          </w:p>
        </w:tc>
        <w:tc>
          <w:tcPr>
            <w:tcW w:w="1204" w:type="dxa"/>
          </w:tcPr>
          <w:p w:rsidR="00852149" w:rsidRDefault="00852149" w:rsidP="00C1068E">
            <w:pPr>
              <w:jc w:val="center"/>
              <w:rPr>
                <w:b/>
              </w:rPr>
            </w:pPr>
          </w:p>
          <w:p w:rsidR="00852149" w:rsidRPr="002376F2" w:rsidRDefault="00852149" w:rsidP="00C1068E">
            <w:pPr>
              <w:jc w:val="center"/>
              <w:rPr>
                <w:b/>
              </w:rPr>
            </w:pPr>
            <w:r>
              <w:rPr>
                <w:b/>
              </w:rPr>
              <w:t>KTS Diversity Indicators</w:t>
            </w:r>
          </w:p>
        </w:tc>
        <w:tc>
          <w:tcPr>
            <w:tcW w:w="1204" w:type="dxa"/>
          </w:tcPr>
          <w:p w:rsidR="00852149" w:rsidRDefault="00852149" w:rsidP="00C1068E">
            <w:pPr>
              <w:jc w:val="center"/>
              <w:rPr>
                <w:b/>
              </w:rPr>
            </w:pPr>
          </w:p>
          <w:p w:rsidR="00852149" w:rsidRDefault="00852149" w:rsidP="00C1068E">
            <w:pPr>
              <w:jc w:val="center"/>
              <w:rPr>
                <w:b/>
              </w:rPr>
            </w:pPr>
          </w:p>
          <w:p w:rsidR="00852149" w:rsidRPr="002376F2" w:rsidRDefault="00852149" w:rsidP="00C1068E">
            <w:pPr>
              <w:jc w:val="center"/>
              <w:rPr>
                <w:b/>
              </w:rPr>
            </w:pPr>
            <w:proofErr w:type="spellStart"/>
            <w:r>
              <w:rPr>
                <w:b/>
              </w:rPr>
              <w:t>InTASC</w:t>
            </w:r>
            <w:proofErr w:type="spellEnd"/>
          </w:p>
        </w:tc>
        <w:tc>
          <w:tcPr>
            <w:tcW w:w="1204" w:type="dxa"/>
          </w:tcPr>
          <w:p w:rsidR="00852149" w:rsidRDefault="00852149" w:rsidP="00C1068E">
            <w:pPr>
              <w:jc w:val="center"/>
              <w:rPr>
                <w:b/>
              </w:rPr>
            </w:pPr>
          </w:p>
          <w:p w:rsidR="00852149" w:rsidRDefault="00852149" w:rsidP="00C1068E">
            <w:pPr>
              <w:jc w:val="center"/>
              <w:rPr>
                <w:b/>
              </w:rPr>
            </w:pPr>
          </w:p>
          <w:p w:rsidR="00852149" w:rsidRPr="002376F2" w:rsidRDefault="00852149" w:rsidP="00C1068E">
            <w:pPr>
              <w:jc w:val="center"/>
              <w:rPr>
                <w:b/>
              </w:rPr>
            </w:pPr>
            <w:r>
              <w:rPr>
                <w:b/>
              </w:rPr>
              <w:t>ILA Standards</w:t>
            </w:r>
          </w:p>
        </w:tc>
        <w:tc>
          <w:tcPr>
            <w:tcW w:w="1204" w:type="dxa"/>
          </w:tcPr>
          <w:p w:rsidR="00852149" w:rsidRDefault="00852149" w:rsidP="00C1068E">
            <w:pPr>
              <w:jc w:val="center"/>
              <w:rPr>
                <w:b/>
              </w:rPr>
            </w:pPr>
          </w:p>
          <w:p w:rsidR="00852149" w:rsidRDefault="00852149" w:rsidP="00C1068E">
            <w:pPr>
              <w:jc w:val="center"/>
              <w:rPr>
                <w:b/>
              </w:rPr>
            </w:pPr>
          </w:p>
          <w:p w:rsidR="00852149" w:rsidRPr="002376F2" w:rsidRDefault="00852149" w:rsidP="00C1068E">
            <w:pPr>
              <w:jc w:val="center"/>
              <w:rPr>
                <w:b/>
              </w:rPr>
            </w:pPr>
            <w:r>
              <w:rPr>
                <w:b/>
              </w:rPr>
              <w:t>Technology (Yes or No)</w:t>
            </w:r>
          </w:p>
        </w:tc>
        <w:tc>
          <w:tcPr>
            <w:tcW w:w="1204" w:type="dxa"/>
          </w:tcPr>
          <w:p w:rsidR="00852149" w:rsidRDefault="00852149" w:rsidP="00C1068E">
            <w:pPr>
              <w:jc w:val="center"/>
              <w:rPr>
                <w:b/>
              </w:rPr>
            </w:pPr>
          </w:p>
          <w:p w:rsidR="00852149" w:rsidRPr="002376F2" w:rsidRDefault="00852149" w:rsidP="00C1068E">
            <w:pPr>
              <w:jc w:val="center"/>
              <w:rPr>
                <w:b/>
              </w:rPr>
            </w:pPr>
            <w:r w:rsidRPr="002376F2">
              <w:rPr>
                <w:b/>
              </w:rPr>
              <w:t xml:space="preserve">[Include </w:t>
            </w:r>
            <w:r>
              <w:rPr>
                <w:b/>
              </w:rPr>
              <w:t>full name of SPA/s]</w:t>
            </w:r>
          </w:p>
        </w:tc>
        <w:tc>
          <w:tcPr>
            <w:tcW w:w="1204" w:type="dxa"/>
          </w:tcPr>
          <w:p w:rsidR="00852149" w:rsidRDefault="00852149" w:rsidP="00C1068E">
            <w:pPr>
              <w:jc w:val="center"/>
              <w:rPr>
                <w:b/>
              </w:rPr>
            </w:pPr>
          </w:p>
          <w:p w:rsidR="00852149" w:rsidRDefault="00852149" w:rsidP="00C1068E">
            <w:pPr>
              <w:jc w:val="center"/>
              <w:rPr>
                <w:b/>
              </w:rPr>
            </w:pPr>
          </w:p>
          <w:p w:rsidR="00852149" w:rsidRPr="002376F2" w:rsidRDefault="00852149" w:rsidP="00C1068E">
            <w:pPr>
              <w:jc w:val="center"/>
              <w:rPr>
                <w:b/>
              </w:rPr>
            </w:pPr>
            <w:r>
              <w:rPr>
                <w:b/>
              </w:rPr>
              <w:t>CAEP</w:t>
            </w:r>
          </w:p>
        </w:tc>
      </w:tr>
      <w:tr w:rsidR="00852149" w:rsidTr="00C1068E">
        <w:trPr>
          <w:trHeight w:val="975"/>
        </w:trPr>
        <w:tc>
          <w:tcPr>
            <w:tcW w:w="1203" w:type="dxa"/>
          </w:tcPr>
          <w:p w:rsidR="00852149" w:rsidRDefault="00852149" w:rsidP="00C1068E">
            <w:r>
              <w:t xml:space="preserve">Participation </w:t>
            </w:r>
          </w:p>
          <w:p w:rsidR="00852149" w:rsidRDefault="00852149" w:rsidP="00C1068E">
            <w:r>
              <w:t>10%</w:t>
            </w:r>
          </w:p>
        </w:tc>
        <w:tc>
          <w:tcPr>
            <w:tcW w:w="1203" w:type="dxa"/>
          </w:tcPr>
          <w:p w:rsidR="00852149" w:rsidRDefault="00852149" w:rsidP="00C1068E">
            <w:r>
              <w:t>1.1</w:t>
            </w:r>
          </w:p>
          <w:p w:rsidR="00852149" w:rsidRDefault="00852149" w:rsidP="00C1068E">
            <w:r>
              <w:t>1.2</w:t>
            </w:r>
          </w:p>
        </w:tc>
        <w:tc>
          <w:tcPr>
            <w:tcW w:w="1204" w:type="dxa"/>
          </w:tcPr>
          <w:p w:rsidR="00852149" w:rsidRDefault="00852149" w:rsidP="00C1068E">
            <w:r>
              <w:t>1.2</w:t>
            </w:r>
          </w:p>
        </w:tc>
        <w:tc>
          <w:tcPr>
            <w:tcW w:w="1204" w:type="dxa"/>
          </w:tcPr>
          <w:p w:rsidR="00852149" w:rsidRDefault="00852149" w:rsidP="00C1068E">
            <w:r>
              <w:t>4</w:t>
            </w:r>
          </w:p>
        </w:tc>
        <w:tc>
          <w:tcPr>
            <w:tcW w:w="1204" w:type="dxa"/>
          </w:tcPr>
          <w:p w:rsidR="00852149" w:rsidRDefault="00852149" w:rsidP="00C1068E"/>
        </w:tc>
        <w:tc>
          <w:tcPr>
            <w:tcW w:w="1204" w:type="dxa"/>
          </w:tcPr>
          <w:p w:rsidR="00852149" w:rsidRDefault="00852149" w:rsidP="00C1068E">
            <w:r>
              <w:t>N</w:t>
            </w:r>
          </w:p>
        </w:tc>
        <w:tc>
          <w:tcPr>
            <w:tcW w:w="1204" w:type="dxa"/>
          </w:tcPr>
          <w:p w:rsidR="00852149" w:rsidRDefault="00852149" w:rsidP="00C1068E">
            <w:r>
              <w:t>NCSS</w:t>
            </w:r>
          </w:p>
          <w:p w:rsidR="00852149" w:rsidRDefault="00852149" w:rsidP="00C1068E">
            <w:r>
              <w:t>1.1, 1.2, 1.6, 1.9, 1.10, 2.3</w:t>
            </w:r>
          </w:p>
        </w:tc>
        <w:tc>
          <w:tcPr>
            <w:tcW w:w="1204" w:type="dxa"/>
          </w:tcPr>
          <w:p w:rsidR="00852149" w:rsidRDefault="00852149" w:rsidP="00C1068E">
            <w:r>
              <w:t>1.3</w:t>
            </w:r>
          </w:p>
          <w:p w:rsidR="00852149" w:rsidRDefault="00852149" w:rsidP="00C1068E">
            <w:r>
              <w:t>3.5</w:t>
            </w:r>
          </w:p>
        </w:tc>
      </w:tr>
      <w:tr w:rsidR="00852149" w:rsidTr="00C1068E">
        <w:trPr>
          <w:trHeight w:val="1032"/>
        </w:trPr>
        <w:tc>
          <w:tcPr>
            <w:tcW w:w="1203" w:type="dxa"/>
          </w:tcPr>
          <w:p w:rsidR="00852149" w:rsidRDefault="00852149" w:rsidP="00C1068E">
            <w:r>
              <w:t>In class Assignments</w:t>
            </w:r>
          </w:p>
          <w:p w:rsidR="00852149" w:rsidRDefault="00852149" w:rsidP="00C1068E">
            <w:r>
              <w:t>15%</w:t>
            </w:r>
          </w:p>
        </w:tc>
        <w:tc>
          <w:tcPr>
            <w:tcW w:w="1203" w:type="dxa"/>
          </w:tcPr>
          <w:p w:rsidR="00852149" w:rsidRDefault="00852149" w:rsidP="00C1068E">
            <w:r>
              <w:t>1.1</w:t>
            </w:r>
          </w:p>
          <w:p w:rsidR="00852149" w:rsidRDefault="00852149" w:rsidP="00C1068E">
            <w:r>
              <w:t>1.2</w:t>
            </w:r>
          </w:p>
        </w:tc>
        <w:tc>
          <w:tcPr>
            <w:tcW w:w="1204" w:type="dxa"/>
          </w:tcPr>
          <w:p w:rsidR="00852149" w:rsidRDefault="00852149" w:rsidP="00C1068E">
            <w:r>
              <w:t>1.2</w:t>
            </w:r>
          </w:p>
        </w:tc>
        <w:tc>
          <w:tcPr>
            <w:tcW w:w="1204" w:type="dxa"/>
          </w:tcPr>
          <w:p w:rsidR="00852149" w:rsidRDefault="00852149" w:rsidP="00C1068E">
            <w:r>
              <w:t>4</w:t>
            </w:r>
          </w:p>
        </w:tc>
        <w:tc>
          <w:tcPr>
            <w:tcW w:w="1204" w:type="dxa"/>
          </w:tcPr>
          <w:p w:rsidR="00852149" w:rsidRDefault="00852149" w:rsidP="00C1068E"/>
        </w:tc>
        <w:tc>
          <w:tcPr>
            <w:tcW w:w="1204" w:type="dxa"/>
          </w:tcPr>
          <w:p w:rsidR="00852149" w:rsidRDefault="00852149" w:rsidP="00C1068E">
            <w:r>
              <w:t>Y</w:t>
            </w:r>
          </w:p>
        </w:tc>
        <w:tc>
          <w:tcPr>
            <w:tcW w:w="1204" w:type="dxa"/>
          </w:tcPr>
          <w:p w:rsidR="00852149" w:rsidRDefault="00852149" w:rsidP="00C1068E">
            <w:r>
              <w:t>NCSS</w:t>
            </w:r>
          </w:p>
          <w:p w:rsidR="00852149" w:rsidRDefault="00852149" w:rsidP="00C1068E">
            <w:r>
              <w:t>1.1, 1.2, 1.6, 1.9, 1.10, 2.3</w:t>
            </w:r>
          </w:p>
        </w:tc>
        <w:tc>
          <w:tcPr>
            <w:tcW w:w="1204" w:type="dxa"/>
          </w:tcPr>
          <w:p w:rsidR="00852149" w:rsidRDefault="00852149" w:rsidP="00C1068E">
            <w:r>
              <w:t>1.3</w:t>
            </w:r>
          </w:p>
          <w:p w:rsidR="00852149" w:rsidRDefault="00852149" w:rsidP="00C1068E">
            <w:r>
              <w:t>3.5</w:t>
            </w:r>
          </w:p>
        </w:tc>
      </w:tr>
      <w:tr w:rsidR="00852149" w:rsidTr="00C1068E">
        <w:trPr>
          <w:trHeight w:val="975"/>
        </w:trPr>
        <w:tc>
          <w:tcPr>
            <w:tcW w:w="1203" w:type="dxa"/>
          </w:tcPr>
          <w:p w:rsidR="00852149" w:rsidRDefault="00852149" w:rsidP="00C1068E">
            <w:r>
              <w:t>Textbook</w:t>
            </w:r>
          </w:p>
          <w:p w:rsidR="00852149" w:rsidRDefault="00852149" w:rsidP="00C1068E">
            <w:r>
              <w:t>Assignments</w:t>
            </w:r>
          </w:p>
          <w:p w:rsidR="00852149" w:rsidRDefault="00852149" w:rsidP="00C1068E">
            <w:r>
              <w:t>15%</w:t>
            </w:r>
          </w:p>
        </w:tc>
        <w:tc>
          <w:tcPr>
            <w:tcW w:w="1203" w:type="dxa"/>
          </w:tcPr>
          <w:p w:rsidR="00852149" w:rsidRDefault="00852149" w:rsidP="00C1068E">
            <w:r>
              <w:t>1.1</w:t>
            </w:r>
          </w:p>
          <w:p w:rsidR="00852149" w:rsidRDefault="00852149" w:rsidP="00C1068E">
            <w:r>
              <w:t>1.2</w:t>
            </w:r>
          </w:p>
        </w:tc>
        <w:tc>
          <w:tcPr>
            <w:tcW w:w="1204" w:type="dxa"/>
          </w:tcPr>
          <w:p w:rsidR="00852149" w:rsidRDefault="00852149" w:rsidP="00C1068E">
            <w:r>
              <w:t>1.2</w:t>
            </w:r>
          </w:p>
        </w:tc>
        <w:tc>
          <w:tcPr>
            <w:tcW w:w="1204" w:type="dxa"/>
          </w:tcPr>
          <w:p w:rsidR="00852149" w:rsidRDefault="00852149" w:rsidP="00C1068E">
            <w:r>
              <w:t>4</w:t>
            </w:r>
          </w:p>
        </w:tc>
        <w:tc>
          <w:tcPr>
            <w:tcW w:w="1204" w:type="dxa"/>
          </w:tcPr>
          <w:p w:rsidR="00852149" w:rsidRDefault="00852149" w:rsidP="00C1068E"/>
        </w:tc>
        <w:tc>
          <w:tcPr>
            <w:tcW w:w="1204" w:type="dxa"/>
          </w:tcPr>
          <w:p w:rsidR="00852149" w:rsidRDefault="00852149" w:rsidP="00C1068E">
            <w:r>
              <w:t>N</w:t>
            </w:r>
          </w:p>
        </w:tc>
        <w:tc>
          <w:tcPr>
            <w:tcW w:w="1204" w:type="dxa"/>
          </w:tcPr>
          <w:p w:rsidR="00852149" w:rsidRDefault="00852149" w:rsidP="00C1068E">
            <w:r>
              <w:t>NCSS</w:t>
            </w:r>
          </w:p>
          <w:p w:rsidR="00852149" w:rsidRDefault="00852149" w:rsidP="00C1068E">
            <w:r>
              <w:t>1.1, 1.2, 1.6, 1.9, 1.10, 2.3</w:t>
            </w:r>
          </w:p>
        </w:tc>
        <w:tc>
          <w:tcPr>
            <w:tcW w:w="1204" w:type="dxa"/>
          </w:tcPr>
          <w:p w:rsidR="00852149" w:rsidRDefault="00852149" w:rsidP="00C1068E">
            <w:r>
              <w:t>1.3</w:t>
            </w:r>
          </w:p>
          <w:p w:rsidR="00852149" w:rsidRDefault="00852149" w:rsidP="00C1068E">
            <w:r>
              <w:t>3.5</w:t>
            </w:r>
          </w:p>
        </w:tc>
      </w:tr>
      <w:tr w:rsidR="00852149" w:rsidTr="00C1068E">
        <w:trPr>
          <w:trHeight w:val="1032"/>
        </w:trPr>
        <w:tc>
          <w:tcPr>
            <w:tcW w:w="1203" w:type="dxa"/>
          </w:tcPr>
          <w:p w:rsidR="00852149" w:rsidRDefault="00852149" w:rsidP="00C1068E">
            <w:r>
              <w:t>Exams</w:t>
            </w:r>
          </w:p>
          <w:p w:rsidR="00852149" w:rsidRDefault="00852149" w:rsidP="00C1068E">
            <w:r>
              <w:t>60%</w:t>
            </w:r>
          </w:p>
        </w:tc>
        <w:tc>
          <w:tcPr>
            <w:tcW w:w="1203" w:type="dxa"/>
          </w:tcPr>
          <w:p w:rsidR="00852149" w:rsidRDefault="00852149" w:rsidP="00C1068E">
            <w:r>
              <w:t>1.1</w:t>
            </w:r>
          </w:p>
          <w:p w:rsidR="00852149" w:rsidRDefault="00852149" w:rsidP="00C1068E">
            <w:r>
              <w:t>1.2</w:t>
            </w:r>
          </w:p>
        </w:tc>
        <w:tc>
          <w:tcPr>
            <w:tcW w:w="1204" w:type="dxa"/>
          </w:tcPr>
          <w:p w:rsidR="00852149" w:rsidRDefault="00852149" w:rsidP="00C1068E">
            <w:r>
              <w:t>1.2</w:t>
            </w:r>
          </w:p>
        </w:tc>
        <w:tc>
          <w:tcPr>
            <w:tcW w:w="1204" w:type="dxa"/>
          </w:tcPr>
          <w:p w:rsidR="00852149" w:rsidRDefault="00852149" w:rsidP="00C1068E">
            <w:r>
              <w:t>4</w:t>
            </w:r>
          </w:p>
        </w:tc>
        <w:tc>
          <w:tcPr>
            <w:tcW w:w="1204" w:type="dxa"/>
          </w:tcPr>
          <w:p w:rsidR="00852149" w:rsidRDefault="00852149" w:rsidP="00C1068E"/>
        </w:tc>
        <w:tc>
          <w:tcPr>
            <w:tcW w:w="1204" w:type="dxa"/>
          </w:tcPr>
          <w:p w:rsidR="00852149" w:rsidRDefault="00852149" w:rsidP="00C1068E">
            <w:r>
              <w:t>N</w:t>
            </w:r>
          </w:p>
        </w:tc>
        <w:tc>
          <w:tcPr>
            <w:tcW w:w="1204" w:type="dxa"/>
          </w:tcPr>
          <w:p w:rsidR="00852149" w:rsidRDefault="00852149" w:rsidP="00C1068E">
            <w:r>
              <w:t>NCSS</w:t>
            </w:r>
          </w:p>
          <w:p w:rsidR="00852149" w:rsidRDefault="00852149" w:rsidP="00C1068E">
            <w:r>
              <w:t>1.1, 1.2, 1.6, 1.9, 1.10, 2.3</w:t>
            </w:r>
          </w:p>
        </w:tc>
        <w:tc>
          <w:tcPr>
            <w:tcW w:w="1204" w:type="dxa"/>
          </w:tcPr>
          <w:p w:rsidR="00852149" w:rsidRDefault="00852149" w:rsidP="00C1068E">
            <w:r>
              <w:t>1.3</w:t>
            </w:r>
          </w:p>
          <w:p w:rsidR="00852149" w:rsidRDefault="00852149" w:rsidP="00C1068E">
            <w:r>
              <w:t>3.5</w:t>
            </w:r>
          </w:p>
        </w:tc>
      </w:tr>
    </w:tbl>
    <w:p w:rsidR="00852149" w:rsidRDefault="00852149" w:rsidP="00852149">
      <w:pPr>
        <w:jc w:val="both"/>
      </w:pPr>
    </w:p>
    <w:p w:rsidR="00852149" w:rsidRDefault="00852149">
      <w:pPr>
        <w:jc w:val="both"/>
      </w:pPr>
      <w:bookmarkStart w:id="1" w:name="_GoBack"/>
      <w:bookmarkEnd w:id="1"/>
    </w:p>
    <w:p w:rsidR="00C507AF" w:rsidRDefault="00C507AF">
      <w:pPr>
        <w:jc w:val="both"/>
      </w:pPr>
    </w:p>
    <w:p w:rsidR="00C507AF" w:rsidRDefault="00C507AF">
      <w:pPr>
        <w:jc w:val="both"/>
      </w:pPr>
    </w:p>
    <w:p w:rsidR="00C507AF" w:rsidRDefault="004138A8">
      <w:r>
        <w:rPr>
          <w:rFonts w:ascii="Times New Roman" w:eastAsia="Times New Roman" w:hAnsi="Times New Roman" w:cs="Times New Roman"/>
          <w:i/>
        </w:rPr>
        <w:t>Extra Credit Assignments</w:t>
      </w:r>
    </w:p>
    <w:p w:rsidR="00C507AF" w:rsidRDefault="00C507AF">
      <w:pPr>
        <w:ind w:left="1620" w:hanging="1620"/>
      </w:pPr>
    </w:p>
    <w:p w:rsidR="00C507AF" w:rsidRDefault="004138A8">
      <w:r>
        <w:rPr>
          <w:rFonts w:ascii="Times New Roman" w:eastAsia="Times New Roman" w:hAnsi="Times New Roman" w:cs="Times New Roman"/>
          <w:i/>
        </w:rPr>
        <w:t>KHIPP Events</w:t>
      </w:r>
      <w:r>
        <w:rPr>
          <w:rFonts w:ascii="Times New Roman" w:eastAsia="Times New Roman" w:hAnsi="Times New Roman" w:cs="Times New Roman"/>
        </w:rPr>
        <w:t>: During the semester, presentations by guest speakers may be available. Students who attend these and provide a written summary will receive extra credit.</w:t>
      </w:r>
      <w:r>
        <w:rPr>
          <w:rFonts w:ascii="Times New Roman" w:eastAsia="Times New Roman" w:hAnsi="Times New Roman" w:cs="Times New Roman"/>
        </w:rPr>
        <w:t xml:space="preserve"> The instructor will make available the dates and list of speakers.</w:t>
      </w:r>
    </w:p>
    <w:p w:rsidR="00C507AF" w:rsidRDefault="00C507AF">
      <w:pPr>
        <w:jc w:val="both"/>
      </w:pPr>
    </w:p>
    <w:p w:rsidR="00C507AF" w:rsidRDefault="00C507AF"/>
    <w:p w:rsidR="00C507AF" w:rsidRDefault="004138A8">
      <w:r>
        <w:rPr>
          <w:rFonts w:ascii="Times New Roman" w:eastAsia="Times New Roman" w:hAnsi="Times New Roman" w:cs="Times New Roman"/>
          <w:b/>
        </w:rPr>
        <w:t>Course Policies</w:t>
      </w:r>
    </w:p>
    <w:p w:rsidR="00C507AF" w:rsidRDefault="00C507AF"/>
    <w:p w:rsidR="00C507AF" w:rsidRDefault="004138A8">
      <w:pPr>
        <w:spacing w:after="120"/>
        <w:jc w:val="both"/>
      </w:pPr>
      <w:r>
        <w:rPr>
          <w:rFonts w:ascii="Times New Roman" w:eastAsia="Times New Roman" w:hAnsi="Times New Roman" w:cs="Times New Roman"/>
          <w:b/>
        </w:rPr>
        <w:t>Academic Integrity:</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The purpose of a college education is to expand knowledge, to </w:t>
      </w:r>
      <w:proofErr w:type="gramStart"/>
      <w:r>
        <w:rPr>
          <w:rFonts w:ascii="Times New Roman" w:eastAsia="Times New Roman" w:hAnsi="Times New Roman" w:cs="Times New Roman"/>
          <w:sz w:val="22"/>
          <w:szCs w:val="22"/>
        </w:rPr>
        <w:t>be exposed</w:t>
      </w:r>
      <w:proofErr w:type="gramEnd"/>
      <w:r>
        <w:rPr>
          <w:rFonts w:ascii="Times New Roman" w:eastAsia="Times New Roman" w:hAnsi="Times New Roman" w:cs="Times New Roman"/>
          <w:sz w:val="22"/>
          <w:szCs w:val="22"/>
        </w:rPr>
        <w:t xml:space="preserve"> to different ideas, and to develop a greater understanding of the world in w</w:t>
      </w:r>
      <w:r>
        <w:rPr>
          <w:rFonts w:ascii="Times New Roman" w:eastAsia="Times New Roman" w:hAnsi="Times New Roman" w:cs="Times New Roman"/>
          <w:sz w:val="22"/>
          <w:szCs w:val="22"/>
        </w:rPr>
        <w:t xml:space="preserve">hich you choose to live.  It is expected that </w:t>
      </w:r>
      <w:proofErr w:type="gramStart"/>
      <w:r>
        <w:rPr>
          <w:rFonts w:ascii="Times New Roman" w:eastAsia="Times New Roman" w:hAnsi="Times New Roman" w:cs="Times New Roman"/>
          <w:sz w:val="22"/>
          <w:szCs w:val="22"/>
        </w:rPr>
        <w:t>each student will wish to be evaluated on their</w:t>
      </w:r>
      <w:proofErr w:type="gramEnd"/>
      <w:r>
        <w:rPr>
          <w:rFonts w:ascii="Times New Roman" w:eastAsia="Times New Roman" w:hAnsi="Times New Roman" w:cs="Times New Roman"/>
          <w:sz w:val="22"/>
          <w:szCs w:val="22"/>
        </w:rPr>
        <w:t xml:space="preserve"> own performance and not on the performance of others.  If, however, a student </w:t>
      </w:r>
      <w:proofErr w:type="gramStart"/>
      <w:r>
        <w:rPr>
          <w:rFonts w:ascii="Times New Roman" w:eastAsia="Times New Roman" w:hAnsi="Times New Roman" w:cs="Times New Roman"/>
          <w:sz w:val="22"/>
          <w:szCs w:val="22"/>
        </w:rPr>
        <w:t>is found</w:t>
      </w:r>
      <w:proofErr w:type="gramEnd"/>
      <w:r>
        <w:rPr>
          <w:rFonts w:ascii="Times New Roman" w:eastAsia="Times New Roman" w:hAnsi="Times New Roman" w:cs="Times New Roman"/>
          <w:sz w:val="22"/>
          <w:szCs w:val="22"/>
        </w:rPr>
        <w:t xml:space="preserve"> to be cheating in any way, or willingly and knowingly plagiarizes the writt</w:t>
      </w:r>
      <w:r>
        <w:rPr>
          <w:rFonts w:ascii="Times New Roman" w:eastAsia="Times New Roman" w:hAnsi="Times New Roman" w:cs="Times New Roman"/>
          <w:sz w:val="22"/>
          <w:szCs w:val="22"/>
        </w:rPr>
        <w:t xml:space="preserve">en works of others, severe consequences will follow.  These will include failure of the assignment, and may include failure of the course and/or suspension from the </w:t>
      </w:r>
      <w:r>
        <w:rPr>
          <w:rFonts w:ascii="Times New Roman" w:eastAsia="Times New Roman" w:hAnsi="Times New Roman" w:cs="Times New Roman"/>
          <w:sz w:val="22"/>
          <w:szCs w:val="22"/>
        </w:rPr>
        <w:lastRenderedPageBreak/>
        <w:t>school.  To avoid this, the instructor reserves the right to move any student, or request t</w:t>
      </w:r>
      <w:r>
        <w:rPr>
          <w:rFonts w:ascii="Times New Roman" w:eastAsia="Times New Roman" w:hAnsi="Times New Roman" w:cs="Times New Roman"/>
          <w:sz w:val="22"/>
          <w:szCs w:val="22"/>
        </w:rPr>
        <w:t xml:space="preserve">hat any student retake an exam or redo an assignment.  </w:t>
      </w:r>
    </w:p>
    <w:p w:rsidR="00C507AF" w:rsidRDefault="00C507AF"/>
    <w:p w:rsidR="00C507AF" w:rsidRDefault="004138A8">
      <w:pPr>
        <w:jc w:val="both"/>
      </w:pPr>
      <w:r>
        <w:rPr>
          <w:rFonts w:ascii="Times New Roman" w:eastAsia="Times New Roman" w:hAnsi="Times New Roman" w:cs="Times New Roman"/>
          <w:b/>
        </w:rPr>
        <w:t>Disability Statement:</w:t>
      </w:r>
      <w:r>
        <w:rPr>
          <w:rFonts w:ascii="Times New Roman" w:eastAsia="Times New Roman" w:hAnsi="Times New Roman" w:cs="Times New Roman"/>
        </w:rPr>
        <w:t xml:space="preserve"> Campbellsville University is committed to reasonable accommodations for students who have documented learning and physical disabilities, as well as medical and emotional conditi</w:t>
      </w:r>
      <w:r>
        <w:rPr>
          <w:rFonts w:ascii="Times New Roman" w:eastAsia="Times New Roman" w:hAnsi="Times New Roman" w:cs="Times New Roman"/>
        </w:rPr>
        <w:t xml:space="preserve">ons.  If you have a documented disability or condition of this nature, you may be eligible for disability services.  Documentation must be from a licensed professional and current in terms of assessment.  Please contact the Director of Disability Services </w:t>
      </w:r>
      <w:r>
        <w:rPr>
          <w:rFonts w:ascii="Times New Roman" w:eastAsia="Times New Roman" w:hAnsi="Times New Roman" w:cs="Times New Roman"/>
        </w:rPr>
        <w:t>at (270) 789-5450 to inquire about services.</w:t>
      </w:r>
    </w:p>
    <w:p w:rsidR="00C507AF" w:rsidRDefault="004138A8">
      <w:pPr>
        <w:jc w:val="both"/>
      </w:pPr>
      <w:r>
        <w:rPr>
          <w:rFonts w:ascii="Times New Roman" w:eastAsia="Times New Roman" w:hAnsi="Times New Roman" w:cs="Times New Roman"/>
        </w:rPr>
        <w:t xml:space="preserve"> </w:t>
      </w:r>
    </w:p>
    <w:p w:rsidR="00C507AF" w:rsidRDefault="004138A8">
      <w:pPr>
        <w:jc w:val="both"/>
      </w:pPr>
      <w:r>
        <w:rPr>
          <w:rFonts w:ascii="Times New Roman" w:eastAsia="Times New Roman" w:hAnsi="Times New Roman" w:cs="Times New Roman"/>
          <w:b/>
        </w:rPr>
        <w:t>Campus Security:</w:t>
      </w:r>
      <w:r>
        <w:rPr>
          <w:rFonts w:ascii="Times New Roman" w:eastAsia="Times New Roman" w:hAnsi="Times New Roman" w:cs="Times New Roman"/>
        </w:rPr>
        <w:t xml:space="preserve">  Cell Phone: (270) 403-3611; Office:  (270) 789-5556</w:t>
      </w:r>
    </w:p>
    <w:p w:rsidR="00C507AF" w:rsidRDefault="004138A8">
      <w:pPr>
        <w:jc w:val="both"/>
      </w:pPr>
      <w:r>
        <w:rPr>
          <w:rFonts w:ascii="Times New Roman" w:eastAsia="Times New Roman" w:hAnsi="Times New Roman" w:cs="Times New Roman"/>
        </w:rPr>
        <w:t xml:space="preserve"> </w:t>
      </w:r>
    </w:p>
    <w:p w:rsidR="00C507AF" w:rsidRDefault="004138A8">
      <w:pPr>
        <w:jc w:val="both"/>
      </w:pPr>
      <w:r>
        <w:rPr>
          <w:rFonts w:ascii="Times New Roman" w:eastAsia="Times New Roman" w:hAnsi="Times New Roman" w:cs="Times New Roman"/>
          <w:b/>
        </w:rPr>
        <w:t xml:space="preserve">Title IX Statement:  </w:t>
      </w:r>
      <w:r>
        <w:rPr>
          <w:rFonts w:ascii="Times New Roman" w:eastAsia="Times New Roman" w:hAnsi="Times New Roman" w:cs="Times New Roman"/>
        </w:rPr>
        <w:t>Campbellsville University and its faculty are committed to assuring a safe and productive educational environment for all students. In order to meet this commitment and to comply with Title IX of the Education Amendments of 1972 and guidance from the Offic</w:t>
      </w:r>
      <w:r>
        <w:rPr>
          <w:rFonts w:ascii="Times New Roman" w:eastAsia="Times New Roman" w:hAnsi="Times New Roman" w:cs="Times New Roman"/>
        </w:rPr>
        <w:t>e for Civil Rights, the University requires all responsible employees, which includes faculty members, to report incidents of sexual misconduct shared by students to the University's Title IX Coordinator.</w:t>
      </w:r>
    </w:p>
    <w:p w:rsidR="00C507AF" w:rsidRDefault="004138A8">
      <w:pPr>
        <w:jc w:val="both"/>
      </w:pPr>
      <w:r>
        <w:rPr>
          <w:rFonts w:ascii="Times New Roman" w:eastAsia="Times New Roman" w:hAnsi="Times New Roman" w:cs="Times New Roman"/>
        </w:rPr>
        <w:t xml:space="preserve"> </w:t>
      </w:r>
    </w:p>
    <w:p w:rsidR="00C507AF" w:rsidRDefault="004138A8">
      <w:pPr>
        <w:jc w:val="both"/>
      </w:pPr>
      <w:r>
        <w:rPr>
          <w:rFonts w:ascii="Times New Roman" w:eastAsia="Times New Roman" w:hAnsi="Times New Roman" w:cs="Times New Roman"/>
        </w:rPr>
        <w:t>Title IX Coordinator:</w:t>
      </w:r>
    </w:p>
    <w:p w:rsidR="00C507AF" w:rsidRDefault="004138A8">
      <w:pPr>
        <w:jc w:val="both"/>
      </w:pPr>
      <w:r>
        <w:rPr>
          <w:rFonts w:ascii="Times New Roman" w:eastAsia="Times New Roman" w:hAnsi="Times New Roman" w:cs="Times New Roman"/>
        </w:rPr>
        <w:t xml:space="preserve">Terry </w:t>
      </w:r>
      <w:proofErr w:type="spellStart"/>
      <w:r>
        <w:rPr>
          <w:rFonts w:ascii="Times New Roman" w:eastAsia="Times New Roman" w:hAnsi="Times New Roman" w:cs="Times New Roman"/>
        </w:rPr>
        <w:t>VanMeter</w:t>
      </w:r>
      <w:proofErr w:type="spellEnd"/>
    </w:p>
    <w:p w:rsidR="00C507AF" w:rsidRDefault="004138A8">
      <w:pPr>
        <w:jc w:val="both"/>
      </w:pPr>
      <w:r>
        <w:rPr>
          <w:rFonts w:ascii="Times New Roman" w:eastAsia="Times New Roman" w:hAnsi="Times New Roman" w:cs="Times New Roman"/>
        </w:rPr>
        <w:t>1 University</w:t>
      </w:r>
      <w:r>
        <w:rPr>
          <w:rFonts w:ascii="Times New Roman" w:eastAsia="Times New Roman" w:hAnsi="Times New Roman" w:cs="Times New Roman"/>
        </w:rPr>
        <w:t xml:space="preserve"> Drive</w:t>
      </w:r>
    </w:p>
    <w:p w:rsidR="00C507AF" w:rsidRDefault="004138A8">
      <w:pPr>
        <w:jc w:val="both"/>
      </w:pPr>
      <w:r>
        <w:rPr>
          <w:rFonts w:ascii="Times New Roman" w:eastAsia="Times New Roman" w:hAnsi="Times New Roman" w:cs="Times New Roman"/>
        </w:rPr>
        <w:t>UPO Box 944</w:t>
      </w:r>
    </w:p>
    <w:p w:rsidR="00C507AF" w:rsidRDefault="004138A8">
      <w:pPr>
        <w:jc w:val="both"/>
      </w:pPr>
      <w:r>
        <w:rPr>
          <w:rFonts w:ascii="Times New Roman" w:eastAsia="Times New Roman" w:hAnsi="Times New Roman" w:cs="Times New Roman"/>
        </w:rPr>
        <w:t>Administration Office 8A</w:t>
      </w:r>
    </w:p>
    <w:p w:rsidR="00C507AF" w:rsidRDefault="004138A8">
      <w:pPr>
        <w:jc w:val="both"/>
      </w:pPr>
      <w:r>
        <w:rPr>
          <w:rFonts w:ascii="Times New Roman" w:eastAsia="Times New Roman" w:hAnsi="Times New Roman" w:cs="Times New Roman"/>
        </w:rPr>
        <w:t>Phone – 270-789-5016</w:t>
      </w:r>
    </w:p>
    <w:p w:rsidR="00C507AF" w:rsidRDefault="004138A8">
      <w:pPr>
        <w:jc w:val="both"/>
      </w:pPr>
      <w:r>
        <w:rPr>
          <w:rFonts w:ascii="Times New Roman" w:eastAsia="Times New Roman" w:hAnsi="Times New Roman" w:cs="Times New Roman"/>
        </w:rPr>
        <w:t>Email – twvanmeter@campbellsville.edu</w:t>
      </w:r>
    </w:p>
    <w:p w:rsidR="00C507AF" w:rsidRDefault="004138A8">
      <w:pPr>
        <w:jc w:val="both"/>
      </w:pPr>
      <w:r>
        <w:rPr>
          <w:rFonts w:ascii="Times New Roman" w:eastAsia="Times New Roman" w:hAnsi="Times New Roman" w:cs="Times New Roman"/>
        </w:rPr>
        <w:t xml:space="preserve"> </w:t>
      </w:r>
    </w:p>
    <w:p w:rsidR="00C507AF" w:rsidRDefault="004138A8">
      <w:pPr>
        <w:jc w:val="both"/>
      </w:pPr>
      <w:r>
        <w:rPr>
          <w:rFonts w:ascii="Times New Roman" w:eastAsia="Times New Roman" w:hAnsi="Times New Roman" w:cs="Times New Roman"/>
        </w:rPr>
        <w:t>Information regarding the reporting of sexual violence and the resources that are</w:t>
      </w:r>
    </w:p>
    <w:p w:rsidR="00C507AF" w:rsidRDefault="004138A8">
      <w:pPr>
        <w:jc w:val="both"/>
      </w:pPr>
      <w:proofErr w:type="gramStart"/>
      <w:r>
        <w:rPr>
          <w:rFonts w:ascii="Times New Roman" w:eastAsia="Times New Roman" w:hAnsi="Times New Roman" w:cs="Times New Roman"/>
        </w:rPr>
        <w:t>available</w:t>
      </w:r>
      <w:proofErr w:type="gramEnd"/>
      <w:r>
        <w:rPr>
          <w:rFonts w:ascii="Times New Roman" w:eastAsia="Times New Roman" w:hAnsi="Times New Roman" w:cs="Times New Roman"/>
        </w:rPr>
        <w:t xml:space="preserve"> to victims of sexual violence is set forth at: </w:t>
      </w:r>
      <w:hyperlink r:id="rId8">
        <w:r>
          <w:rPr>
            <w:rFonts w:ascii="Times New Roman" w:eastAsia="Times New Roman" w:hAnsi="Times New Roman" w:cs="Times New Roman"/>
            <w:color w:val="1155CC"/>
            <w:u w:val="single"/>
          </w:rPr>
          <w:t>www.campbellsville.edu/titleIX</w:t>
        </w:r>
      </w:hyperlink>
    </w:p>
    <w:p w:rsidR="00C507AF" w:rsidRDefault="00C507AF">
      <w:pPr>
        <w:widowControl w:val="0"/>
      </w:pPr>
    </w:p>
    <w:p w:rsidR="00C507AF" w:rsidRDefault="004138A8">
      <w:pPr>
        <w:jc w:val="both"/>
      </w:pPr>
      <w:r>
        <w:rPr>
          <w:rFonts w:ascii="Times New Roman" w:eastAsia="Times New Roman" w:hAnsi="Times New Roman" w:cs="Times New Roman"/>
          <w:b/>
        </w:rPr>
        <w:t>Course Copyright and License</w:t>
      </w:r>
      <w:r>
        <w:rPr>
          <w:rFonts w:ascii="Times New Roman" w:eastAsia="Times New Roman" w:hAnsi="Times New Roman" w:cs="Times New Roman"/>
        </w:rPr>
        <w:t xml:space="preserve">: Material presented by the instructor during the course </w:t>
      </w:r>
      <w:proofErr w:type="gramStart"/>
      <w:r>
        <w:rPr>
          <w:rFonts w:ascii="Times New Roman" w:eastAsia="Times New Roman" w:hAnsi="Times New Roman" w:cs="Times New Roman"/>
        </w:rPr>
        <w:t>is licensed</w:t>
      </w:r>
      <w:proofErr w:type="gramEnd"/>
      <w:r>
        <w:rPr>
          <w:rFonts w:ascii="Times New Roman" w:eastAsia="Times New Roman" w:hAnsi="Times New Roman" w:cs="Times New Roman"/>
        </w:rPr>
        <w:t xml:space="preserve"> for academic purposes only, and any original content produced by the ins</w:t>
      </w:r>
      <w:r>
        <w:rPr>
          <w:rFonts w:ascii="Times New Roman" w:eastAsia="Times New Roman" w:hAnsi="Times New Roman" w:cs="Times New Roman"/>
        </w:rPr>
        <w:t>tructor should be deemed under copyright.  Students may use any handouts, notes, recorded lectures, or other materials to assist them in their own learning.  Students may also share course materials with students enrolled in their section to assist them in</w:t>
      </w:r>
      <w:r>
        <w:rPr>
          <w:rFonts w:ascii="Times New Roman" w:eastAsia="Times New Roman" w:hAnsi="Times New Roman" w:cs="Times New Roman"/>
        </w:rPr>
        <w:t xml:space="preserve"> the class.  Any use of the handouts, notes, recordings of any type, or any other materials developed by the instructor is a violation of this license and is subject to civil action.</w:t>
      </w:r>
    </w:p>
    <w:p w:rsidR="00C507AF" w:rsidRDefault="00C507AF"/>
    <w:p w:rsidR="00C507AF" w:rsidRDefault="004138A8">
      <w:r>
        <w:rPr>
          <w:rFonts w:ascii="Times New Roman" w:eastAsia="Times New Roman" w:hAnsi="Times New Roman" w:cs="Times New Roman"/>
        </w:rPr>
        <w:t xml:space="preserve">Questions concerning this policy </w:t>
      </w:r>
      <w:proofErr w:type="gramStart"/>
      <w:r>
        <w:rPr>
          <w:rFonts w:ascii="Times New Roman" w:eastAsia="Times New Roman" w:hAnsi="Times New Roman" w:cs="Times New Roman"/>
        </w:rPr>
        <w:t>should be directed</w:t>
      </w:r>
      <w:proofErr w:type="gramEnd"/>
      <w:r>
        <w:rPr>
          <w:rFonts w:ascii="Times New Roman" w:eastAsia="Times New Roman" w:hAnsi="Times New Roman" w:cs="Times New Roman"/>
        </w:rPr>
        <w:t xml:space="preserve"> to the instructor or</w:t>
      </w:r>
      <w:r>
        <w:rPr>
          <w:rFonts w:ascii="Times New Roman" w:eastAsia="Times New Roman" w:hAnsi="Times New Roman" w:cs="Times New Roman"/>
        </w:rPr>
        <w:t xml:space="preserve"> his designated representative.</w:t>
      </w:r>
    </w:p>
    <w:p w:rsidR="00C507AF" w:rsidRDefault="00C507AF">
      <w:pPr>
        <w:widowControl w:val="0"/>
      </w:pPr>
    </w:p>
    <w:p w:rsidR="00C507AF" w:rsidRDefault="004138A8">
      <w:r>
        <w:rPr>
          <w:rFonts w:ascii="Times New Roman" w:eastAsia="Times New Roman" w:hAnsi="Times New Roman" w:cs="Times New Roman"/>
          <w:b/>
        </w:rPr>
        <w:t>Course Outline</w:t>
      </w:r>
    </w:p>
    <w:p w:rsidR="00C507AF" w:rsidRDefault="00C507AF"/>
    <w:p w:rsidR="00C507AF" w:rsidRDefault="004138A8">
      <w:r>
        <w:rPr>
          <w:rFonts w:ascii="Times New Roman" w:eastAsia="Times New Roman" w:hAnsi="Times New Roman" w:cs="Times New Roman"/>
        </w:rPr>
        <w:t xml:space="preserve">Week 0. </w:t>
      </w:r>
      <w:r>
        <w:rPr>
          <w:rFonts w:ascii="Times New Roman" w:eastAsia="Times New Roman" w:hAnsi="Times New Roman" w:cs="Times New Roman"/>
          <w:i/>
        </w:rPr>
        <w:t>Introduction</w:t>
      </w:r>
    </w:p>
    <w:p w:rsidR="00C507AF" w:rsidRDefault="00C507AF"/>
    <w:p w:rsidR="00C507AF" w:rsidRDefault="004138A8">
      <w:pPr>
        <w:numPr>
          <w:ilvl w:val="0"/>
          <w:numId w:val="10"/>
        </w:numPr>
        <w:ind w:hanging="360"/>
        <w:contextualSpacing/>
        <w:rPr>
          <w:rFonts w:ascii="Times New Roman" w:eastAsia="Times New Roman" w:hAnsi="Times New Roman" w:cs="Times New Roman"/>
        </w:rPr>
      </w:pPr>
      <w:r>
        <w:rPr>
          <w:rFonts w:ascii="Times New Roman" w:eastAsia="Times New Roman" w:hAnsi="Times New Roman" w:cs="Times New Roman"/>
        </w:rPr>
        <w:t>No class on Friday, January 20th</w:t>
      </w:r>
    </w:p>
    <w:p w:rsidR="00C507AF" w:rsidRDefault="00C507AF"/>
    <w:p w:rsidR="00C507AF" w:rsidRDefault="004138A8">
      <w:r>
        <w:rPr>
          <w:rFonts w:ascii="Times New Roman" w:eastAsia="Times New Roman" w:hAnsi="Times New Roman" w:cs="Times New Roman"/>
        </w:rPr>
        <w:t xml:space="preserve">Week 1. </w:t>
      </w:r>
      <w:r>
        <w:rPr>
          <w:rFonts w:ascii="Times New Roman" w:eastAsia="Times New Roman" w:hAnsi="Times New Roman" w:cs="Times New Roman"/>
          <w:i/>
        </w:rPr>
        <w:t>The Founding and Constitution</w:t>
      </w:r>
    </w:p>
    <w:p w:rsidR="00C507AF" w:rsidRDefault="00C507AF"/>
    <w:p w:rsidR="00C507AF" w:rsidRDefault="004138A8">
      <w:pPr>
        <w:numPr>
          <w:ilvl w:val="0"/>
          <w:numId w:val="7"/>
        </w:numPr>
        <w:ind w:hanging="360"/>
        <w:contextualSpacing/>
      </w:pPr>
      <w:r>
        <w:rPr>
          <w:rFonts w:ascii="Times New Roman" w:eastAsia="Times New Roman" w:hAnsi="Times New Roman" w:cs="Times New Roman"/>
        </w:rPr>
        <w:t>Textbook, Chapter 1</w:t>
      </w:r>
    </w:p>
    <w:p w:rsidR="00C507AF" w:rsidRDefault="00C507AF"/>
    <w:p w:rsidR="00C507AF" w:rsidRDefault="004138A8">
      <w:r>
        <w:rPr>
          <w:rFonts w:ascii="Times New Roman" w:eastAsia="Times New Roman" w:hAnsi="Times New Roman" w:cs="Times New Roman"/>
          <w:i/>
        </w:rPr>
        <w:tab/>
        <w:t>Recommended</w:t>
      </w:r>
    </w:p>
    <w:p w:rsidR="00C507AF" w:rsidRDefault="004138A8">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Harry V. Jaffa, “</w:t>
      </w:r>
      <w:hyperlink r:id="rId9">
        <w:r>
          <w:rPr>
            <w:rFonts w:ascii="Times New Roman" w:eastAsia="Times New Roman" w:hAnsi="Times New Roman" w:cs="Times New Roman"/>
            <w:color w:val="1155CC"/>
            <w:u w:val="single"/>
          </w:rPr>
          <w:t>The American Regime as the Best Regime.</w:t>
        </w:r>
      </w:hyperlink>
      <w:r>
        <w:rPr>
          <w:rFonts w:ascii="Times New Roman" w:eastAsia="Times New Roman" w:hAnsi="Times New Roman" w:cs="Times New Roman"/>
        </w:rPr>
        <w:t xml:space="preserve">” </w:t>
      </w:r>
      <w:r>
        <w:rPr>
          <w:rFonts w:ascii="Times New Roman" w:eastAsia="Times New Roman" w:hAnsi="Times New Roman" w:cs="Times New Roman"/>
          <w:i/>
        </w:rPr>
        <w:t>Claremont Institute.</w:t>
      </w:r>
      <w:r>
        <w:rPr>
          <w:rFonts w:ascii="Times New Roman" w:eastAsia="Times New Roman" w:hAnsi="Times New Roman" w:cs="Times New Roman"/>
        </w:rPr>
        <w:t xml:space="preserve"> </w:t>
      </w:r>
    </w:p>
    <w:p w:rsidR="00C507AF" w:rsidRDefault="004138A8">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David Forte, “</w:t>
      </w:r>
      <w:hyperlink r:id="rId10">
        <w:r>
          <w:rPr>
            <w:rFonts w:ascii="Times New Roman" w:eastAsia="Times New Roman" w:hAnsi="Times New Roman" w:cs="Times New Roman"/>
            <w:color w:val="1155CC"/>
            <w:u w:val="single"/>
          </w:rPr>
          <w:t xml:space="preserve">The </w:t>
        </w:r>
        <w:proofErr w:type="spellStart"/>
        <w:r>
          <w:rPr>
            <w:rFonts w:ascii="Times New Roman" w:eastAsia="Times New Roman" w:hAnsi="Times New Roman" w:cs="Times New Roman"/>
            <w:color w:val="1155CC"/>
            <w:u w:val="single"/>
          </w:rPr>
          <w:t>Originalist</w:t>
        </w:r>
        <w:proofErr w:type="spellEnd"/>
        <w:r>
          <w:rPr>
            <w:rFonts w:ascii="Times New Roman" w:eastAsia="Times New Roman" w:hAnsi="Times New Roman" w:cs="Times New Roman"/>
            <w:color w:val="1155CC"/>
            <w:u w:val="single"/>
          </w:rPr>
          <w:t xml:space="preserve"> Perspective.</w:t>
        </w:r>
      </w:hyperlink>
      <w:r>
        <w:rPr>
          <w:rFonts w:ascii="Times New Roman" w:eastAsia="Times New Roman" w:hAnsi="Times New Roman" w:cs="Times New Roman"/>
        </w:rPr>
        <w:t xml:space="preserve">” </w:t>
      </w:r>
      <w:r>
        <w:rPr>
          <w:rFonts w:ascii="Times New Roman" w:eastAsia="Times New Roman" w:hAnsi="Times New Roman" w:cs="Times New Roman"/>
          <w:i/>
        </w:rPr>
        <w:t xml:space="preserve">Heritage </w:t>
      </w:r>
      <w:r>
        <w:rPr>
          <w:rFonts w:ascii="Times New Roman" w:eastAsia="Times New Roman" w:hAnsi="Times New Roman" w:cs="Times New Roman"/>
          <w:i/>
        </w:rPr>
        <w:t>Institute</w:t>
      </w:r>
      <w:r>
        <w:rPr>
          <w:rFonts w:ascii="Times New Roman" w:eastAsia="Times New Roman" w:hAnsi="Times New Roman" w:cs="Times New Roman"/>
        </w:rPr>
        <w:t xml:space="preserve">, September 19, 2009. </w:t>
      </w:r>
    </w:p>
    <w:p w:rsidR="00C507AF" w:rsidRDefault="004138A8">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Justice William Brennan, </w:t>
      </w:r>
      <w:hyperlink r:id="rId11">
        <w:proofErr w:type="gramStart"/>
        <w:r>
          <w:rPr>
            <w:rFonts w:ascii="Times New Roman" w:eastAsia="Times New Roman" w:hAnsi="Times New Roman" w:cs="Times New Roman"/>
            <w:i/>
            <w:color w:val="1155CC"/>
            <w:u w:val="single"/>
          </w:rPr>
          <w:t>The</w:t>
        </w:r>
        <w:proofErr w:type="gramEnd"/>
        <w:r>
          <w:rPr>
            <w:rFonts w:ascii="Times New Roman" w:eastAsia="Times New Roman" w:hAnsi="Times New Roman" w:cs="Times New Roman"/>
            <w:i/>
            <w:color w:val="1155CC"/>
            <w:u w:val="single"/>
          </w:rPr>
          <w:t xml:space="preserve"> Constitution of the United States: Contemporary Ratification.</w:t>
        </w:r>
      </w:hyperlink>
      <w:r>
        <w:rPr>
          <w:rFonts w:ascii="Times New Roman" w:eastAsia="Times New Roman" w:hAnsi="Times New Roman" w:cs="Times New Roman"/>
        </w:rPr>
        <w:t xml:space="preserve"> Georgetown University, October 12, 1985. </w:t>
      </w:r>
    </w:p>
    <w:p w:rsidR="00C507AF" w:rsidRDefault="00C507AF"/>
    <w:p w:rsidR="00C507AF" w:rsidRDefault="004138A8">
      <w:r>
        <w:rPr>
          <w:rFonts w:ascii="Times New Roman" w:eastAsia="Times New Roman" w:hAnsi="Times New Roman" w:cs="Times New Roman"/>
        </w:rPr>
        <w:t xml:space="preserve">Week 2. </w:t>
      </w:r>
      <w:r>
        <w:rPr>
          <w:rFonts w:ascii="Times New Roman" w:eastAsia="Times New Roman" w:hAnsi="Times New Roman" w:cs="Times New Roman"/>
          <w:i/>
        </w:rPr>
        <w:t>Federalism</w:t>
      </w:r>
    </w:p>
    <w:p w:rsidR="00C507AF" w:rsidRDefault="00C507AF"/>
    <w:p w:rsidR="00C507AF" w:rsidRDefault="004138A8">
      <w:pPr>
        <w:numPr>
          <w:ilvl w:val="0"/>
          <w:numId w:val="8"/>
        </w:numPr>
        <w:ind w:hanging="360"/>
        <w:contextualSpacing/>
      </w:pPr>
      <w:r>
        <w:rPr>
          <w:rFonts w:ascii="Times New Roman" w:eastAsia="Times New Roman" w:hAnsi="Times New Roman" w:cs="Times New Roman"/>
        </w:rPr>
        <w:t>Textbook, Chapter 2</w:t>
      </w:r>
    </w:p>
    <w:p w:rsidR="00C507AF" w:rsidRDefault="00C507AF"/>
    <w:p w:rsidR="00C507AF" w:rsidRDefault="004138A8">
      <w:r>
        <w:rPr>
          <w:rFonts w:ascii="Times New Roman" w:eastAsia="Times New Roman" w:hAnsi="Times New Roman" w:cs="Times New Roman"/>
          <w:i/>
        </w:rPr>
        <w:tab/>
        <w:t>Recommended</w:t>
      </w:r>
    </w:p>
    <w:p w:rsidR="00C507AF" w:rsidRDefault="00C507AF"/>
    <w:p w:rsidR="00C507AF" w:rsidRDefault="004138A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Adam Freedman, “</w:t>
      </w:r>
      <w:hyperlink r:id="rId12">
        <w:r>
          <w:rPr>
            <w:rFonts w:ascii="Times New Roman" w:eastAsia="Times New Roman" w:hAnsi="Times New Roman" w:cs="Times New Roman"/>
            <w:color w:val="1155CC"/>
            <w:u w:val="single"/>
          </w:rPr>
          <w:t xml:space="preserve">The Truth </w:t>
        </w:r>
        <w:proofErr w:type="gramStart"/>
        <w:r>
          <w:rPr>
            <w:rFonts w:ascii="Times New Roman" w:eastAsia="Times New Roman" w:hAnsi="Times New Roman" w:cs="Times New Roman"/>
            <w:color w:val="1155CC"/>
            <w:u w:val="single"/>
          </w:rPr>
          <w:t>About</w:t>
        </w:r>
        <w:proofErr w:type="gramEnd"/>
        <w:r>
          <w:rPr>
            <w:rFonts w:ascii="Times New Roman" w:eastAsia="Times New Roman" w:hAnsi="Times New Roman" w:cs="Times New Roman"/>
            <w:color w:val="1155CC"/>
            <w:u w:val="single"/>
          </w:rPr>
          <w:t xml:space="preserve"> States’ Rights.</w:t>
        </w:r>
      </w:hyperlink>
      <w:r>
        <w:rPr>
          <w:rFonts w:ascii="Times New Roman" w:eastAsia="Times New Roman" w:hAnsi="Times New Roman" w:cs="Times New Roman"/>
        </w:rPr>
        <w:t xml:space="preserve">”  </w:t>
      </w:r>
      <w:r>
        <w:rPr>
          <w:rFonts w:ascii="Times New Roman" w:eastAsia="Times New Roman" w:hAnsi="Times New Roman" w:cs="Times New Roman"/>
          <w:i/>
        </w:rPr>
        <w:t xml:space="preserve">City Journal, </w:t>
      </w:r>
      <w:proofErr w:type="gramStart"/>
      <w:r>
        <w:rPr>
          <w:rFonts w:ascii="Times New Roman" w:eastAsia="Times New Roman" w:hAnsi="Times New Roman" w:cs="Times New Roman"/>
        </w:rPr>
        <w:t>Autumn</w:t>
      </w:r>
      <w:proofErr w:type="gramEnd"/>
      <w:r>
        <w:rPr>
          <w:rFonts w:ascii="Times New Roman" w:eastAsia="Times New Roman" w:hAnsi="Times New Roman" w:cs="Times New Roman"/>
        </w:rPr>
        <w:t xml:space="preserve"> 2014. </w:t>
      </w:r>
    </w:p>
    <w:p w:rsidR="00C507AF" w:rsidRDefault="004138A8">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Pietro S. </w:t>
      </w:r>
      <w:proofErr w:type="spellStart"/>
      <w:r>
        <w:rPr>
          <w:rFonts w:ascii="Times New Roman" w:eastAsia="Times New Roman" w:hAnsi="Times New Roman" w:cs="Times New Roman"/>
        </w:rPr>
        <w:t>Nivola</w:t>
      </w:r>
      <w:proofErr w:type="spellEnd"/>
      <w:r>
        <w:rPr>
          <w:rFonts w:ascii="Times New Roman" w:eastAsia="Times New Roman" w:hAnsi="Times New Roman" w:cs="Times New Roman"/>
        </w:rPr>
        <w:t>, “</w:t>
      </w:r>
      <w:hyperlink r:id="rId13">
        <w:r>
          <w:rPr>
            <w:rFonts w:ascii="Times New Roman" w:eastAsia="Times New Roman" w:hAnsi="Times New Roman" w:cs="Times New Roman"/>
            <w:color w:val="1155CC"/>
            <w:u w:val="single"/>
          </w:rPr>
          <w:t>Why Federalism Matters.</w:t>
        </w:r>
      </w:hyperlink>
      <w:r>
        <w:rPr>
          <w:rFonts w:ascii="Times New Roman" w:eastAsia="Times New Roman" w:hAnsi="Times New Roman" w:cs="Times New Roman"/>
        </w:rPr>
        <w:t xml:space="preserve">” </w:t>
      </w:r>
      <w:r>
        <w:rPr>
          <w:rFonts w:ascii="Times New Roman" w:eastAsia="Times New Roman" w:hAnsi="Times New Roman" w:cs="Times New Roman"/>
          <w:i/>
        </w:rPr>
        <w:t>Brookings Institute Policy Brief #146</w:t>
      </w:r>
      <w:r>
        <w:rPr>
          <w:rFonts w:ascii="Times New Roman" w:eastAsia="Times New Roman" w:hAnsi="Times New Roman" w:cs="Times New Roman"/>
        </w:rPr>
        <w:t xml:space="preserve">, October 2005. </w:t>
      </w:r>
    </w:p>
    <w:p w:rsidR="00C507AF" w:rsidRDefault="00C507AF"/>
    <w:p w:rsidR="00C507AF" w:rsidRDefault="004138A8">
      <w:r>
        <w:rPr>
          <w:rFonts w:ascii="Times New Roman" w:eastAsia="Times New Roman" w:hAnsi="Times New Roman" w:cs="Times New Roman"/>
        </w:rPr>
        <w:t xml:space="preserve">Week 3. </w:t>
      </w:r>
      <w:r>
        <w:rPr>
          <w:rFonts w:ascii="Times New Roman" w:eastAsia="Times New Roman" w:hAnsi="Times New Roman" w:cs="Times New Roman"/>
          <w:i/>
        </w:rPr>
        <w:t xml:space="preserve">Congress </w:t>
      </w:r>
    </w:p>
    <w:p w:rsidR="00C507AF" w:rsidRDefault="00C507AF"/>
    <w:p w:rsidR="00C507AF" w:rsidRDefault="004138A8">
      <w:pPr>
        <w:numPr>
          <w:ilvl w:val="0"/>
          <w:numId w:val="15"/>
        </w:numPr>
        <w:ind w:hanging="360"/>
        <w:contextualSpacing/>
      </w:pPr>
      <w:r>
        <w:rPr>
          <w:rFonts w:ascii="Times New Roman" w:eastAsia="Times New Roman" w:hAnsi="Times New Roman" w:cs="Times New Roman"/>
        </w:rPr>
        <w:t>Textbook, Chapter 3</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w:t>
      </w:r>
    </w:p>
    <w:p w:rsidR="00C507AF" w:rsidRDefault="004138A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Senator Jim Webb, “</w:t>
      </w:r>
      <w:hyperlink r:id="rId14">
        <w:r>
          <w:rPr>
            <w:rFonts w:ascii="Times New Roman" w:eastAsia="Times New Roman" w:hAnsi="Times New Roman" w:cs="Times New Roman"/>
            <w:color w:val="1155CC"/>
            <w:u w:val="single"/>
          </w:rPr>
          <w:t>Congressional Ab</w:t>
        </w:r>
        <w:r>
          <w:rPr>
            <w:rFonts w:ascii="Times New Roman" w:eastAsia="Times New Roman" w:hAnsi="Times New Roman" w:cs="Times New Roman"/>
            <w:color w:val="1155CC"/>
            <w:u w:val="single"/>
          </w:rPr>
          <w:t>dication.</w:t>
        </w:r>
      </w:hyperlink>
      <w:r>
        <w:rPr>
          <w:rFonts w:ascii="Times New Roman" w:eastAsia="Times New Roman" w:hAnsi="Times New Roman" w:cs="Times New Roman"/>
        </w:rPr>
        <w:t xml:space="preserve">” </w:t>
      </w:r>
      <w:r>
        <w:rPr>
          <w:rFonts w:ascii="Times New Roman" w:eastAsia="Times New Roman" w:hAnsi="Times New Roman" w:cs="Times New Roman"/>
          <w:i/>
        </w:rPr>
        <w:t>National Interest</w:t>
      </w:r>
      <w:r>
        <w:rPr>
          <w:rFonts w:ascii="Times New Roman" w:eastAsia="Times New Roman" w:hAnsi="Times New Roman" w:cs="Times New Roman"/>
        </w:rPr>
        <w:t xml:space="preserve">, March-April 2013. </w:t>
      </w:r>
    </w:p>
    <w:p w:rsidR="00C507AF" w:rsidRDefault="004138A8">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Russell Berman. “</w:t>
      </w:r>
      <w:hyperlink r:id="rId15">
        <w:r>
          <w:rPr>
            <w:rFonts w:ascii="Times New Roman" w:eastAsia="Times New Roman" w:hAnsi="Times New Roman" w:cs="Times New Roman"/>
            <w:color w:val="1155CC"/>
            <w:u w:val="single"/>
          </w:rPr>
          <w:t>Congress’s Surprisingly Productive Year.</w:t>
        </w:r>
      </w:hyperlink>
      <w:r>
        <w:rPr>
          <w:rFonts w:ascii="Times New Roman" w:eastAsia="Times New Roman" w:hAnsi="Times New Roman" w:cs="Times New Roman"/>
        </w:rPr>
        <w:t xml:space="preserve">” </w:t>
      </w:r>
      <w:r>
        <w:rPr>
          <w:rFonts w:ascii="Times New Roman" w:eastAsia="Times New Roman" w:hAnsi="Times New Roman" w:cs="Times New Roman"/>
          <w:i/>
        </w:rPr>
        <w:t>The Atlantic</w:t>
      </w:r>
      <w:r>
        <w:rPr>
          <w:rFonts w:ascii="Times New Roman" w:eastAsia="Times New Roman" w:hAnsi="Times New Roman" w:cs="Times New Roman"/>
        </w:rPr>
        <w:t>, December 23, 201</w:t>
      </w:r>
      <w:r>
        <w:rPr>
          <w:rFonts w:ascii="Times New Roman" w:eastAsia="Times New Roman" w:hAnsi="Times New Roman" w:cs="Times New Roman"/>
        </w:rPr>
        <w:t xml:space="preserve">5. </w:t>
      </w:r>
    </w:p>
    <w:p w:rsidR="00C507AF" w:rsidRDefault="00C507AF"/>
    <w:p w:rsidR="00C507AF" w:rsidRDefault="004138A8">
      <w:r>
        <w:rPr>
          <w:rFonts w:ascii="Times New Roman" w:eastAsia="Times New Roman" w:hAnsi="Times New Roman" w:cs="Times New Roman"/>
        </w:rPr>
        <w:t xml:space="preserve">Week 4. </w:t>
      </w:r>
      <w:r>
        <w:rPr>
          <w:rFonts w:ascii="Times New Roman" w:eastAsia="Times New Roman" w:hAnsi="Times New Roman" w:cs="Times New Roman"/>
          <w:i/>
        </w:rPr>
        <w:t>Presidency</w:t>
      </w:r>
    </w:p>
    <w:p w:rsidR="00C507AF" w:rsidRDefault="00C507AF"/>
    <w:p w:rsidR="00C507AF" w:rsidRDefault="004138A8">
      <w:pPr>
        <w:numPr>
          <w:ilvl w:val="0"/>
          <w:numId w:val="15"/>
        </w:numPr>
        <w:ind w:hanging="360"/>
        <w:contextualSpacing/>
      </w:pPr>
      <w:r>
        <w:rPr>
          <w:rFonts w:ascii="Times New Roman" w:eastAsia="Times New Roman" w:hAnsi="Times New Roman" w:cs="Times New Roman"/>
        </w:rPr>
        <w:t>No class on Friday, 17 February</w:t>
      </w:r>
    </w:p>
    <w:p w:rsidR="00C507AF" w:rsidRDefault="004138A8">
      <w:pPr>
        <w:numPr>
          <w:ilvl w:val="0"/>
          <w:numId w:val="15"/>
        </w:numPr>
        <w:ind w:hanging="360"/>
        <w:contextualSpacing/>
      </w:pPr>
      <w:r>
        <w:rPr>
          <w:rFonts w:ascii="Times New Roman" w:eastAsia="Times New Roman" w:hAnsi="Times New Roman" w:cs="Times New Roman"/>
        </w:rPr>
        <w:t>Textbook, Chapter 4</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w:t>
      </w:r>
    </w:p>
    <w:p w:rsidR="00C507AF" w:rsidRDefault="00C507AF"/>
    <w:p w:rsidR="00C507AF" w:rsidRDefault="004138A8">
      <w:pPr>
        <w:numPr>
          <w:ilvl w:val="0"/>
          <w:numId w:val="11"/>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William P. Marshall. “</w:t>
      </w:r>
      <w:hyperlink r:id="rId16">
        <w:r>
          <w:rPr>
            <w:rFonts w:ascii="Times New Roman" w:eastAsia="Times New Roman" w:hAnsi="Times New Roman" w:cs="Times New Roman"/>
            <w:color w:val="1155CC"/>
            <w:u w:val="single"/>
          </w:rPr>
          <w:t>Eleven Reasons Why Presidential Power Necessarily Expands and Why It Matters.</w:t>
        </w:r>
      </w:hyperlink>
      <w:r>
        <w:rPr>
          <w:rFonts w:ascii="Times New Roman" w:eastAsia="Times New Roman" w:hAnsi="Times New Roman" w:cs="Times New Roman"/>
        </w:rPr>
        <w:t xml:space="preserve">” </w:t>
      </w:r>
      <w:r>
        <w:rPr>
          <w:rFonts w:ascii="Times New Roman" w:eastAsia="Times New Roman" w:hAnsi="Times New Roman" w:cs="Times New Roman"/>
          <w:i/>
        </w:rPr>
        <w:t>Boston University Law Review</w:t>
      </w:r>
      <w:r>
        <w:rPr>
          <w:rFonts w:ascii="Times New Roman" w:eastAsia="Times New Roman" w:hAnsi="Times New Roman" w:cs="Times New Roman"/>
        </w:rPr>
        <w:t xml:space="preserve"> Vol. 88: 505-522. </w:t>
      </w:r>
    </w:p>
    <w:p w:rsidR="00C507AF" w:rsidRDefault="004138A8">
      <w:pPr>
        <w:numPr>
          <w:ilvl w:val="0"/>
          <w:numId w:val="11"/>
        </w:numPr>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Binyam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Appelbaum</w:t>
      </w:r>
      <w:proofErr w:type="spellEnd"/>
      <w:r>
        <w:rPr>
          <w:rFonts w:ascii="Times New Roman" w:eastAsia="Times New Roman" w:hAnsi="Times New Roman" w:cs="Times New Roman"/>
        </w:rPr>
        <w:t xml:space="preserve"> and Michael D. Shear. “</w:t>
      </w:r>
      <w:hyperlink r:id="rId17">
        <w:r>
          <w:rPr>
            <w:rFonts w:ascii="Times New Roman" w:eastAsia="Times New Roman" w:hAnsi="Times New Roman" w:cs="Times New Roman"/>
            <w:color w:val="1155CC"/>
            <w:u w:val="single"/>
          </w:rPr>
          <w:t>Once Skeptical of Executive Power, Obama Has Come To Embrace It</w:t>
        </w:r>
      </w:hyperlink>
      <w:r>
        <w:rPr>
          <w:rFonts w:ascii="Times New Roman" w:eastAsia="Times New Roman" w:hAnsi="Times New Roman" w:cs="Times New Roman"/>
        </w:rPr>
        <w:t xml:space="preserve">.” </w:t>
      </w:r>
      <w:r>
        <w:rPr>
          <w:rFonts w:ascii="Times New Roman" w:eastAsia="Times New Roman" w:hAnsi="Times New Roman" w:cs="Times New Roman"/>
          <w:i/>
        </w:rPr>
        <w:t>New York Times,</w:t>
      </w:r>
      <w:r>
        <w:rPr>
          <w:rFonts w:ascii="Times New Roman" w:eastAsia="Times New Roman" w:hAnsi="Times New Roman" w:cs="Times New Roman"/>
        </w:rPr>
        <w:t xml:space="preserve"> August 14, 2016. </w:t>
      </w:r>
    </w:p>
    <w:p w:rsidR="00C507AF" w:rsidRDefault="00C507AF"/>
    <w:p w:rsidR="00C507AF" w:rsidRDefault="004138A8">
      <w:r>
        <w:rPr>
          <w:rFonts w:ascii="Times New Roman" w:eastAsia="Times New Roman" w:hAnsi="Times New Roman" w:cs="Times New Roman"/>
        </w:rPr>
        <w:t xml:space="preserve">Week 5. </w:t>
      </w:r>
      <w:r>
        <w:rPr>
          <w:rFonts w:ascii="Times New Roman" w:eastAsia="Times New Roman" w:hAnsi="Times New Roman" w:cs="Times New Roman"/>
          <w:i/>
        </w:rPr>
        <w:t>Bureaucracy</w:t>
      </w:r>
    </w:p>
    <w:p w:rsidR="00C507AF" w:rsidRDefault="00C507AF"/>
    <w:p w:rsidR="00C507AF" w:rsidRDefault="004138A8">
      <w:pPr>
        <w:numPr>
          <w:ilvl w:val="0"/>
          <w:numId w:val="15"/>
        </w:numPr>
        <w:ind w:hanging="360"/>
        <w:contextualSpacing/>
      </w:pPr>
      <w:r>
        <w:rPr>
          <w:rFonts w:ascii="Times New Roman" w:eastAsia="Times New Roman" w:hAnsi="Times New Roman" w:cs="Times New Roman"/>
        </w:rPr>
        <w:t>Textbook, Chapter 5</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 Reading</w:t>
      </w:r>
    </w:p>
    <w:p w:rsidR="00C507AF" w:rsidRDefault="00C507AF"/>
    <w:p w:rsidR="00C507AF" w:rsidRDefault="004138A8">
      <w:pPr>
        <w:numPr>
          <w:ilvl w:val="0"/>
          <w:numId w:val="14"/>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Farenthold</w:t>
      </w:r>
      <w:proofErr w:type="spellEnd"/>
      <w:r>
        <w:rPr>
          <w:rFonts w:ascii="Times New Roman" w:eastAsia="Times New Roman" w:hAnsi="Times New Roman" w:cs="Times New Roman"/>
        </w:rPr>
        <w:t>. “</w:t>
      </w:r>
      <w:hyperlink r:id="rId18">
        <w:r>
          <w:rPr>
            <w:rFonts w:ascii="Times New Roman" w:eastAsia="Times New Roman" w:hAnsi="Times New Roman" w:cs="Times New Roman"/>
            <w:color w:val="1155CC"/>
            <w:u w:val="single"/>
          </w:rPr>
          <w:t>Breaking Points</w:t>
        </w:r>
      </w:hyperlink>
      <w:r>
        <w:rPr>
          <w:rFonts w:ascii="Times New Roman" w:eastAsia="Times New Roman" w:hAnsi="Times New Roman" w:cs="Times New Roman"/>
        </w:rPr>
        <w:t xml:space="preserve">.” </w:t>
      </w:r>
      <w:r>
        <w:rPr>
          <w:rFonts w:ascii="Times New Roman" w:eastAsia="Times New Roman" w:hAnsi="Times New Roman" w:cs="Times New Roman"/>
          <w:i/>
        </w:rPr>
        <w:t>Washington Post</w:t>
      </w:r>
      <w:r>
        <w:rPr>
          <w:rFonts w:ascii="Times New Roman" w:eastAsia="Times New Roman" w:hAnsi="Times New Roman" w:cs="Times New Roman"/>
        </w:rPr>
        <w:t xml:space="preserve">, December </w:t>
      </w:r>
      <w:proofErr w:type="gramStart"/>
      <w:r>
        <w:rPr>
          <w:rFonts w:ascii="Times New Roman" w:eastAsia="Times New Roman" w:hAnsi="Times New Roman" w:cs="Times New Roman"/>
        </w:rPr>
        <w:t>14th</w:t>
      </w:r>
      <w:proofErr w:type="gramEnd"/>
      <w:r>
        <w:rPr>
          <w:rFonts w:ascii="Times New Roman" w:eastAsia="Times New Roman" w:hAnsi="Times New Roman" w:cs="Times New Roman"/>
        </w:rPr>
        <w:t xml:space="preserve">, 2014. </w:t>
      </w:r>
    </w:p>
    <w:p w:rsidR="00C507AF" w:rsidRDefault="004138A8">
      <w:pPr>
        <w:numPr>
          <w:ilvl w:val="0"/>
          <w:numId w:val="14"/>
        </w:numPr>
        <w:ind w:hanging="360"/>
        <w:contextualSpacing/>
        <w:rPr>
          <w:rFonts w:ascii="Times New Roman" w:eastAsia="Times New Roman" w:hAnsi="Times New Roman" w:cs="Times New Roman"/>
        </w:rPr>
      </w:pPr>
      <w:r>
        <w:rPr>
          <w:rFonts w:ascii="Times New Roman" w:eastAsia="Times New Roman" w:hAnsi="Times New Roman" w:cs="Times New Roman"/>
          <w:color w:val="222222"/>
          <w:highlight w:val="white"/>
        </w:rPr>
        <w:t xml:space="preserve">Workman, Samuel. </w:t>
      </w:r>
      <w:r>
        <w:rPr>
          <w:rFonts w:ascii="Times New Roman" w:eastAsia="Times New Roman" w:hAnsi="Times New Roman" w:cs="Times New Roman"/>
          <w:i/>
          <w:color w:val="222222"/>
          <w:highlight w:val="white"/>
        </w:rPr>
        <w:t>The Dynamics of Bureaucracy in the US Government: How Congress and Federal Agencies Process Information and Solve Problems</w:t>
      </w:r>
      <w:r>
        <w:rPr>
          <w:rFonts w:ascii="Times New Roman" w:eastAsia="Times New Roman" w:hAnsi="Times New Roman" w:cs="Times New Roman"/>
          <w:color w:val="222222"/>
          <w:highlight w:val="white"/>
        </w:rPr>
        <w:t>. Cambridge University Press</w:t>
      </w:r>
      <w:r>
        <w:rPr>
          <w:rFonts w:ascii="Times New Roman" w:eastAsia="Times New Roman" w:hAnsi="Times New Roman" w:cs="Times New Roman"/>
          <w:color w:val="222222"/>
          <w:highlight w:val="white"/>
        </w:rPr>
        <w:t xml:space="preserve">, 2015. </w:t>
      </w:r>
    </w:p>
    <w:p w:rsidR="00C507AF" w:rsidRDefault="00C507AF"/>
    <w:p w:rsidR="00C507AF" w:rsidRDefault="004138A8">
      <w:r>
        <w:rPr>
          <w:rFonts w:ascii="Times New Roman" w:eastAsia="Times New Roman" w:hAnsi="Times New Roman" w:cs="Times New Roman"/>
        </w:rPr>
        <w:t xml:space="preserve">Week 6. </w:t>
      </w:r>
      <w:r>
        <w:rPr>
          <w:rFonts w:ascii="Times New Roman" w:eastAsia="Times New Roman" w:hAnsi="Times New Roman" w:cs="Times New Roman"/>
          <w:i/>
        </w:rPr>
        <w:t>Judiciary</w:t>
      </w:r>
      <w:r>
        <w:rPr>
          <w:rFonts w:ascii="Times New Roman" w:eastAsia="Times New Roman" w:hAnsi="Times New Roman" w:cs="Times New Roman"/>
          <w:i/>
        </w:rPr>
        <w:tab/>
      </w:r>
    </w:p>
    <w:p w:rsidR="00C507AF" w:rsidRDefault="00C507AF"/>
    <w:p w:rsidR="00C507AF" w:rsidRDefault="004138A8">
      <w:pPr>
        <w:numPr>
          <w:ilvl w:val="0"/>
          <w:numId w:val="15"/>
        </w:numPr>
        <w:ind w:hanging="360"/>
        <w:contextualSpacing/>
      </w:pPr>
      <w:r>
        <w:rPr>
          <w:rFonts w:ascii="Times New Roman" w:eastAsia="Times New Roman" w:hAnsi="Times New Roman" w:cs="Times New Roman"/>
        </w:rPr>
        <w:t>Textbook, Chapter 6</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 Reading</w:t>
      </w:r>
    </w:p>
    <w:p w:rsidR="00C507AF" w:rsidRDefault="00C507AF"/>
    <w:p w:rsidR="00C507AF" w:rsidRDefault="004138A8">
      <w:pPr>
        <w:numPr>
          <w:ilvl w:val="0"/>
          <w:numId w:val="17"/>
        </w:numPr>
        <w:ind w:hanging="360"/>
        <w:contextualSpacing/>
        <w:rPr>
          <w:rFonts w:ascii="Times New Roman" w:eastAsia="Times New Roman" w:hAnsi="Times New Roman" w:cs="Times New Roman"/>
        </w:rPr>
      </w:pPr>
      <w:r>
        <w:rPr>
          <w:rFonts w:ascii="Times New Roman" w:eastAsia="Times New Roman" w:hAnsi="Times New Roman" w:cs="Times New Roman"/>
          <w:color w:val="2A2A2A"/>
          <w:highlight w:val="white"/>
        </w:rPr>
        <w:t xml:space="preserve">Tim </w:t>
      </w:r>
      <w:proofErr w:type="spellStart"/>
      <w:r>
        <w:rPr>
          <w:rFonts w:ascii="Times New Roman" w:eastAsia="Times New Roman" w:hAnsi="Times New Roman" w:cs="Times New Roman"/>
          <w:color w:val="2A2A2A"/>
          <w:highlight w:val="white"/>
        </w:rPr>
        <w:t>Meko</w:t>
      </w:r>
      <w:proofErr w:type="spellEnd"/>
      <w:r>
        <w:rPr>
          <w:rFonts w:ascii="Times New Roman" w:eastAsia="Times New Roman" w:hAnsi="Times New Roman" w:cs="Times New Roman"/>
          <w:color w:val="2A2A2A"/>
          <w:highlight w:val="white"/>
        </w:rPr>
        <w:t xml:space="preserve">, Dan Keating, Kevin </w:t>
      </w:r>
      <w:proofErr w:type="spellStart"/>
      <w:r>
        <w:rPr>
          <w:rFonts w:ascii="Times New Roman" w:eastAsia="Times New Roman" w:hAnsi="Times New Roman" w:cs="Times New Roman"/>
          <w:color w:val="2A2A2A"/>
          <w:highlight w:val="white"/>
        </w:rPr>
        <w:t>Uhrmacher</w:t>
      </w:r>
      <w:proofErr w:type="spellEnd"/>
      <w:r>
        <w:rPr>
          <w:rFonts w:ascii="Times New Roman" w:eastAsia="Times New Roman" w:hAnsi="Times New Roman" w:cs="Times New Roman"/>
          <w:color w:val="2A2A2A"/>
          <w:highlight w:val="white"/>
        </w:rPr>
        <w:t xml:space="preserve"> and Stephanie </w:t>
      </w:r>
      <w:proofErr w:type="spellStart"/>
      <w:r>
        <w:rPr>
          <w:rFonts w:ascii="Times New Roman" w:eastAsia="Times New Roman" w:hAnsi="Times New Roman" w:cs="Times New Roman"/>
          <w:color w:val="2A2A2A"/>
          <w:highlight w:val="white"/>
        </w:rPr>
        <w:t>Stamm</w:t>
      </w:r>
      <w:proofErr w:type="spellEnd"/>
      <w:r>
        <w:rPr>
          <w:rFonts w:ascii="Times New Roman" w:eastAsia="Times New Roman" w:hAnsi="Times New Roman" w:cs="Times New Roman"/>
          <w:color w:val="2A2A2A"/>
          <w:highlight w:val="white"/>
        </w:rPr>
        <w:t>. “</w:t>
      </w:r>
      <w:hyperlink r:id="rId19">
        <w:r>
          <w:rPr>
            <w:rFonts w:ascii="Times New Roman" w:eastAsia="Times New Roman" w:hAnsi="Times New Roman" w:cs="Times New Roman"/>
            <w:color w:val="1155CC"/>
            <w:highlight w:val="white"/>
            <w:u w:val="single"/>
          </w:rPr>
          <w:t>Everything You Need To Know About App</w:t>
        </w:r>
        <w:r>
          <w:rPr>
            <w:rFonts w:ascii="Times New Roman" w:eastAsia="Times New Roman" w:hAnsi="Times New Roman" w:cs="Times New Roman"/>
            <w:color w:val="1155CC"/>
            <w:highlight w:val="white"/>
            <w:u w:val="single"/>
          </w:rPr>
          <w:t>ointing a Supreme Court Justice.</w:t>
        </w:r>
      </w:hyperlink>
      <w:r>
        <w:rPr>
          <w:rFonts w:ascii="Times New Roman" w:eastAsia="Times New Roman" w:hAnsi="Times New Roman" w:cs="Times New Roman"/>
          <w:color w:val="2A2A2A"/>
          <w:highlight w:val="white"/>
        </w:rPr>
        <w:t xml:space="preserve">” </w:t>
      </w:r>
      <w:r>
        <w:rPr>
          <w:rFonts w:ascii="Times New Roman" w:eastAsia="Times New Roman" w:hAnsi="Times New Roman" w:cs="Times New Roman"/>
          <w:i/>
          <w:color w:val="2A2A2A"/>
          <w:highlight w:val="white"/>
        </w:rPr>
        <w:t>Washington Post,</w:t>
      </w:r>
      <w:r>
        <w:rPr>
          <w:rFonts w:ascii="Times New Roman" w:eastAsia="Times New Roman" w:hAnsi="Times New Roman" w:cs="Times New Roman"/>
        </w:rPr>
        <w:t xml:space="preserve"> March </w:t>
      </w:r>
      <w:proofErr w:type="gramStart"/>
      <w:r>
        <w:rPr>
          <w:rFonts w:ascii="Times New Roman" w:eastAsia="Times New Roman" w:hAnsi="Times New Roman" w:cs="Times New Roman"/>
        </w:rPr>
        <w:t>7th</w:t>
      </w:r>
      <w:proofErr w:type="gramEnd"/>
      <w:r>
        <w:rPr>
          <w:rFonts w:ascii="Times New Roman" w:eastAsia="Times New Roman" w:hAnsi="Times New Roman" w:cs="Times New Roman"/>
        </w:rPr>
        <w:t>, 2016.</w:t>
      </w:r>
    </w:p>
    <w:p w:rsidR="00C507AF" w:rsidRDefault="004138A8">
      <w:pPr>
        <w:numPr>
          <w:ilvl w:val="0"/>
          <w:numId w:val="17"/>
        </w:numPr>
        <w:ind w:hanging="360"/>
        <w:contextualSpacing/>
        <w:rPr>
          <w:rFonts w:ascii="Times New Roman" w:eastAsia="Times New Roman" w:hAnsi="Times New Roman" w:cs="Times New Roman"/>
        </w:rPr>
      </w:pPr>
      <w:r>
        <w:rPr>
          <w:rFonts w:ascii="Times New Roman" w:eastAsia="Times New Roman" w:hAnsi="Times New Roman" w:cs="Times New Roman"/>
        </w:rPr>
        <w:t>Linda Camp Keith. “</w:t>
      </w:r>
      <w:hyperlink r:id="rId20">
        <w:r>
          <w:rPr>
            <w:rFonts w:ascii="Times New Roman" w:eastAsia="Times New Roman" w:hAnsi="Times New Roman" w:cs="Times New Roman"/>
            <w:color w:val="1155CC"/>
            <w:u w:val="single"/>
          </w:rPr>
          <w:t>The United States Supreme Court and Judicial Review of Congress, 1803-2001.</w:t>
        </w:r>
      </w:hyperlink>
      <w:r>
        <w:rPr>
          <w:rFonts w:ascii="Times New Roman" w:eastAsia="Times New Roman" w:hAnsi="Times New Roman" w:cs="Times New Roman"/>
        </w:rPr>
        <w:t xml:space="preserve">” </w:t>
      </w:r>
      <w:r>
        <w:rPr>
          <w:rFonts w:ascii="Times New Roman" w:eastAsia="Times New Roman" w:hAnsi="Times New Roman" w:cs="Times New Roman"/>
          <w:i/>
        </w:rPr>
        <w:t>Judicature</w:t>
      </w:r>
      <w:r>
        <w:rPr>
          <w:rFonts w:ascii="Times New Roman" w:eastAsia="Times New Roman" w:hAnsi="Times New Roman" w:cs="Times New Roman"/>
        </w:rPr>
        <w:t xml:space="preserve"> Vol. 90, No. 4, Jan-Feb 2007.</w:t>
      </w:r>
    </w:p>
    <w:p w:rsidR="00C507AF" w:rsidRDefault="00C507AF"/>
    <w:p w:rsidR="00C507AF" w:rsidRDefault="004138A8">
      <w:r>
        <w:rPr>
          <w:rFonts w:ascii="Times New Roman" w:eastAsia="Times New Roman" w:hAnsi="Times New Roman" w:cs="Times New Roman"/>
        </w:rPr>
        <w:t xml:space="preserve">Week 7. </w:t>
      </w:r>
      <w:r>
        <w:rPr>
          <w:rFonts w:ascii="Times New Roman" w:eastAsia="Times New Roman" w:hAnsi="Times New Roman" w:cs="Times New Roman"/>
          <w:i/>
        </w:rPr>
        <w:t xml:space="preserve">Mid-Term Review and Exam </w:t>
      </w:r>
    </w:p>
    <w:p w:rsidR="00C507AF" w:rsidRDefault="004138A8">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b/>
        </w:rPr>
        <w:t xml:space="preserve">Mid-Term Exam </w:t>
      </w:r>
      <w:r>
        <w:rPr>
          <w:rFonts w:ascii="Times New Roman" w:eastAsia="Times New Roman" w:hAnsi="Times New Roman" w:cs="Times New Roman"/>
        </w:rPr>
        <w:t>(Friday, March 10th)</w:t>
      </w:r>
    </w:p>
    <w:p w:rsidR="00C507AF" w:rsidRDefault="00C507AF"/>
    <w:p w:rsidR="00C507AF" w:rsidRDefault="004138A8">
      <w:r>
        <w:rPr>
          <w:rFonts w:ascii="Times New Roman" w:eastAsia="Times New Roman" w:hAnsi="Times New Roman" w:cs="Times New Roman"/>
        </w:rPr>
        <w:t xml:space="preserve">Week 8. Spring Break. </w:t>
      </w:r>
    </w:p>
    <w:p w:rsidR="00C507AF" w:rsidRDefault="00C507AF"/>
    <w:p w:rsidR="00C507AF" w:rsidRDefault="004138A8">
      <w:r>
        <w:rPr>
          <w:rFonts w:ascii="Times New Roman" w:eastAsia="Times New Roman" w:hAnsi="Times New Roman" w:cs="Times New Roman"/>
        </w:rPr>
        <w:t xml:space="preserve">Week 9. </w:t>
      </w:r>
      <w:r>
        <w:rPr>
          <w:rFonts w:ascii="Times New Roman" w:eastAsia="Times New Roman" w:hAnsi="Times New Roman" w:cs="Times New Roman"/>
          <w:i/>
        </w:rPr>
        <w:t>The Media</w:t>
      </w:r>
    </w:p>
    <w:p w:rsidR="00C507AF" w:rsidRDefault="00C507AF"/>
    <w:p w:rsidR="00C507AF" w:rsidRDefault="004138A8">
      <w:pPr>
        <w:numPr>
          <w:ilvl w:val="0"/>
          <w:numId w:val="15"/>
        </w:numPr>
        <w:ind w:hanging="360"/>
        <w:contextualSpacing/>
      </w:pPr>
      <w:r>
        <w:rPr>
          <w:rFonts w:ascii="Times New Roman" w:eastAsia="Times New Roman" w:hAnsi="Times New Roman" w:cs="Times New Roman"/>
        </w:rPr>
        <w:t>Textbook, Chapter 7</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 Reading</w:t>
      </w:r>
    </w:p>
    <w:p w:rsidR="00C507AF" w:rsidRDefault="00C507AF"/>
    <w:p w:rsidR="00C507AF" w:rsidRDefault="004138A8">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color w:val="222222"/>
          <w:highlight w:val="white"/>
        </w:rPr>
        <w:lastRenderedPageBreak/>
        <w:t xml:space="preserve">Groseclose, Tim, and Jeffrey </w:t>
      </w:r>
      <w:proofErr w:type="spellStart"/>
      <w:r>
        <w:rPr>
          <w:rFonts w:ascii="Times New Roman" w:eastAsia="Times New Roman" w:hAnsi="Times New Roman" w:cs="Times New Roman"/>
          <w:color w:val="222222"/>
          <w:highlight w:val="white"/>
        </w:rPr>
        <w:t>Milyo</w:t>
      </w:r>
      <w:proofErr w:type="spellEnd"/>
      <w:r>
        <w:rPr>
          <w:rFonts w:ascii="Times New Roman" w:eastAsia="Times New Roman" w:hAnsi="Times New Roman" w:cs="Times New Roman"/>
          <w:color w:val="222222"/>
          <w:highlight w:val="white"/>
        </w:rPr>
        <w:t>. "</w:t>
      </w:r>
      <w:hyperlink r:id="rId21" w:anchor="page_scan_tab_contents">
        <w:r>
          <w:rPr>
            <w:rFonts w:ascii="Times New Roman" w:eastAsia="Times New Roman" w:hAnsi="Times New Roman" w:cs="Times New Roman"/>
            <w:color w:val="1155CC"/>
            <w:highlight w:val="white"/>
            <w:u w:val="single"/>
          </w:rPr>
          <w:t>A Measure of Media Bias</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The Quarterly Journal of Economics</w:t>
      </w:r>
      <w:r>
        <w:rPr>
          <w:rFonts w:ascii="Times New Roman" w:eastAsia="Times New Roman" w:hAnsi="Times New Roman" w:cs="Times New Roman"/>
          <w:color w:val="222222"/>
          <w:highlight w:val="white"/>
        </w:rPr>
        <w:t xml:space="preserve"> (2005): 1191-1237.</w:t>
      </w:r>
    </w:p>
    <w:p w:rsidR="00C507AF" w:rsidRDefault="004138A8">
      <w:pPr>
        <w:numPr>
          <w:ilvl w:val="0"/>
          <w:numId w:val="1"/>
        </w:numPr>
        <w:ind w:hanging="360"/>
        <w:contextualSpacing/>
        <w:rPr>
          <w:rFonts w:ascii="Times New Roman" w:eastAsia="Times New Roman" w:hAnsi="Times New Roman" w:cs="Times New Roman"/>
          <w:color w:val="222222"/>
          <w:highlight w:val="white"/>
        </w:rPr>
      </w:pPr>
      <w:proofErr w:type="spellStart"/>
      <w:r>
        <w:rPr>
          <w:rFonts w:ascii="Times New Roman" w:eastAsia="Times New Roman" w:hAnsi="Times New Roman" w:cs="Times New Roman"/>
          <w:color w:val="222222"/>
          <w:highlight w:val="white"/>
        </w:rPr>
        <w:t>Nyhan</w:t>
      </w:r>
      <w:proofErr w:type="spellEnd"/>
      <w:r>
        <w:rPr>
          <w:rFonts w:ascii="Times New Roman" w:eastAsia="Times New Roman" w:hAnsi="Times New Roman" w:cs="Times New Roman"/>
          <w:color w:val="222222"/>
          <w:highlight w:val="white"/>
        </w:rPr>
        <w:t xml:space="preserve">, Brendan. </w:t>
      </w:r>
      <w:hyperlink r:id="rId22" w:anchor="page_scan_tab_contents">
        <w:r>
          <w:rPr>
            <w:rFonts w:ascii="Times New Roman" w:eastAsia="Times New Roman" w:hAnsi="Times New Roman" w:cs="Times New Roman"/>
            <w:color w:val="1155CC"/>
            <w:highlight w:val="white"/>
            <w:u w:val="single"/>
          </w:rPr>
          <w:t>"Does the US Media Have a Liberal Bias?</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Perspectives on Politics</w:t>
      </w:r>
      <w:r>
        <w:rPr>
          <w:rFonts w:ascii="Times New Roman" w:eastAsia="Times New Roman" w:hAnsi="Times New Roman" w:cs="Times New Roman"/>
          <w:color w:val="222222"/>
          <w:highlight w:val="white"/>
        </w:rPr>
        <w:t xml:space="preserve"> 10.03 (2012): 767-771.</w:t>
      </w:r>
    </w:p>
    <w:p w:rsidR="00C507AF" w:rsidRDefault="00C507AF"/>
    <w:p w:rsidR="00C507AF" w:rsidRDefault="00C507AF"/>
    <w:p w:rsidR="00C507AF" w:rsidRDefault="004138A8">
      <w:r>
        <w:rPr>
          <w:rFonts w:ascii="Times New Roman" w:eastAsia="Times New Roman" w:hAnsi="Times New Roman" w:cs="Times New Roman"/>
        </w:rPr>
        <w:t xml:space="preserve">Week 10.  </w:t>
      </w:r>
      <w:r>
        <w:rPr>
          <w:rFonts w:ascii="Times New Roman" w:eastAsia="Times New Roman" w:hAnsi="Times New Roman" w:cs="Times New Roman"/>
          <w:i/>
        </w:rPr>
        <w:t>Voting and Political Participation</w:t>
      </w:r>
    </w:p>
    <w:p w:rsidR="00C507AF" w:rsidRDefault="00C507AF"/>
    <w:p w:rsidR="00C507AF" w:rsidRDefault="004138A8">
      <w:pPr>
        <w:numPr>
          <w:ilvl w:val="0"/>
          <w:numId w:val="5"/>
        </w:numPr>
        <w:ind w:hanging="360"/>
        <w:contextualSpacing/>
      </w:pPr>
      <w:r>
        <w:rPr>
          <w:rFonts w:ascii="Times New Roman" w:eastAsia="Times New Roman" w:hAnsi="Times New Roman" w:cs="Times New Roman"/>
        </w:rPr>
        <w:t>Textbook, Chapter 8</w:t>
      </w:r>
    </w:p>
    <w:p w:rsidR="00C507AF" w:rsidRDefault="00C507AF"/>
    <w:p w:rsidR="00C507AF" w:rsidRDefault="004138A8">
      <w:pPr>
        <w:ind w:firstLine="720"/>
      </w:pPr>
      <w:r>
        <w:rPr>
          <w:rFonts w:ascii="Times New Roman" w:eastAsia="Times New Roman" w:hAnsi="Times New Roman" w:cs="Times New Roman"/>
          <w:i/>
        </w:rPr>
        <w:t>Recommende</w:t>
      </w:r>
      <w:r>
        <w:rPr>
          <w:rFonts w:ascii="Times New Roman" w:eastAsia="Times New Roman" w:hAnsi="Times New Roman" w:cs="Times New Roman"/>
          <w:i/>
        </w:rPr>
        <w:t>d Reading</w:t>
      </w:r>
    </w:p>
    <w:p w:rsidR="00C507AF" w:rsidRDefault="00C507AF">
      <w:pPr>
        <w:ind w:firstLine="720"/>
      </w:pPr>
    </w:p>
    <w:p w:rsidR="00C507AF" w:rsidRDefault="004138A8">
      <w:pPr>
        <w:numPr>
          <w:ilvl w:val="0"/>
          <w:numId w:val="13"/>
        </w:numPr>
        <w:ind w:left="1440" w:hanging="360"/>
        <w:contextualSpacing/>
        <w:rPr>
          <w:rFonts w:ascii="Times New Roman" w:eastAsia="Times New Roman" w:hAnsi="Times New Roman" w:cs="Times New Roman"/>
        </w:rPr>
      </w:pPr>
      <w:r>
        <w:rPr>
          <w:rFonts w:ascii="Times New Roman" w:eastAsia="Times New Roman" w:hAnsi="Times New Roman" w:cs="Times New Roman"/>
        </w:rPr>
        <w:t xml:space="preserve">Pew Research Center. </w:t>
      </w:r>
      <w:hyperlink r:id="rId23">
        <w:r>
          <w:rPr>
            <w:rFonts w:ascii="Times New Roman" w:eastAsia="Times New Roman" w:hAnsi="Times New Roman" w:cs="Times New Roman"/>
            <w:i/>
            <w:color w:val="1155CC"/>
            <w:u w:val="single"/>
          </w:rPr>
          <w:t xml:space="preserve">Who Votes, Who </w:t>
        </w:r>
        <w:proofErr w:type="gramStart"/>
        <w:r>
          <w:rPr>
            <w:rFonts w:ascii="Times New Roman" w:eastAsia="Times New Roman" w:hAnsi="Times New Roman" w:cs="Times New Roman"/>
            <w:i/>
            <w:color w:val="1155CC"/>
            <w:u w:val="single"/>
          </w:rPr>
          <w:t>Doesn’t</w:t>
        </w:r>
        <w:proofErr w:type="gramEnd"/>
        <w:r>
          <w:rPr>
            <w:rFonts w:ascii="Times New Roman" w:eastAsia="Times New Roman" w:hAnsi="Times New Roman" w:cs="Times New Roman"/>
            <w:i/>
            <w:color w:val="1155CC"/>
            <w:u w:val="single"/>
          </w:rPr>
          <w:t>, and Why.</w:t>
        </w:r>
      </w:hyperlink>
      <w:r>
        <w:rPr>
          <w:rFonts w:ascii="Times New Roman" w:eastAsia="Times New Roman" w:hAnsi="Times New Roman" w:cs="Times New Roman"/>
        </w:rPr>
        <w:t xml:space="preserve"> Report, October 18, 2006.</w:t>
      </w:r>
    </w:p>
    <w:p w:rsidR="00C507AF" w:rsidRDefault="00C507AF"/>
    <w:p w:rsidR="00C507AF" w:rsidRDefault="004138A8">
      <w:r>
        <w:rPr>
          <w:rFonts w:ascii="Times New Roman" w:eastAsia="Times New Roman" w:hAnsi="Times New Roman" w:cs="Times New Roman"/>
        </w:rPr>
        <w:t xml:space="preserve">Week 11. </w:t>
      </w:r>
      <w:r>
        <w:rPr>
          <w:rFonts w:ascii="Times New Roman" w:eastAsia="Times New Roman" w:hAnsi="Times New Roman" w:cs="Times New Roman"/>
          <w:i/>
        </w:rPr>
        <w:t>Elections and Campaigns</w:t>
      </w:r>
    </w:p>
    <w:p w:rsidR="00C507AF" w:rsidRDefault="00C507AF"/>
    <w:p w:rsidR="00C507AF" w:rsidRDefault="004138A8">
      <w:pPr>
        <w:numPr>
          <w:ilvl w:val="0"/>
          <w:numId w:val="5"/>
        </w:numPr>
        <w:ind w:hanging="360"/>
        <w:contextualSpacing/>
      </w:pPr>
      <w:r>
        <w:rPr>
          <w:rFonts w:ascii="Times New Roman" w:eastAsia="Times New Roman" w:hAnsi="Times New Roman" w:cs="Times New Roman"/>
        </w:rPr>
        <w:t>Textbook, Chapter 9</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 Reading</w:t>
      </w:r>
    </w:p>
    <w:p w:rsidR="00C507AF" w:rsidRDefault="00C507AF"/>
    <w:p w:rsidR="00C507AF" w:rsidRDefault="004138A8">
      <w:pPr>
        <w:numPr>
          <w:ilvl w:val="0"/>
          <w:numId w:val="16"/>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Paul </w:t>
      </w:r>
      <w:proofErr w:type="spellStart"/>
      <w:r>
        <w:rPr>
          <w:rFonts w:ascii="Times New Roman" w:eastAsia="Times New Roman" w:hAnsi="Times New Roman" w:cs="Times New Roman"/>
        </w:rPr>
        <w:t>Farhi</w:t>
      </w:r>
      <w:proofErr w:type="spellEnd"/>
      <w:r>
        <w:rPr>
          <w:rFonts w:ascii="Times New Roman" w:eastAsia="Times New Roman" w:hAnsi="Times New Roman" w:cs="Times New Roman"/>
        </w:rPr>
        <w:t>. “</w:t>
      </w:r>
      <w:hyperlink r:id="rId24">
        <w:r>
          <w:rPr>
            <w:rFonts w:ascii="Times New Roman" w:eastAsia="Times New Roman" w:hAnsi="Times New Roman" w:cs="Times New Roman"/>
            <w:color w:val="1155CC"/>
            <w:u w:val="single"/>
          </w:rPr>
          <w:t>Do Campaigns Really Change Voters’ Minds?</w:t>
        </w:r>
      </w:hyperlink>
      <w:r>
        <w:rPr>
          <w:rFonts w:ascii="Times New Roman" w:eastAsia="Times New Roman" w:hAnsi="Times New Roman" w:cs="Times New Roman"/>
        </w:rPr>
        <w:t xml:space="preserve">” </w:t>
      </w:r>
      <w:r>
        <w:rPr>
          <w:rFonts w:ascii="Times New Roman" w:eastAsia="Times New Roman" w:hAnsi="Times New Roman" w:cs="Times New Roman"/>
          <w:i/>
        </w:rPr>
        <w:t>Washington Post</w:t>
      </w:r>
      <w:r>
        <w:rPr>
          <w:rFonts w:ascii="Times New Roman" w:eastAsia="Times New Roman" w:hAnsi="Times New Roman" w:cs="Times New Roman"/>
        </w:rPr>
        <w:t xml:space="preserve">, July </w:t>
      </w:r>
      <w:proofErr w:type="gramStart"/>
      <w:r>
        <w:rPr>
          <w:rFonts w:ascii="Times New Roman" w:eastAsia="Times New Roman" w:hAnsi="Times New Roman" w:cs="Times New Roman"/>
        </w:rPr>
        <w:t>6th</w:t>
      </w:r>
      <w:proofErr w:type="gramEnd"/>
      <w:r>
        <w:rPr>
          <w:rFonts w:ascii="Times New Roman" w:eastAsia="Times New Roman" w:hAnsi="Times New Roman" w:cs="Times New Roman"/>
        </w:rPr>
        <w:t xml:space="preserve">, 2012. </w:t>
      </w:r>
    </w:p>
    <w:p w:rsidR="00C507AF" w:rsidRDefault="004138A8">
      <w:pPr>
        <w:numPr>
          <w:ilvl w:val="0"/>
          <w:numId w:val="16"/>
        </w:numPr>
        <w:ind w:hanging="360"/>
        <w:contextualSpacing/>
        <w:rPr>
          <w:rFonts w:ascii="Times New Roman" w:eastAsia="Times New Roman" w:hAnsi="Times New Roman" w:cs="Times New Roman"/>
        </w:rPr>
      </w:pPr>
      <w:r>
        <w:rPr>
          <w:rFonts w:ascii="Times New Roman" w:eastAsia="Times New Roman" w:hAnsi="Times New Roman" w:cs="Times New Roman"/>
          <w:highlight w:val="white"/>
        </w:rPr>
        <w:t>Alan I. Abramowitz. “</w:t>
      </w:r>
      <w:hyperlink r:id="rId25">
        <w:r>
          <w:rPr>
            <w:rFonts w:ascii="Times New Roman" w:eastAsia="Times New Roman" w:hAnsi="Times New Roman" w:cs="Times New Roman"/>
            <w:color w:val="1155CC"/>
            <w:highlight w:val="white"/>
            <w:u w:val="single"/>
          </w:rPr>
          <w:t xml:space="preserve">Forecasting the 2016 Presidential Election: Will Time </w:t>
        </w:r>
        <w:proofErr w:type="gramStart"/>
        <w:r>
          <w:rPr>
            <w:rFonts w:ascii="Times New Roman" w:eastAsia="Times New Roman" w:hAnsi="Times New Roman" w:cs="Times New Roman"/>
            <w:color w:val="1155CC"/>
            <w:highlight w:val="white"/>
            <w:u w:val="single"/>
          </w:rPr>
          <w:t>For</w:t>
        </w:r>
        <w:proofErr w:type="gramEnd"/>
        <w:r>
          <w:rPr>
            <w:rFonts w:ascii="Times New Roman" w:eastAsia="Times New Roman" w:hAnsi="Times New Roman" w:cs="Times New Roman"/>
            <w:color w:val="1155CC"/>
            <w:highlight w:val="white"/>
            <w:u w:val="single"/>
          </w:rPr>
          <w:t xml:space="preserve"> Change Mean Time For Trump?</w:t>
        </w:r>
      </w:hyperlink>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i/>
          <w:highlight w:val="white"/>
        </w:rPr>
        <w:t>Sabato’s</w:t>
      </w:r>
      <w:proofErr w:type="spellEnd"/>
      <w:r>
        <w:rPr>
          <w:rFonts w:ascii="Times New Roman" w:eastAsia="Times New Roman" w:hAnsi="Times New Roman" w:cs="Times New Roman"/>
          <w:i/>
          <w:highlight w:val="white"/>
        </w:rPr>
        <w:t xml:space="preserve"> Crys</w:t>
      </w:r>
      <w:r>
        <w:rPr>
          <w:rFonts w:ascii="Times New Roman" w:eastAsia="Times New Roman" w:hAnsi="Times New Roman" w:cs="Times New Roman"/>
          <w:i/>
          <w:highlight w:val="white"/>
        </w:rPr>
        <w:t>tal Ball</w:t>
      </w:r>
      <w:r>
        <w:rPr>
          <w:rFonts w:ascii="Times New Roman" w:eastAsia="Times New Roman" w:hAnsi="Times New Roman" w:cs="Times New Roman"/>
          <w:highlight w:val="white"/>
        </w:rPr>
        <w:t>, August 16, 2016.</w:t>
      </w:r>
    </w:p>
    <w:p w:rsidR="00C507AF" w:rsidRDefault="00C507AF"/>
    <w:p w:rsidR="00C507AF" w:rsidRDefault="004138A8">
      <w:r>
        <w:rPr>
          <w:rFonts w:ascii="Times New Roman" w:eastAsia="Times New Roman" w:hAnsi="Times New Roman" w:cs="Times New Roman"/>
        </w:rPr>
        <w:t xml:space="preserve">Week 12. </w:t>
      </w:r>
      <w:r>
        <w:rPr>
          <w:rFonts w:ascii="Times New Roman" w:eastAsia="Times New Roman" w:hAnsi="Times New Roman" w:cs="Times New Roman"/>
          <w:i/>
        </w:rPr>
        <w:t>Political Parties</w:t>
      </w:r>
    </w:p>
    <w:p w:rsidR="00C507AF" w:rsidRDefault="00C507AF"/>
    <w:p w:rsidR="00C507AF" w:rsidRDefault="004138A8">
      <w:pPr>
        <w:numPr>
          <w:ilvl w:val="0"/>
          <w:numId w:val="5"/>
        </w:numPr>
        <w:ind w:hanging="360"/>
        <w:contextualSpacing/>
      </w:pPr>
      <w:r>
        <w:rPr>
          <w:rFonts w:ascii="Times New Roman" w:eastAsia="Times New Roman" w:hAnsi="Times New Roman" w:cs="Times New Roman"/>
        </w:rPr>
        <w:t>No class on Friday, April 14th</w:t>
      </w:r>
    </w:p>
    <w:p w:rsidR="00C507AF" w:rsidRDefault="004138A8">
      <w:pPr>
        <w:numPr>
          <w:ilvl w:val="0"/>
          <w:numId w:val="5"/>
        </w:numPr>
        <w:ind w:hanging="360"/>
        <w:contextualSpacing/>
      </w:pPr>
      <w:r>
        <w:rPr>
          <w:rFonts w:ascii="Times New Roman" w:eastAsia="Times New Roman" w:hAnsi="Times New Roman" w:cs="Times New Roman"/>
        </w:rPr>
        <w:t>Textbook, Chapter 10</w:t>
      </w:r>
    </w:p>
    <w:p w:rsidR="00C507AF" w:rsidRDefault="00C507AF"/>
    <w:p w:rsidR="00C507AF" w:rsidRDefault="004138A8">
      <w:r>
        <w:rPr>
          <w:rFonts w:ascii="Times New Roman" w:eastAsia="Times New Roman" w:hAnsi="Times New Roman" w:cs="Times New Roman"/>
        </w:rPr>
        <w:tab/>
      </w:r>
      <w:r>
        <w:rPr>
          <w:rFonts w:ascii="Times New Roman" w:eastAsia="Times New Roman" w:hAnsi="Times New Roman" w:cs="Times New Roman"/>
          <w:i/>
        </w:rPr>
        <w:t>Recommended Readings</w:t>
      </w:r>
    </w:p>
    <w:p w:rsidR="00C507AF" w:rsidRDefault="00C507AF"/>
    <w:p w:rsidR="00C507AF" w:rsidRDefault="004138A8">
      <w:pPr>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color w:val="222222"/>
          <w:highlight w:val="white"/>
        </w:rPr>
        <w:t xml:space="preserve">Gerber, Alan S., Gregory A. Huber, and </w:t>
      </w:r>
      <w:proofErr w:type="spellStart"/>
      <w:r>
        <w:rPr>
          <w:rFonts w:ascii="Times New Roman" w:eastAsia="Times New Roman" w:hAnsi="Times New Roman" w:cs="Times New Roman"/>
          <w:color w:val="222222"/>
          <w:highlight w:val="white"/>
        </w:rPr>
        <w:t>Ebonya</w:t>
      </w:r>
      <w:proofErr w:type="spellEnd"/>
      <w:r>
        <w:rPr>
          <w:rFonts w:ascii="Times New Roman" w:eastAsia="Times New Roman" w:hAnsi="Times New Roman" w:cs="Times New Roman"/>
          <w:color w:val="222222"/>
          <w:highlight w:val="white"/>
        </w:rPr>
        <w:t xml:space="preserve"> Washington. "</w:t>
      </w:r>
      <w:hyperlink r:id="rId26" w:anchor="page_scan_tab_contents">
        <w:r>
          <w:rPr>
            <w:rFonts w:ascii="Times New Roman" w:eastAsia="Times New Roman" w:hAnsi="Times New Roman" w:cs="Times New Roman"/>
            <w:color w:val="1155CC"/>
            <w:highlight w:val="white"/>
            <w:u w:val="single"/>
          </w:rPr>
          <w:t>Party affiliation, partisanship, and political beliefs: A field experiment.</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American Political Science Review</w:t>
      </w:r>
      <w:r>
        <w:rPr>
          <w:rFonts w:ascii="Times New Roman" w:eastAsia="Times New Roman" w:hAnsi="Times New Roman" w:cs="Times New Roman"/>
          <w:color w:val="222222"/>
          <w:highlight w:val="white"/>
        </w:rPr>
        <w:t xml:space="preserve"> 104.04 (2010): 720-744.</w:t>
      </w:r>
    </w:p>
    <w:p w:rsidR="00C507AF" w:rsidRDefault="00C507AF"/>
    <w:p w:rsidR="00C507AF" w:rsidRDefault="004138A8">
      <w:r>
        <w:rPr>
          <w:rFonts w:ascii="Times New Roman" w:eastAsia="Times New Roman" w:hAnsi="Times New Roman" w:cs="Times New Roman"/>
        </w:rPr>
        <w:t xml:space="preserve">Week 13. </w:t>
      </w:r>
      <w:r>
        <w:rPr>
          <w:rFonts w:ascii="Times New Roman" w:eastAsia="Times New Roman" w:hAnsi="Times New Roman" w:cs="Times New Roman"/>
          <w:i/>
        </w:rPr>
        <w:t>Public Opinion</w:t>
      </w:r>
    </w:p>
    <w:p w:rsidR="00C507AF" w:rsidRDefault="00C507AF"/>
    <w:p w:rsidR="00C507AF" w:rsidRDefault="004138A8">
      <w:pPr>
        <w:numPr>
          <w:ilvl w:val="0"/>
          <w:numId w:val="5"/>
        </w:numPr>
        <w:ind w:hanging="360"/>
        <w:contextualSpacing/>
      </w:pPr>
      <w:r>
        <w:rPr>
          <w:rFonts w:ascii="Times New Roman" w:eastAsia="Times New Roman" w:hAnsi="Times New Roman" w:cs="Times New Roman"/>
        </w:rPr>
        <w:t>No class on Monday, April 17th</w:t>
      </w:r>
    </w:p>
    <w:p w:rsidR="00C507AF" w:rsidRDefault="004138A8">
      <w:pPr>
        <w:numPr>
          <w:ilvl w:val="0"/>
          <w:numId w:val="5"/>
        </w:numPr>
        <w:ind w:hanging="360"/>
        <w:contextualSpacing/>
      </w:pPr>
      <w:r>
        <w:rPr>
          <w:rFonts w:ascii="Times New Roman" w:eastAsia="Times New Roman" w:hAnsi="Times New Roman" w:cs="Times New Roman"/>
        </w:rPr>
        <w:t>Textbook, Chapter 11</w:t>
      </w:r>
    </w:p>
    <w:p w:rsidR="00C507AF" w:rsidRDefault="00C507AF"/>
    <w:p w:rsidR="00C507AF" w:rsidRDefault="004138A8">
      <w:pPr>
        <w:ind w:firstLine="720"/>
      </w:pPr>
      <w:r>
        <w:rPr>
          <w:rFonts w:ascii="Times New Roman" w:eastAsia="Times New Roman" w:hAnsi="Times New Roman" w:cs="Times New Roman"/>
          <w:i/>
        </w:rPr>
        <w:t>Recommended Readi</w:t>
      </w:r>
      <w:r>
        <w:rPr>
          <w:rFonts w:ascii="Times New Roman" w:eastAsia="Times New Roman" w:hAnsi="Times New Roman" w:cs="Times New Roman"/>
          <w:i/>
        </w:rPr>
        <w:t>ngs</w:t>
      </w:r>
    </w:p>
    <w:p w:rsidR="00C507AF" w:rsidRDefault="00C507AF">
      <w:pPr>
        <w:ind w:firstLine="720"/>
      </w:pPr>
    </w:p>
    <w:p w:rsidR="00C507AF" w:rsidRDefault="004138A8">
      <w:pPr>
        <w:numPr>
          <w:ilvl w:val="0"/>
          <w:numId w:val="9"/>
        </w:numPr>
        <w:ind w:hanging="360"/>
        <w:contextualSpacing/>
        <w:rPr>
          <w:rFonts w:ascii="Times New Roman" w:eastAsia="Times New Roman" w:hAnsi="Times New Roman" w:cs="Times New Roman"/>
        </w:rPr>
      </w:pPr>
      <w:r>
        <w:rPr>
          <w:rFonts w:ascii="Times New Roman" w:eastAsia="Times New Roman" w:hAnsi="Times New Roman" w:cs="Times New Roman"/>
          <w:color w:val="222222"/>
          <w:highlight w:val="white"/>
        </w:rPr>
        <w:t>Burstein, Paul. "</w:t>
      </w:r>
      <w:hyperlink r:id="rId27" w:anchor="page_scan_tab_contents">
        <w:r>
          <w:rPr>
            <w:rFonts w:ascii="Times New Roman" w:eastAsia="Times New Roman" w:hAnsi="Times New Roman" w:cs="Times New Roman"/>
            <w:color w:val="1155CC"/>
            <w:highlight w:val="white"/>
            <w:u w:val="single"/>
          </w:rPr>
          <w:t>The impact of public opinion on public policy: A review and an agenda.</w:t>
        </w:r>
      </w:hyperlink>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Political Research Quarterly</w:t>
      </w:r>
      <w:r>
        <w:rPr>
          <w:rFonts w:ascii="Times New Roman" w:eastAsia="Times New Roman" w:hAnsi="Times New Roman" w:cs="Times New Roman"/>
          <w:color w:val="222222"/>
          <w:highlight w:val="white"/>
        </w:rPr>
        <w:t xml:space="preserve"> 56.1 (2003): 29-40.</w:t>
      </w:r>
    </w:p>
    <w:p w:rsidR="00C507AF" w:rsidRDefault="00C507AF"/>
    <w:p w:rsidR="00C507AF" w:rsidRDefault="004138A8">
      <w:r>
        <w:rPr>
          <w:rFonts w:ascii="Times New Roman" w:eastAsia="Times New Roman" w:hAnsi="Times New Roman" w:cs="Times New Roman"/>
        </w:rPr>
        <w:t xml:space="preserve">Week 14. </w:t>
      </w:r>
      <w:r>
        <w:rPr>
          <w:rFonts w:ascii="Times New Roman" w:eastAsia="Times New Roman" w:hAnsi="Times New Roman" w:cs="Times New Roman"/>
          <w:i/>
        </w:rPr>
        <w:t>Civil Liberties and Civil Rights</w:t>
      </w:r>
    </w:p>
    <w:p w:rsidR="00C507AF" w:rsidRDefault="00C507AF"/>
    <w:p w:rsidR="00C507AF" w:rsidRDefault="004138A8">
      <w:pPr>
        <w:numPr>
          <w:ilvl w:val="0"/>
          <w:numId w:val="5"/>
        </w:numPr>
        <w:ind w:hanging="360"/>
        <w:contextualSpacing/>
      </w:pPr>
      <w:r>
        <w:rPr>
          <w:rFonts w:ascii="Times New Roman" w:eastAsia="Times New Roman" w:hAnsi="Times New Roman" w:cs="Times New Roman"/>
        </w:rPr>
        <w:t>Textbook, Chapter 12-13</w:t>
      </w:r>
    </w:p>
    <w:p w:rsidR="00C507AF" w:rsidRDefault="00C507AF"/>
    <w:p w:rsidR="00C507AF" w:rsidRDefault="004138A8">
      <w:pPr>
        <w:ind w:firstLine="720"/>
      </w:pPr>
      <w:r>
        <w:rPr>
          <w:rFonts w:ascii="Times New Roman" w:eastAsia="Times New Roman" w:hAnsi="Times New Roman" w:cs="Times New Roman"/>
          <w:i/>
        </w:rPr>
        <w:t>Recommended Readings</w:t>
      </w:r>
    </w:p>
    <w:p w:rsidR="00C507AF" w:rsidRDefault="00C507AF"/>
    <w:p w:rsidR="00C507AF" w:rsidRDefault="004138A8">
      <w:pPr>
        <w:numPr>
          <w:ilvl w:val="0"/>
          <w:numId w:val="18"/>
        </w:numPr>
        <w:ind w:hanging="360"/>
        <w:contextualSpacing/>
        <w:rPr>
          <w:rFonts w:ascii="Times New Roman" w:eastAsia="Times New Roman" w:hAnsi="Times New Roman" w:cs="Times New Roman"/>
        </w:rPr>
      </w:pPr>
      <w:r>
        <w:rPr>
          <w:rFonts w:ascii="Times New Roman" w:eastAsia="Times New Roman" w:hAnsi="Times New Roman" w:cs="Times New Roman"/>
          <w:color w:val="222222"/>
          <w:highlight w:val="white"/>
        </w:rPr>
        <w:t xml:space="preserve">Rehnquist, William H. </w:t>
      </w:r>
      <w:r>
        <w:rPr>
          <w:rFonts w:ascii="Times New Roman" w:eastAsia="Times New Roman" w:hAnsi="Times New Roman" w:cs="Times New Roman"/>
          <w:i/>
          <w:color w:val="222222"/>
          <w:highlight w:val="white"/>
        </w:rPr>
        <w:t>All the laws but one: Civil liberties in wartime</w:t>
      </w:r>
      <w:r>
        <w:rPr>
          <w:rFonts w:ascii="Times New Roman" w:eastAsia="Times New Roman" w:hAnsi="Times New Roman" w:cs="Times New Roman"/>
          <w:color w:val="222222"/>
          <w:highlight w:val="white"/>
        </w:rPr>
        <w:t>. Vintage, 2007.</w:t>
      </w:r>
    </w:p>
    <w:p w:rsidR="00C507AF" w:rsidRDefault="004138A8">
      <w:pPr>
        <w:numPr>
          <w:ilvl w:val="0"/>
          <w:numId w:val="19"/>
        </w:numPr>
        <w:ind w:hanging="360"/>
        <w:contextualSpacing/>
        <w:rPr>
          <w:rFonts w:ascii="Times New Roman" w:eastAsia="Times New Roman" w:hAnsi="Times New Roman" w:cs="Times New Roman"/>
        </w:rPr>
      </w:pPr>
      <w:proofErr w:type="spellStart"/>
      <w:r>
        <w:rPr>
          <w:rFonts w:ascii="Times New Roman" w:eastAsia="Times New Roman" w:hAnsi="Times New Roman" w:cs="Times New Roman"/>
          <w:color w:val="222222"/>
          <w:highlight w:val="white"/>
        </w:rPr>
        <w:t>Klarman</w:t>
      </w:r>
      <w:proofErr w:type="spellEnd"/>
      <w:r>
        <w:rPr>
          <w:rFonts w:ascii="Times New Roman" w:eastAsia="Times New Roman" w:hAnsi="Times New Roman" w:cs="Times New Roman"/>
          <w:color w:val="222222"/>
          <w:highlight w:val="white"/>
        </w:rPr>
        <w:t xml:space="preserve">, Michael J. </w:t>
      </w:r>
      <w:r>
        <w:rPr>
          <w:rFonts w:ascii="Times New Roman" w:eastAsia="Times New Roman" w:hAnsi="Times New Roman" w:cs="Times New Roman"/>
          <w:i/>
          <w:color w:val="222222"/>
          <w:highlight w:val="white"/>
        </w:rPr>
        <w:t>From Jim Crow to Civil Rights:</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i/>
          <w:color w:val="222222"/>
          <w:highlight w:val="white"/>
        </w:rPr>
        <w:t>The Supreme Court and the Struggle for Racial Equality</w:t>
      </w:r>
      <w:r>
        <w:rPr>
          <w:rFonts w:ascii="Times New Roman" w:eastAsia="Times New Roman" w:hAnsi="Times New Roman" w:cs="Times New Roman"/>
          <w:color w:val="222222"/>
          <w:highlight w:val="white"/>
        </w:rPr>
        <w:t>. New York: Oxford University Press, 2006.</w:t>
      </w:r>
    </w:p>
    <w:p w:rsidR="00C507AF" w:rsidRDefault="00C507AF"/>
    <w:p w:rsidR="00C507AF" w:rsidRDefault="004138A8">
      <w:r>
        <w:rPr>
          <w:rFonts w:ascii="Times New Roman" w:eastAsia="Times New Roman" w:hAnsi="Times New Roman" w:cs="Times New Roman"/>
        </w:rPr>
        <w:t xml:space="preserve">Week 15. </w:t>
      </w:r>
      <w:r>
        <w:rPr>
          <w:rFonts w:ascii="Times New Roman" w:eastAsia="Times New Roman" w:hAnsi="Times New Roman" w:cs="Times New Roman"/>
          <w:i/>
        </w:rPr>
        <w:t>Review</w:t>
      </w:r>
    </w:p>
    <w:p w:rsidR="00C507AF" w:rsidRDefault="00C507AF"/>
    <w:p w:rsidR="00C507AF" w:rsidRDefault="004138A8">
      <w:pPr>
        <w:numPr>
          <w:ilvl w:val="0"/>
          <w:numId w:val="20"/>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Textbook assignments due Friday, May </w:t>
      </w:r>
      <w:proofErr w:type="gramStart"/>
      <w:r>
        <w:rPr>
          <w:rFonts w:ascii="Times New Roman" w:eastAsia="Times New Roman" w:hAnsi="Times New Roman" w:cs="Times New Roman"/>
        </w:rPr>
        <w:t>5th</w:t>
      </w:r>
      <w:proofErr w:type="gramEnd"/>
      <w:r>
        <w:rPr>
          <w:rFonts w:ascii="Times New Roman" w:eastAsia="Times New Roman" w:hAnsi="Times New Roman" w:cs="Times New Roman"/>
        </w:rPr>
        <w:t xml:space="preserve">. </w:t>
      </w:r>
    </w:p>
    <w:p w:rsidR="00C507AF" w:rsidRDefault="00C507AF"/>
    <w:p w:rsidR="00C507AF" w:rsidRDefault="00C507AF"/>
    <w:p w:rsidR="00C507AF" w:rsidRDefault="004138A8">
      <w:r>
        <w:rPr>
          <w:rFonts w:ascii="Times New Roman" w:eastAsia="Times New Roman" w:hAnsi="Times New Roman" w:cs="Times New Roman"/>
        </w:rPr>
        <w:t xml:space="preserve">Week 16 (Week of December </w:t>
      </w:r>
      <w:proofErr w:type="gramStart"/>
      <w:r>
        <w:rPr>
          <w:rFonts w:ascii="Times New Roman" w:eastAsia="Times New Roman" w:hAnsi="Times New Roman" w:cs="Times New Roman"/>
        </w:rPr>
        <w:t>12</w:t>
      </w:r>
      <w:r>
        <w:rPr>
          <w:rFonts w:ascii="Times New Roman" w:eastAsia="Times New Roman" w:hAnsi="Times New Roman" w:cs="Times New Roman"/>
          <w:vertAlign w:val="superscript"/>
        </w:rPr>
        <w:t>th</w:t>
      </w:r>
      <w:proofErr w:type="gramEnd"/>
      <w:r>
        <w:rPr>
          <w:rFonts w:ascii="Times New Roman" w:eastAsia="Times New Roman" w:hAnsi="Times New Roman" w:cs="Times New Roman"/>
        </w:rPr>
        <w:t xml:space="preserve">). </w:t>
      </w:r>
      <w:r>
        <w:rPr>
          <w:rFonts w:ascii="Times New Roman" w:eastAsia="Times New Roman" w:hAnsi="Times New Roman" w:cs="Times New Roman"/>
          <w:i/>
        </w:rPr>
        <w:t>Final Exam</w:t>
      </w:r>
    </w:p>
    <w:p w:rsidR="00C507AF" w:rsidRDefault="00C507AF"/>
    <w:p w:rsidR="00C507AF" w:rsidRDefault="004138A8">
      <w:pPr>
        <w:numPr>
          <w:ilvl w:val="0"/>
          <w:numId w:val="20"/>
        </w:numPr>
        <w:ind w:hanging="360"/>
        <w:contextualSpacing/>
        <w:rPr>
          <w:rFonts w:ascii="Times New Roman" w:eastAsia="Times New Roman" w:hAnsi="Times New Roman" w:cs="Times New Roman"/>
        </w:rPr>
      </w:pPr>
      <w:r>
        <w:rPr>
          <w:rFonts w:ascii="Times New Roman" w:eastAsia="Times New Roman" w:hAnsi="Times New Roman" w:cs="Times New Roman"/>
        </w:rPr>
        <w:t>8am, Wednesday (May 10th)</w:t>
      </w:r>
    </w:p>
    <w:p w:rsidR="00C507AF" w:rsidRDefault="00C507AF"/>
    <w:sectPr w:rsidR="00C507AF">
      <w:footerReference w:type="default" r:id="rId2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A8" w:rsidRDefault="004138A8">
      <w:r>
        <w:separator/>
      </w:r>
    </w:p>
  </w:endnote>
  <w:endnote w:type="continuationSeparator" w:id="0">
    <w:p w:rsidR="004138A8" w:rsidRDefault="0041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AF" w:rsidRDefault="004138A8">
    <w:pPr>
      <w:tabs>
        <w:tab w:val="center" w:pos="4320"/>
        <w:tab w:val="right" w:pos="8640"/>
      </w:tabs>
      <w:jc w:val="right"/>
    </w:pPr>
    <w:r>
      <w:fldChar w:fldCharType="begin"/>
    </w:r>
    <w:r>
      <w:instrText>PAGE</w:instrText>
    </w:r>
    <w:r>
      <w:fldChar w:fldCharType="separate"/>
    </w:r>
    <w:r w:rsidR="00852149">
      <w:rPr>
        <w:noProof/>
      </w:rPr>
      <w:t>8</w:t>
    </w:r>
    <w:r>
      <w:fldChar w:fldCharType="end"/>
    </w:r>
  </w:p>
  <w:p w:rsidR="00C507AF" w:rsidRDefault="00C507AF">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A8" w:rsidRDefault="004138A8">
      <w:r>
        <w:separator/>
      </w:r>
    </w:p>
  </w:footnote>
  <w:footnote w:type="continuationSeparator" w:id="0">
    <w:p w:rsidR="004138A8" w:rsidRDefault="0041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3A"/>
    <w:multiLevelType w:val="multilevel"/>
    <w:tmpl w:val="4E6632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03FF6E35"/>
    <w:multiLevelType w:val="multilevel"/>
    <w:tmpl w:val="6DC0018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100437F"/>
    <w:multiLevelType w:val="multilevel"/>
    <w:tmpl w:val="451235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72A33D3"/>
    <w:multiLevelType w:val="multilevel"/>
    <w:tmpl w:val="C332EA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2D4034C8"/>
    <w:multiLevelType w:val="multilevel"/>
    <w:tmpl w:val="251E50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951D9"/>
    <w:multiLevelType w:val="multilevel"/>
    <w:tmpl w:val="51C2047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2FA45FDC"/>
    <w:multiLevelType w:val="multilevel"/>
    <w:tmpl w:val="9C98FDC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31000C35"/>
    <w:multiLevelType w:val="multilevel"/>
    <w:tmpl w:val="0EB8FDD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1FA7C21"/>
    <w:multiLevelType w:val="multilevel"/>
    <w:tmpl w:val="96FE1BA8"/>
    <w:lvl w:ilvl="0">
      <w:start w:val="1"/>
      <w:numFmt w:val="bullet"/>
      <w:lvlText w:val="●"/>
      <w:lvlJc w:val="left"/>
      <w:pPr>
        <w:ind w:left="3960" w:firstLine="3600"/>
      </w:pPr>
      <w:rPr>
        <w:rFonts w:ascii="Arial" w:eastAsia="Arial" w:hAnsi="Arial" w:cs="Arial"/>
      </w:rPr>
    </w:lvl>
    <w:lvl w:ilvl="1">
      <w:start w:val="1"/>
      <w:numFmt w:val="bullet"/>
      <w:lvlText w:val="o"/>
      <w:lvlJc w:val="left"/>
      <w:pPr>
        <w:ind w:left="4680" w:firstLine="4320"/>
      </w:pPr>
      <w:rPr>
        <w:rFonts w:ascii="Arial" w:eastAsia="Arial" w:hAnsi="Arial" w:cs="Arial"/>
      </w:rPr>
    </w:lvl>
    <w:lvl w:ilvl="2">
      <w:start w:val="1"/>
      <w:numFmt w:val="bullet"/>
      <w:lvlText w:val="▪"/>
      <w:lvlJc w:val="left"/>
      <w:pPr>
        <w:ind w:left="5400" w:firstLine="5040"/>
      </w:pPr>
      <w:rPr>
        <w:rFonts w:ascii="Arial" w:eastAsia="Arial" w:hAnsi="Arial" w:cs="Arial"/>
      </w:rPr>
    </w:lvl>
    <w:lvl w:ilvl="3">
      <w:start w:val="1"/>
      <w:numFmt w:val="bullet"/>
      <w:lvlText w:val="●"/>
      <w:lvlJc w:val="left"/>
      <w:pPr>
        <w:ind w:left="6120" w:firstLine="5760"/>
      </w:pPr>
      <w:rPr>
        <w:rFonts w:ascii="Arial" w:eastAsia="Arial" w:hAnsi="Arial" w:cs="Arial"/>
      </w:rPr>
    </w:lvl>
    <w:lvl w:ilvl="4">
      <w:start w:val="1"/>
      <w:numFmt w:val="bullet"/>
      <w:lvlText w:val="o"/>
      <w:lvlJc w:val="left"/>
      <w:pPr>
        <w:ind w:left="6840" w:firstLine="6480"/>
      </w:pPr>
      <w:rPr>
        <w:rFonts w:ascii="Arial" w:eastAsia="Arial" w:hAnsi="Arial" w:cs="Arial"/>
      </w:rPr>
    </w:lvl>
    <w:lvl w:ilvl="5">
      <w:start w:val="1"/>
      <w:numFmt w:val="bullet"/>
      <w:lvlText w:val="▪"/>
      <w:lvlJc w:val="left"/>
      <w:pPr>
        <w:ind w:left="7560" w:firstLine="7200"/>
      </w:pPr>
      <w:rPr>
        <w:rFonts w:ascii="Arial" w:eastAsia="Arial" w:hAnsi="Arial" w:cs="Arial"/>
      </w:rPr>
    </w:lvl>
    <w:lvl w:ilvl="6">
      <w:start w:val="1"/>
      <w:numFmt w:val="bullet"/>
      <w:lvlText w:val="●"/>
      <w:lvlJc w:val="left"/>
      <w:pPr>
        <w:ind w:left="8280" w:firstLine="7920"/>
      </w:pPr>
      <w:rPr>
        <w:rFonts w:ascii="Arial" w:eastAsia="Arial" w:hAnsi="Arial" w:cs="Arial"/>
      </w:rPr>
    </w:lvl>
    <w:lvl w:ilvl="7">
      <w:start w:val="1"/>
      <w:numFmt w:val="bullet"/>
      <w:lvlText w:val="o"/>
      <w:lvlJc w:val="left"/>
      <w:pPr>
        <w:ind w:left="9000" w:firstLine="8640"/>
      </w:pPr>
      <w:rPr>
        <w:rFonts w:ascii="Arial" w:eastAsia="Arial" w:hAnsi="Arial" w:cs="Arial"/>
      </w:rPr>
    </w:lvl>
    <w:lvl w:ilvl="8">
      <w:start w:val="1"/>
      <w:numFmt w:val="bullet"/>
      <w:lvlText w:val="▪"/>
      <w:lvlJc w:val="left"/>
      <w:pPr>
        <w:ind w:left="9720" w:firstLine="9360"/>
      </w:pPr>
      <w:rPr>
        <w:rFonts w:ascii="Arial" w:eastAsia="Arial" w:hAnsi="Arial" w:cs="Arial"/>
      </w:rPr>
    </w:lvl>
  </w:abstractNum>
  <w:abstractNum w:abstractNumId="9" w15:restartNumberingAfterBreak="0">
    <w:nsid w:val="33D37293"/>
    <w:multiLevelType w:val="multilevel"/>
    <w:tmpl w:val="7A1E41F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357C04AA"/>
    <w:multiLevelType w:val="multilevel"/>
    <w:tmpl w:val="2EAE5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14D7866"/>
    <w:multiLevelType w:val="multilevel"/>
    <w:tmpl w:val="8BB8A08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43026188"/>
    <w:multiLevelType w:val="multilevel"/>
    <w:tmpl w:val="F2729A4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47B650BF"/>
    <w:multiLevelType w:val="multilevel"/>
    <w:tmpl w:val="EEF01F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A6C57F7"/>
    <w:multiLevelType w:val="multilevel"/>
    <w:tmpl w:val="AB60F3A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4B24755F"/>
    <w:multiLevelType w:val="multilevel"/>
    <w:tmpl w:val="20F6E7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4B577EBC"/>
    <w:multiLevelType w:val="multilevel"/>
    <w:tmpl w:val="7E946E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5C3D64E3"/>
    <w:multiLevelType w:val="multilevel"/>
    <w:tmpl w:val="5F7447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6E335F81"/>
    <w:multiLevelType w:val="multilevel"/>
    <w:tmpl w:val="674AFC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73E262ED"/>
    <w:multiLevelType w:val="multilevel"/>
    <w:tmpl w:val="E9E6CE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7"/>
  </w:num>
  <w:num w:numId="2">
    <w:abstractNumId w:val="4"/>
  </w:num>
  <w:num w:numId="3">
    <w:abstractNumId w:val="17"/>
  </w:num>
  <w:num w:numId="4">
    <w:abstractNumId w:val="8"/>
  </w:num>
  <w:num w:numId="5">
    <w:abstractNumId w:val="12"/>
  </w:num>
  <w:num w:numId="6">
    <w:abstractNumId w:val="10"/>
  </w:num>
  <w:num w:numId="7">
    <w:abstractNumId w:val="5"/>
  </w:num>
  <w:num w:numId="8">
    <w:abstractNumId w:val="11"/>
  </w:num>
  <w:num w:numId="9">
    <w:abstractNumId w:val="13"/>
  </w:num>
  <w:num w:numId="10">
    <w:abstractNumId w:val="16"/>
  </w:num>
  <w:num w:numId="11">
    <w:abstractNumId w:val="19"/>
  </w:num>
  <w:num w:numId="12">
    <w:abstractNumId w:val="9"/>
  </w:num>
  <w:num w:numId="13">
    <w:abstractNumId w:val="14"/>
  </w:num>
  <w:num w:numId="14">
    <w:abstractNumId w:val="0"/>
  </w:num>
  <w:num w:numId="15">
    <w:abstractNumId w:val="6"/>
  </w:num>
  <w:num w:numId="16">
    <w:abstractNumId w:val="3"/>
  </w:num>
  <w:num w:numId="17">
    <w:abstractNumId w:val="2"/>
  </w:num>
  <w:num w:numId="18">
    <w:abstractNumId w:val="1"/>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AF"/>
    <w:rsid w:val="002F68F2"/>
    <w:rsid w:val="004138A8"/>
    <w:rsid w:val="00852149"/>
    <w:rsid w:val="00C5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2B61"/>
  <w15:docId w15:val="{5097BABC-BC9E-4EDD-9071-FB71AF7C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39"/>
    <w:rsid w:val="00852149"/>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13" Type="http://schemas.openxmlformats.org/officeDocument/2006/relationships/hyperlink" Target="https://www.brookings.edu/wp-content/uploads/2016/06/pb146.pdf" TargetMode="External"/><Relationship Id="rId18" Type="http://schemas.openxmlformats.org/officeDocument/2006/relationships/hyperlink" Target="http://www.washingtonpost.com/wp-srv/special/national/breaking-points/" TargetMode="External"/><Relationship Id="rId26" Type="http://schemas.openxmlformats.org/officeDocument/2006/relationships/hyperlink" Target="http://www.jstor.org/stable/40982894?seq=1" TargetMode="External"/><Relationship Id="rId3" Type="http://schemas.openxmlformats.org/officeDocument/2006/relationships/settings" Target="settings.xml"/><Relationship Id="rId21" Type="http://schemas.openxmlformats.org/officeDocument/2006/relationships/hyperlink" Target="http://www.jstor.org/stable/25098770?seq=1" TargetMode="External"/><Relationship Id="rId7" Type="http://schemas.openxmlformats.org/officeDocument/2006/relationships/hyperlink" Target="http://www.soomopublishing.com/" TargetMode="External"/><Relationship Id="rId12" Type="http://schemas.openxmlformats.org/officeDocument/2006/relationships/hyperlink" Target="http://www.city-journal.org/html/truth-about-states%E2%80%99-rights-13685.html" TargetMode="External"/><Relationship Id="rId17" Type="http://schemas.openxmlformats.org/officeDocument/2006/relationships/hyperlink" Target="http://www.nytimes.com/2016/08/14/us/politics/obama-era-legacy-regulation.html?_r=0" TargetMode="External"/><Relationship Id="rId25" Type="http://schemas.openxmlformats.org/officeDocument/2006/relationships/hyperlink" Target="http://www.centerforpolitics.org/crystalball/articles/forecasting-the-2016-presidential-election-will-time-for-change-mean-time-for-trump/" TargetMode="External"/><Relationship Id="rId2" Type="http://schemas.openxmlformats.org/officeDocument/2006/relationships/styles" Target="styles.xml"/><Relationship Id="rId16" Type="http://schemas.openxmlformats.org/officeDocument/2006/relationships/hyperlink" Target="http://www.bu.edu/law/journals-archive/bulr/documents/marshall.pdf" TargetMode="External"/><Relationship Id="rId20" Type="http://schemas.openxmlformats.org/officeDocument/2006/relationships/hyperlink" Target="http://www.utdallas.edu/~lck016000/JudicatureUSSCT.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197d6d14b5f19f2f440-5e13d29c4c016cf96cbbfd197c579b45.r81.cf1.rackcdn.com/collection/papers/1980/1985_1012_ConstitutionBrennan.pdf" TargetMode="External"/><Relationship Id="rId24" Type="http://schemas.openxmlformats.org/officeDocument/2006/relationships/hyperlink" Target="https://www.washingtonpost.com/opinions/do-campaigns-really-change-voters-minds/2012/07/06/gJQAEljyRW_story.html?utm_term=.94c8f72b40ad" TargetMode="External"/><Relationship Id="rId5" Type="http://schemas.openxmlformats.org/officeDocument/2006/relationships/footnotes" Target="footnotes.xml"/><Relationship Id="rId15" Type="http://schemas.openxmlformats.org/officeDocument/2006/relationships/hyperlink" Target="http://www.theatlantic.com/politics/archive/2015/12/congresss-surprisingly-productive-year/421314/" TargetMode="External"/><Relationship Id="rId23" Type="http://schemas.openxmlformats.org/officeDocument/2006/relationships/hyperlink" Target="http://www.people-press.org/files/legacy-pdf/292.pdf" TargetMode="External"/><Relationship Id="rId28" Type="http://schemas.openxmlformats.org/officeDocument/2006/relationships/footer" Target="footer1.xml"/><Relationship Id="rId10" Type="http://schemas.openxmlformats.org/officeDocument/2006/relationships/hyperlink" Target="http://www.heritage.org/research/reports/2009/09/the-originalist-perspective" TargetMode="External"/><Relationship Id="rId19" Type="http://schemas.openxmlformats.org/officeDocument/2006/relationships/hyperlink" Target="https://www.washingtonpost.com/graphics/politics/scotus-nominees/" TargetMode="External"/><Relationship Id="rId4" Type="http://schemas.openxmlformats.org/officeDocument/2006/relationships/webSettings" Target="webSettings.xml"/><Relationship Id="rId9" Type="http://schemas.openxmlformats.org/officeDocument/2006/relationships/hyperlink" Target="http://www.claremont.org/basicPageArticles/the-american-founding-as-the-best-regime/." TargetMode="External"/><Relationship Id="rId14" Type="http://schemas.openxmlformats.org/officeDocument/2006/relationships/hyperlink" Target="http://nationalinterest.org/article/congressional-abdication-8138" TargetMode="External"/><Relationship Id="rId22" Type="http://schemas.openxmlformats.org/officeDocument/2006/relationships/hyperlink" Target="http://www.jstor.org/stable/23260193?seq=1" TargetMode="External"/><Relationship Id="rId27" Type="http://schemas.openxmlformats.org/officeDocument/2006/relationships/hyperlink" Target="http://www.jstor.org/stable/3219881?seq=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Wendy</dc:creator>
  <cp:lastModifiedBy>Wood,  Wendy</cp:lastModifiedBy>
  <cp:revision>3</cp:revision>
  <dcterms:created xsi:type="dcterms:W3CDTF">2017-02-09T14:28:00Z</dcterms:created>
  <dcterms:modified xsi:type="dcterms:W3CDTF">2017-02-09T14:32:00Z</dcterms:modified>
</cp:coreProperties>
</file>