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61C" w:rsidRDefault="00DD061C" w:rsidP="00DD061C">
      <w:pPr>
        <w:jc w:val="center"/>
        <w:rPr>
          <w:rFonts w:ascii="Times New Roman" w:eastAsia="Times New Roman" w:hAnsi="Times New Roman" w:cs="Times New Roman"/>
          <w:i/>
          <w:iCs/>
          <w:sz w:val="24"/>
          <w:szCs w:val="24"/>
        </w:rPr>
      </w:pPr>
    </w:p>
    <w:p w:rsidR="00DD061C" w:rsidRDefault="00DD061C" w:rsidP="00DD061C">
      <w:pPr>
        <w:pStyle w:val="Title"/>
        <w:rPr>
          <w:rFonts w:ascii="Times New Roman" w:hAnsi="Times New Roman"/>
        </w:rPr>
      </w:pPr>
      <w:r>
        <w:rPr>
          <w:rFonts w:ascii="Times New Roman" w:hAnsi="Times New Roman"/>
        </w:rPr>
        <w:t>Campbellsville University</w:t>
      </w:r>
    </w:p>
    <w:p w:rsidR="00DD061C" w:rsidRPr="00C3078F" w:rsidRDefault="00DD061C" w:rsidP="00DD061C">
      <w:pPr>
        <w:pStyle w:val="Title"/>
        <w:rPr>
          <w:rFonts w:ascii="Times New Roman" w:hAnsi="Times New Roman"/>
        </w:rPr>
      </w:pPr>
      <w:r w:rsidRPr="00C3078F">
        <w:rPr>
          <w:rFonts w:ascii="Times New Roman" w:hAnsi="Times New Roman"/>
        </w:rPr>
        <w:t>School of Education</w:t>
      </w:r>
    </w:p>
    <w:p w:rsidR="00DD061C" w:rsidRPr="000D06AE" w:rsidRDefault="00DD061C" w:rsidP="00DD061C">
      <w:pPr>
        <w:jc w:val="center"/>
        <w:rPr>
          <w:rFonts w:ascii="Times New Roman" w:eastAsia="Times New Roman" w:hAnsi="Times New Roman"/>
          <w:b/>
          <w:color w:val="000000"/>
          <w:sz w:val="24"/>
          <w:szCs w:val="24"/>
        </w:rPr>
      </w:pPr>
      <w:r w:rsidRPr="000D06AE">
        <w:rPr>
          <w:b/>
        </w:rPr>
        <w:t>SED 411</w:t>
      </w:r>
      <w:r w:rsidRPr="000D06AE">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 xml:space="preserve">                                                                                                                                        </w:t>
      </w:r>
      <w:r w:rsidRPr="000D06AE">
        <w:rPr>
          <w:rFonts w:ascii="Times New Roman" w:eastAsia="Times New Roman" w:hAnsi="Times New Roman"/>
          <w:b/>
          <w:color w:val="000000"/>
          <w:sz w:val="24"/>
          <w:szCs w:val="24"/>
        </w:rPr>
        <w:t xml:space="preserve">Assessment </w:t>
      </w:r>
      <w:r>
        <w:rPr>
          <w:rFonts w:ascii="Times New Roman" w:eastAsia="Times New Roman" w:hAnsi="Times New Roman"/>
          <w:b/>
          <w:color w:val="000000"/>
          <w:sz w:val="24"/>
          <w:szCs w:val="24"/>
        </w:rPr>
        <w:t>and Instructional Methods</w:t>
      </w:r>
    </w:p>
    <w:p w:rsidR="00DD061C" w:rsidRPr="0063010D" w:rsidRDefault="00DD061C" w:rsidP="00DD061C">
      <w:pPr>
        <w:keepNext/>
        <w:overflowPunct w:val="0"/>
        <w:autoSpaceDE w:val="0"/>
        <w:autoSpaceDN w:val="0"/>
        <w:adjustRightInd w:val="0"/>
        <w:outlineLvl w:val="0"/>
        <w:rPr>
          <w:rFonts w:ascii="Arial" w:eastAsia="Times New Roman" w:hAnsi="Arial"/>
          <w:b/>
          <w:sz w:val="24"/>
          <w:szCs w:val="20"/>
          <w:lang w:eastAsia="x-none"/>
        </w:rPr>
      </w:pPr>
      <w:r w:rsidRPr="000D06AE">
        <w:rPr>
          <w:rFonts w:ascii="Times New Roman" w:eastAsia="Times New Roman" w:hAnsi="Times New Roman"/>
          <w:b/>
          <w:sz w:val="24"/>
          <w:szCs w:val="20"/>
          <w:lang w:val="x-none" w:eastAsia="x-none"/>
        </w:rPr>
        <w:t xml:space="preserve">Professor:  </w:t>
      </w:r>
      <w:r w:rsidRPr="000D06AE">
        <w:rPr>
          <w:rFonts w:ascii="Times New Roman" w:eastAsia="Times New Roman" w:hAnsi="Times New Roman"/>
          <w:b/>
          <w:sz w:val="24"/>
          <w:szCs w:val="20"/>
          <w:lang w:val="x-none" w:eastAsia="x-none"/>
        </w:rPr>
        <w:tab/>
      </w:r>
      <w:r>
        <w:rPr>
          <w:rFonts w:ascii="Times New Roman" w:eastAsia="Times New Roman" w:hAnsi="Times New Roman"/>
          <w:sz w:val="24"/>
          <w:szCs w:val="20"/>
          <w:lang w:eastAsia="x-none"/>
        </w:rPr>
        <w:t xml:space="preserve">Norma Wheat </w:t>
      </w:r>
    </w:p>
    <w:p w:rsidR="00DD061C" w:rsidRPr="000D06AE" w:rsidRDefault="00DD061C" w:rsidP="00DD061C">
      <w:pPr>
        <w:autoSpaceDE w:val="0"/>
        <w:autoSpaceDN w:val="0"/>
        <w:adjustRightInd w:val="0"/>
        <w:rPr>
          <w:rFonts w:ascii="Times New Roman" w:eastAsia="Times New Roman" w:hAnsi="Times New Roman"/>
          <w:color w:val="000000"/>
          <w:sz w:val="24"/>
          <w:szCs w:val="24"/>
        </w:rPr>
      </w:pPr>
      <w:r w:rsidRPr="000D06AE">
        <w:rPr>
          <w:rFonts w:ascii="Times New Roman" w:eastAsia="Times New Roman" w:hAnsi="Times New Roman"/>
          <w:b/>
          <w:color w:val="000000"/>
          <w:sz w:val="24"/>
          <w:szCs w:val="24"/>
        </w:rPr>
        <w:t>Class:</w:t>
      </w:r>
      <w:r w:rsidRPr="000D06AE">
        <w:rPr>
          <w:rFonts w:ascii="Times New Roman" w:eastAsia="Times New Roman" w:hAnsi="Times New Roman"/>
          <w:b/>
          <w:color w:val="000000"/>
          <w:sz w:val="24"/>
          <w:szCs w:val="24"/>
        </w:rPr>
        <w:tab/>
      </w:r>
      <w:r w:rsidRPr="000D06AE">
        <w:rPr>
          <w:rFonts w:ascii="Times New Roman" w:eastAsia="Times New Roman" w:hAnsi="Times New Roman"/>
          <w:b/>
          <w:color w:val="000000"/>
          <w:sz w:val="24"/>
          <w:szCs w:val="24"/>
        </w:rPr>
        <w:tab/>
      </w:r>
      <w:r w:rsidRPr="000D06AE">
        <w:rPr>
          <w:rFonts w:ascii="Times New Roman" w:eastAsia="Times New Roman" w:hAnsi="Times New Roman"/>
          <w:color w:val="000000"/>
          <w:sz w:val="24"/>
          <w:szCs w:val="24"/>
        </w:rPr>
        <w:t xml:space="preserve">SED </w:t>
      </w:r>
      <w:r>
        <w:rPr>
          <w:rFonts w:ascii="Times New Roman" w:eastAsia="Times New Roman" w:hAnsi="Times New Roman"/>
          <w:color w:val="000000"/>
          <w:sz w:val="24"/>
          <w:szCs w:val="24"/>
        </w:rPr>
        <w:t>411</w:t>
      </w:r>
      <w:r w:rsidRPr="000D06AE">
        <w:rPr>
          <w:rFonts w:ascii="Times New Roman" w:eastAsia="Times New Roman" w:hAnsi="Times New Roman"/>
          <w:color w:val="000000"/>
          <w:sz w:val="24"/>
          <w:szCs w:val="24"/>
        </w:rPr>
        <w:t xml:space="preserve">- Assessment </w:t>
      </w:r>
      <w:r>
        <w:rPr>
          <w:rFonts w:ascii="Times New Roman" w:eastAsia="Times New Roman" w:hAnsi="Times New Roman"/>
          <w:color w:val="000000"/>
          <w:sz w:val="24"/>
          <w:szCs w:val="24"/>
        </w:rPr>
        <w:t>and Instructional Methods</w:t>
      </w:r>
    </w:p>
    <w:p w:rsidR="00DD061C" w:rsidRPr="000D06AE" w:rsidRDefault="00DD061C" w:rsidP="00DD061C">
      <w:pPr>
        <w:autoSpaceDE w:val="0"/>
        <w:autoSpaceDN w:val="0"/>
        <w:adjustRightInd w:val="0"/>
        <w:rPr>
          <w:rFonts w:ascii="Times New Roman" w:eastAsia="Times New Roman" w:hAnsi="Times New Roman"/>
          <w:color w:val="000000"/>
          <w:sz w:val="24"/>
          <w:szCs w:val="24"/>
        </w:rPr>
      </w:pPr>
      <w:r w:rsidRPr="000D06AE">
        <w:rPr>
          <w:rFonts w:ascii="Times New Roman" w:eastAsia="Times New Roman" w:hAnsi="Times New Roman"/>
          <w:b/>
          <w:color w:val="000000"/>
          <w:sz w:val="24"/>
          <w:szCs w:val="24"/>
        </w:rPr>
        <w:t xml:space="preserve">E-mail:   </w:t>
      </w:r>
      <w:r w:rsidRPr="000D06AE">
        <w:rPr>
          <w:rFonts w:ascii="Times New Roman" w:eastAsia="Times New Roman" w:hAnsi="Times New Roman"/>
          <w:b/>
          <w:color w:val="000000"/>
          <w:sz w:val="24"/>
          <w:szCs w:val="24"/>
        </w:rPr>
        <w:tab/>
      </w:r>
      <w:r>
        <w:rPr>
          <w:rFonts w:ascii="Times New Roman" w:eastAsia="Times New Roman" w:hAnsi="Times New Roman"/>
          <w:color w:val="000000"/>
          <w:sz w:val="24"/>
          <w:szCs w:val="24"/>
        </w:rPr>
        <w:t>nrwheat</w:t>
      </w:r>
      <w:r w:rsidRPr="000D06AE">
        <w:rPr>
          <w:rFonts w:ascii="Times New Roman" w:eastAsia="Times New Roman" w:hAnsi="Times New Roman"/>
          <w:color w:val="000000"/>
          <w:sz w:val="24"/>
          <w:szCs w:val="24"/>
        </w:rPr>
        <w:t xml:space="preserve">@campbellsville.edu    </w:t>
      </w:r>
    </w:p>
    <w:p w:rsidR="00DD061C" w:rsidRPr="000D06AE" w:rsidRDefault="00DD061C" w:rsidP="00DD061C">
      <w:pPr>
        <w:autoSpaceDE w:val="0"/>
        <w:autoSpaceDN w:val="0"/>
        <w:adjustRightInd w:val="0"/>
        <w:rPr>
          <w:rFonts w:ascii="Times New Roman" w:eastAsia="Times New Roman" w:hAnsi="Times New Roman"/>
          <w:color w:val="000000"/>
          <w:sz w:val="23"/>
          <w:szCs w:val="23"/>
        </w:rPr>
      </w:pPr>
      <w:r w:rsidRPr="000D06AE">
        <w:rPr>
          <w:rFonts w:ascii="Times New Roman" w:eastAsia="Times New Roman" w:hAnsi="Times New Roman"/>
          <w:b/>
          <w:bCs/>
          <w:color w:val="000000"/>
          <w:sz w:val="23"/>
          <w:szCs w:val="23"/>
        </w:rPr>
        <w:t xml:space="preserve">Phone: </w:t>
      </w:r>
      <w:r w:rsidRPr="000D06AE">
        <w:rPr>
          <w:rFonts w:ascii="Times New Roman" w:eastAsia="Times New Roman" w:hAnsi="Times New Roman"/>
          <w:b/>
          <w:bCs/>
          <w:color w:val="000000"/>
          <w:sz w:val="23"/>
          <w:szCs w:val="23"/>
        </w:rPr>
        <w:tab/>
      </w:r>
      <w:r w:rsidRPr="000D06AE">
        <w:rPr>
          <w:rFonts w:ascii="Times New Roman" w:eastAsia="Times New Roman" w:hAnsi="Times New Roman"/>
          <w:bCs/>
          <w:color w:val="000000"/>
          <w:sz w:val="23"/>
          <w:szCs w:val="23"/>
        </w:rPr>
        <w:t>School – 270-789-</w:t>
      </w:r>
      <w:proofErr w:type="gramStart"/>
      <w:r>
        <w:rPr>
          <w:rFonts w:ascii="Times New Roman" w:eastAsia="Times New Roman" w:hAnsi="Times New Roman"/>
          <w:bCs/>
          <w:color w:val="000000"/>
          <w:sz w:val="23"/>
          <w:szCs w:val="23"/>
        </w:rPr>
        <w:t xml:space="preserve">5169; </w:t>
      </w:r>
      <w:r w:rsidRPr="000D06AE">
        <w:rPr>
          <w:rFonts w:ascii="Times New Roman" w:eastAsia="Times New Roman" w:hAnsi="Times New Roman"/>
          <w:b/>
          <w:bCs/>
          <w:color w:val="000000"/>
          <w:sz w:val="23"/>
          <w:szCs w:val="23"/>
        </w:rPr>
        <w:t xml:space="preserve"> </w:t>
      </w:r>
      <w:r w:rsidRPr="000D06AE">
        <w:rPr>
          <w:rFonts w:ascii="Times New Roman" w:eastAsia="Times New Roman" w:hAnsi="Times New Roman"/>
          <w:color w:val="000000"/>
          <w:sz w:val="23"/>
          <w:szCs w:val="23"/>
        </w:rPr>
        <w:t>Cell</w:t>
      </w:r>
      <w:proofErr w:type="gramEnd"/>
      <w:r w:rsidRPr="000D06AE">
        <w:rPr>
          <w:rFonts w:ascii="Times New Roman" w:eastAsia="Times New Roman" w:hAnsi="Times New Roman"/>
          <w:color w:val="000000"/>
          <w:sz w:val="23"/>
          <w:szCs w:val="23"/>
        </w:rPr>
        <w:t xml:space="preserve">/text </w:t>
      </w:r>
      <w:r>
        <w:rPr>
          <w:rFonts w:ascii="Times New Roman" w:eastAsia="Times New Roman" w:hAnsi="Times New Roman"/>
          <w:color w:val="000000"/>
          <w:sz w:val="23"/>
          <w:szCs w:val="23"/>
        </w:rPr>
        <w:t>270-866-0752</w:t>
      </w:r>
    </w:p>
    <w:p w:rsidR="00DD061C" w:rsidRPr="000D06AE" w:rsidRDefault="00DD061C" w:rsidP="00DD061C">
      <w:pPr>
        <w:autoSpaceDE w:val="0"/>
        <w:autoSpaceDN w:val="0"/>
        <w:adjustRightInd w:val="0"/>
        <w:rPr>
          <w:rFonts w:ascii="Times New Roman" w:eastAsia="Times New Roman" w:hAnsi="Times New Roman"/>
          <w:bCs/>
          <w:color w:val="000000"/>
          <w:sz w:val="23"/>
          <w:szCs w:val="23"/>
        </w:rPr>
      </w:pPr>
      <w:r w:rsidRPr="000D06AE">
        <w:rPr>
          <w:rFonts w:ascii="Times New Roman" w:eastAsia="Times New Roman" w:hAnsi="Times New Roman"/>
          <w:b/>
          <w:bCs/>
          <w:color w:val="000000"/>
          <w:sz w:val="23"/>
          <w:szCs w:val="23"/>
        </w:rPr>
        <w:t xml:space="preserve">Information:   </w:t>
      </w:r>
      <w:r w:rsidRPr="000D06AE">
        <w:rPr>
          <w:rFonts w:ascii="Times New Roman" w:eastAsia="Times New Roman" w:hAnsi="Times New Roman"/>
          <w:bCs/>
          <w:color w:val="000000"/>
          <w:sz w:val="23"/>
          <w:szCs w:val="23"/>
        </w:rPr>
        <w:t>3 credit hours</w:t>
      </w:r>
    </w:p>
    <w:p w:rsidR="00DD061C" w:rsidRDefault="00DD061C" w:rsidP="00DD061C">
      <w:pPr>
        <w:autoSpaceDE w:val="0"/>
        <w:autoSpaceDN w:val="0"/>
        <w:adjustRightInd w:val="0"/>
        <w:rPr>
          <w:rFonts w:ascii="Times New Roman" w:eastAsia="Times New Roman" w:hAnsi="Times New Roman"/>
          <w:b/>
          <w:bCs/>
          <w:color w:val="000000"/>
          <w:sz w:val="23"/>
          <w:szCs w:val="23"/>
        </w:rPr>
      </w:pPr>
      <w:r w:rsidRPr="000D06AE">
        <w:rPr>
          <w:rFonts w:ascii="Times New Roman" w:eastAsia="Times New Roman" w:hAnsi="Times New Roman"/>
          <w:b/>
          <w:bCs/>
          <w:color w:val="000000"/>
          <w:sz w:val="23"/>
          <w:szCs w:val="23"/>
        </w:rPr>
        <w:t xml:space="preserve">Chat Time: </w:t>
      </w:r>
      <w:r w:rsidRPr="000D06AE">
        <w:rPr>
          <w:rFonts w:ascii="Times New Roman" w:eastAsia="Times New Roman" w:hAnsi="Times New Roman"/>
          <w:b/>
          <w:bCs/>
          <w:color w:val="000000"/>
          <w:sz w:val="23"/>
          <w:szCs w:val="23"/>
        </w:rPr>
        <w:tab/>
      </w:r>
      <w:r>
        <w:rPr>
          <w:rFonts w:ascii="Times New Roman" w:eastAsia="Times New Roman" w:hAnsi="Times New Roman"/>
          <w:b/>
          <w:bCs/>
          <w:color w:val="000000"/>
          <w:sz w:val="23"/>
          <w:szCs w:val="23"/>
        </w:rPr>
        <w:t>2</w:t>
      </w:r>
      <w:r w:rsidRPr="0063010D">
        <w:rPr>
          <w:rFonts w:ascii="Times New Roman" w:eastAsia="Times New Roman" w:hAnsi="Times New Roman"/>
          <w:b/>
          <w:bCs/>
          <w:color w:val="000000"/>
          <w:sz w:val="23"/>
          <w:szCs w:val="23"/>
          <w:vertAlign w:val="superscript"/>
        </w:rPr>
        <w:t>nd</w:t>
      </w:r>
      <w:r>
        <w:rPr>
          <w:rFonts w:ascii="Times New Roman" w:eastAsia="Times New Roman" w:hAnsi="Times New Roman"/>
          <w:b/>
          <w:bCs/>
          <w:color w:val="000000"/>
          <w:sz w:val="23"/>
          <w:szCs w:val="23"/>
        </w:rPr>
        <w:t xml:space="preserve"> bi-term, March 21 -May 14, 2016</w:t>
      </w:r>
    </w:p>
    <w:p w:rsidR="00DD061C" w:rsidRPr="000D06AE" w:rsidRDefault="00DD061C" w:rsidP="00DD061C">
      <w:pPr>
        <w:autoSpaceDE w:val="0"/>
        <w:autoSpaceDN w:val="0"/>
        <w:adjustRightInd w:val="0"/>
        <w:ind w:left="720" w:firstLine="720"/>
        <w:rPr>
          <w:rFonts w:ascii="Times New Roman" w:eastAsia="Times New Roman" w:hAnsi="Times New Roman"/>
          <w:color w:val="000000"/>
          <w:sz w:val="23"/>
          <w:szCs w:val="23"/>
        </w:rPr>
      </w:pPr>
      <w:r w:rsidRPr="000D06AE">
        <w:rPr>
          <w:rFonts w:ascii="Times New Roman" w:eastAsia="Times New Roman" w:hAnsi="Times New Roman"/>
          <w:bCs/>
          <w:color w:val="000000"/>
          <w:sz w:val="23"/>
          <w:szCs w:val="23"/>
        </w:rPr>
        <w:t>Mon</w:t>
      </w:r>
      <w:r w:rsidRPr="000D06AE">
        <w:rPr>
          <w:rFonts w:ascii="Times New Roman" w:eastAsia="Times New Roman" w:hAnsi="Times New Roman"/>
          <w:color w:val="000000"/>
          <w:sz w:val="23"/>
          <w:szCs w:val="23"/>
        </w:rPr>
        <w:t xml:space="preserve">day </w:t>
      </w:r>
      <w:r>
        <w:rPr>
          <w:rFonts w:ascii="Times New Roman" w:eastAsia="Times New Roman" w:hAnsi="Times New Roman"/>
          <w:color w:val="000000"/>
          <w:sz w:val="23"/>
          <w:szCs w:val="23"/>
        </w:rPr>
        <w:t>–Wednesday 6:00 PM – 7:15</w:t>
      </w:r>
      <w:r w:rsidRPr="000D06AE">
        <w:rPr>
          <w:rFonts w:ascii="Times New Roman" w:eastAsia="Times New Roman" w:hAnsi="Times New Roman"/>
          <w:color w:val="000000"/>
          <w:sz w:val="23"/>
          <w:szCs w:val="23"/>
        </w:rPr>
        <w:t xml:space="preserve"> PM eastern </w:t>
      </w:r>
    </w:p>
    <w:p w:rsidR="00DD061C" w:rsidRPr="000D06AE" w:rsidRDefault="00DD061C" w:rsidP="00DD061C">
      <w:pPr>
        <w:rPr>
          <w:rFonts w:ascii="Times New Roman" w:eastAsia="Times New Roman" w:hAnsi="Times New Roman"/>
          <w:sz w:val="24"/>
          <w:szCs w:val="24"/>
        </w:rPr>
      </w:pPr>
      <w:r w:rsidRPr="000D06AE">
        <w:rPr>
          <w:rFonts w:ascii="Times New Roman" w:eastAsia="Times New Roman" w:hAnsi="Times New Roman"/>
          <w:b/>
          <w:sz w:val="24"/>
          <w:szCs w:val="24"/>
        </w:rPr>
        <w:t>Classroom</w:t>
      </w:r>
      <w:r w:rsidRPr="000D06AE">
        <w:rPr>
          <w:rFonts w:ascii="Times New Roman" w:eastAsia="Times New Roman" w:hAnsi="Times New Roman"/>
          <w:sz w:val="24"/>
          <w:szCs w:val="24"/>
        </w:rPr>
        <w:t>:</w:t>
      </w:r>
      <w:r w:rsidRPr="000D06AE">
        <w:rPr>
          <w:rFonts w:ascii="Times New Roman" w:eastAsia="Times New Roman" w:hAnsi="Times New Roman"/>
          <w:sz w:val="24"/>
          <w:szCs w:val="24"/>
        </w:rPr>
        <w:tab/>
        <w:t>Online</w:t>
      </w:r>
    </w:p>
    <w:p w:rsidR="00DD061C" w:rsidRPr="000D06AE" w:rsidRDefault="00DD061C" w:rsidP="00DD061C">
      <w:pPr>
        <w:rPr>
          <w:rFonts w:ascii="Times New Roman" w:eastAsia="Times New Roman" w:hAnsi="Times New Roman"/>
          <w:b/>
          <w:sz w:val="24"/>
          <w:szCs w:val="24"/>
        </w:rPr>
      </w:pPr>
      <w:r w:rsidRPr="000D06AE">
        <w:rPr>
          <w:rFonts w:ascii="Times New Roman" w:eastAsia="Times New Roman" w:hAnsi="Times New Roman"/>
          <w:b/>
          <w:sz w:val="24"/>
          <w:szCs w:val="24"/>
        </w:rPr>
        <w:t>Regular Office Hours:  See Room 1</w:t>
      </w:r>
      <w:r>
        <w:rPr>
          <w:rFonts w:ascii="Times New Roman" w:eastAsia="Times New Roman" w:hAnsi="Times New Roman"/>
          <w:b/>
          <w:sz w:val="24"/>
          <w:szCs w:val="24"/>
        </w:rPr>
        <w:t>33</w:t>
      </w:r>
    </w:p>
    <w:p w:rsidR="00DD061C" w:rsidRDefault="00DD061C" w:rsidP="00DD061C">
      <w:pPr>
        <w:rPr>
          <w:rFonts w:ascii="Times New Roman" w:eastAsia="Times New Roman" w:hAnsi="Times New Roman"/>
          <w:b/>
          <w:sz w:val="24"/>
          <w:szCs w:val="24"/>
        </w:rPr>
      </w:pPr>
    </w:p>
    <w:p w:rsidR="00DD061C" w:rsidRPr="000D06AE" w:rsidRDefault="00DD061C" w:rsidP="00DD061C">
      <w:pPr>
        <w:rPr>
          <w:rFonts w:ascii="Times New Roman" w:eastAsia="Times New Roman" w:hAnsi="Times New Roman"/>
          <w:sz w:val="24"/>
          <w:szCs w:val="24"/>
        </w:rPr>
      </w:pPr>
      <w:r w:rsidRPr="000D06AE">
        <w:rPr>
          <w:rFonts w:ascii="Times New Roman" w:eastAsia="Times New Roman" w:hAnsi="Times New Roman"/>
          <w:b/>
          <w:sz w:val="24"/>
          <w:szCs w:val="24"/>
        </w:rPr>
        <w:t>Virtual Office Hours</w:t>
      </w:r>
      <w:r w:rsidRPr="000D06AE">
        <w:rPr>
          <w:rFonts w:ascii="Times New Roman" w:eastAsia="Times New Roman" w:hAnsi="Times New Roman"/>
          <w:sz w:val="24"/>
          <w:szCs w:val="24"/>
        </w:rPr>
        <w:t xml:space="preserve">: </w:t>
      </w:r>
    </w:p>
    <w:p w:rsidR="00DD061C" w:rsidRPr="000D06AE" w:rsidRDefault="00DD061C" w:rsidP="00DD061C">
      <w:pPr>
        <w:rPr>
          <w:rFonts w:ascii="Times New Roman" w:eastAsia="Times New Roman" w:hAnsi="Times New Roman"/>
          <w:sz w:val="24"/>
          <w:szCs w:val="24"/>
        </w:rPr>
      </w:pPr>
      <w:r w:rsidRPr="000D06AE">
        <w:rPr>
          <w:rFonts w:ascii="Times New Roman" w:eastAsia="Times New Roman" w:hAnsi="Times New Roman"/>
          <w:sz w:val="24"/>
          <w:szCs w:val="24"/>
        </w:rPr>
        <w:t xml:space="preserve">Professor can be reached anytime by e-mail or by phone (text or leave a message if no answer).  Email to schedule a time for a face-to-face, telephone or online conference.  I will be online 15 </w:t>
      </w:r>
      <w:r>
        <w:rPr>
          <w:rFonts w:ascii="Times New Roman" w:eastAsia="Times New Roman" w:hAnsi="Times New Roman"/>
          <w:sz w:val="24"/>
          <w:szCs w:val="24"/>
        </w:rPr>
        <w:t xml:space="preserve">– 30 </w:t>
      </w:r>
      <w:r w:rsidRPr="000D06AE">
        <w:rPr>
          <w:rFonts w:ascii="Times New Roman" w:eastAsia="Times New Roman" w:hAnsi="Times New Roman"/>
          <w:sz w:val="24"/>
          <w:szCs w:val="24"/>
        </w:rPr>
        <w:t xml:space="preserve">minutes before class and available to stay after class online to answer any questions or concerns. </w:t>
      </w:r>
    </w:p>
    <w:p w:rsidR="00DD061C" w:rsidRPr="000D06AE" w:rsidRDefault="00DD061C" w:rsidP="00DD061C">
      <w:pPr>
        <w:rPr>
          <w:rFonts w:ascii="Times New Roman" w:eastAsia="Times New Roman" w:hAnsi="Times New Roman"/>
          <w:sz w:val="24"/>
          <w:szCs w:val="24"/>
        </w:rPr>
      </w:pPr>
    </w:p>
    <w:p w:rsidR="00DD061C" w:rsidRPr="000D06AE" w:rsidRDefault="00DD061C" w:rsidP="00DD061C">
      <w:pPr>
        <w:rPr>
          <w:rFonts w:ascii="Times New Roman" w:eastAsia="Times New Roman" w:hAnsi="Times New Roman"/>
          <w:sz w:val="24"/>
          <w:szCs w:val="24"/>
        </w:rPr>
      </w:pPr>
      <w:r w:rsidRPr="000D06AE">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0D06AE">
        <w:rPr>
          <w:rFonts w:ascii="Times New Roman" w:eastAsia="Arial Unicode MS" w:hAnsi="Times New Roman"/>
          <w:b/>
          <w:bCs/>
          <w:sz w:val="24"/>
          <w:szCs w:val="24"/>
        </w:rPr>
        <w:t>School of Education Conceptual Framework</w:t>
      </w:r>
    </w:p>
    <w:p w:rsidR="00DD061C" w:rsidRPr="000D06AE" w:rsidRDefault="00DD061C" w:rsidP="00DD061C">
      <w:pPr>
        <w:jc w:val="center"/>
        <w:rPr>
          <w:rFonts w:ascii="Times New Roman" w:eastAsia="Times New Roman" w:hAnsi="Times New Roman"/>
          <w:b/>
          <w:sz w:val="24"/>
          <w:szCs w:val="24"/>
        </w:rPr>
      </w:pPr>
      <w:r w:rsidRPr="0063010D">
        <w:rPr>
          <w:rFonts w:ascii="Times New Roman" w:eastAsia="Times New Roman" w:hAnsi="Times New Roman"/>
          <w:i/>
          <w:sz w:val="24"/>
          <w:szCs w:val="24"/>
        </w:rPr>
        <w:t>Empowerment for Learning</w:t>
      </w:r>
    </w:p>
    <w:p w:rsidR="00DD061C" w:rsidRPr="000D06AE" w:rsidRDefault="00DD061C" w:rsidP="00DD061C">
      <w:pPr>
        <w:jc w:val="center"/>
        <w:rPr>
          <w:rFonts w:ascii="Times New Roman" w:eastAsia="Times New Roman" w:hAnsi="Times New Roman"/>
          <w:sz w:val="24"/>
          <w:szCs w:val="24"/>
        </w:rPr>
      </w:pPr>
      <w:r w:rsidRPr="000D06AE">
        <w:rPr>
          <w:rFonts w:ascii="Times New Roman" w:eastAsia="Times New Roman" w:hAnsi="Times New Roman"/>
          <w:b/>
          <w:sz w:val="24"/>
          <w:szCs w:val="24"/>
        </w:rPr>
        <w:t>Model:</w:t>
      </w:r>
    </w:p>
    <w:p w:rsidR="00DD061C" w:rsidRDefault="008773D6" w:rsidP="00DD061C">
      <w:pPr>
        <w:jc w:val="center"/>
        <w:rPr>
          <w:b/>
        </w:rPr>
      </w:pPr>
      <w:r w:rsidRPr="00B74D64">
        <w:rPr>
          <w:noProof/>
        </w:rPr>
        <w:drawing>
          <wp:inline distT="0" distB="0" distL="0" distR="0" wp14:anchorId="30D2BE30" wp14:editId="1FD6F661">
            <wp:extent cx="3642995" cy="2836545"/>
            <wp:effectExtent l="0" t="0" r="0" b="190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42995" cy="2836545"/>
                    </a:xfrm>
                    <a:prstGeom prst="rect">
                      <a:avLst/>
                    </a:prstGeom>
                    <a:noFill/>
                    <a:ln>
                      <a:noFill/>
                    </a:ln>
                  </pic:spPr>
                </pic:pic>
              </a:graphicData>
            </a:graphic>
          </wp:inline>
        </w:drawing>
      </w:r>
    </w:p>
    <w:p w:rsidR="00DD061C" w:rsidRDefault="00DD061C" w:rsidP="00DD061C">
      <w:pPr>
        <w:rPr>
          <w:b/>
        </w:rPr>
      </w:pPr>
      <w:r>
        <w:rPr>
          <w:b/>
        </w:rPr>
        <w:t xml:space="preserve">Required Text:  </w:t>
      </w:r>
    </w:p>
    <w:p w:rsidR="00DD061C" w:rsidRDefault="00DD061C" w:rsidP="00DD061C">
      <w:pPr>
        <w:rPr>
          <w:i/>
        </w:rPr>
      </w:pPr>
      <w:r w:rsidRPr="00B87FBA">
        <w:t xml:space="preserve">Cathleen, G. Spinelli. (2012). </w:t>
      </w:r>
      <w:r w:rsidRPr="00B87FBA">
        <w:rPr>
          <w:i/>
        </w:rPr>
        <w:t>Classroom Assessment for Students in Special and General Education</w:t>
      </w:r>
      <w:r>
        <w:rPr>
          <w:i/>
        </w:rPr>
        <w:t xml:space="preserve">.         </w:t>
      </w:r>
    </w:p>
    <w:p w:rsidR="00DD061C" w:rsidRPr="00B87FBA" w:rsidRDefault="00DD061C" w:rsidP="00DD061C">
      <w:pPr>
        <w:rPr>
          <w:i/>
        </w:rPr>
      </w:pPr>
      <w:r>
        <w:rPr>
          <w:i/>
        </w:rPr>
        <w:t xml:space="preserve">       </w:t>
      </w:r>
      <w:r w:rsidRPr="00B87FBA">
        <w:t>Boston:  MA: Pearson.</w:t>
      </w:r>
    </w:p>
    <w:p w:rsidR="00DD061C" w:rsidRDefault="00DD061C" w:rsidP="00DD061C">
      <w:pPr>
        <w:rPr>
          <w:b/>
        </w:rPr>
      </w:pPr>
      <w:r>
        <w:rPr>
          <w:b/>
        </w:rPr>
        <w:t>Resource Texts:</w:t>
      </w:r>
    </w:p>
    <w:p w:rsidR="00DD061C" w:rsidRDefault="00DD061C" w:rsidP="00DD061C">
      <w:pPr>
        <w:rPr>
          <w:bCs/>
        </w:rPr>
      </w:pPr>
      <w:r>
        <w:rPr>
          <w:bCs/>
        </w:rPr>
        <w:t xml:space="preserve">Capper, J. (1996). </w:t>
      </w:r>
      <w:r>
        <w:rPr>
          <w:bCs/>
          <w:i/>
          <w:iCs/>
        </w:rPr>
        <w:t xml:space="preserve">Testing to learn-learning to test. </w:t>
      </w:r>
      <w:smartTag w:uri="urn:schemas-microsoft-com:office:smarttags" w:element="place">
        <w:smartTag w:uri="urn:schemas-microsoft-com:office:smarttags" w:element="City">
          <w:r>
            <w:rPr>
              <w:bCs/>
            </w:rPr>
            <w:t>Newark</w:t>
          </w:r>
        </w:smartTag>
        <w:r>
          <w:rPr>
            <w:bCs/>
          </w:rPr>
          <w:t xml:space="preserve">, </w:t>
        </w:r>
        <w:smartTag w:uri="urn:schemas-microsoft-com:office:smarttags" w:element="State">
          <w:r>
            <w:rPr>
              <w:bCs/>
            </w:rPr>
            <w:t>DE</w:t>
          </w:r>
        </w:smartTag>
      </w:smartTag>
      <w:r>
        <w:rPr>
          <w:bCs/>
        </w:rPr>
        <w:t xml:space="preserve">: International Reading </w:t>
      </w:r>
      <w:r>
        <w:rPr>
          <w:bCs/>
        </w:rPr>
        <w:br/>
        <w:t xml:space="preserve">     Association.</w:t>
      </w:r>
    </w:p>
    <w:p w:rsidR="00DD061C" w:rsidRDefault="00DD061C" w:rsidP="00DD061C">
      <w:r>
        <w:t xml:space="preserve">Salvia, J. &amp; </w:t>
      </w:r>
      <w:proofErr w:type="spellStart"/>
      <w:r>
        <w:t>Ysseldyke</w:t>
      </w:r>
      <w:proofErr w:type="spellEnd"/>
      <w:r>
        <w:t xml:space="preserve">, J.  (2001).  </w:t>
      </w:r>
      <w:r>
        <w:rPr>
          <w:i/>
          <w:iCs/>
        </w:rPr>
        <w:t>Assessment</w:t>
      </w:r>
      <w:r>
        <w:t xml:space="preserve"> (8</w:t>
      </w:r>
      <w:r>
        <w:rPr>
          <w:vertAlign w:val="superscript"/>
        </w:rPr>
        <w:t>th</w:t>
      </w:r>
      <w:r>
        <w:t xml:space="preserve"> ed.). </w:t>
      </w:r>
      <w:smartTag w:uri="urn:schemas-microsoft-com:office:smarttags" w:element="place">
        <w:smartTag w:uri="urn:schemas-microsoft-com:office:smarttags" w:element="City">
          <w:r>
            <w:t>Boston</w:t>
          </w:r>
        </w:smartTag>
        <w:r>
          <w:t xml:space="preserve">, </w:t>
        </w:r>
        <w:smartTag w:uri="urn:schemas-microsoft-com:office:smarttags" w:element="State">
          <w:r>
            <w:t>MA</w:t>
          </w:r>
        </w:smartTag>
      </w:smartTag>
      <w:r>
        <w:t xml:space="preserve">: Houghton Mifflin </w:t>
      </w:r>
      <w:r>
        <w:br/>
        <w:t xml:space="preserve">     Company.</w:t>
      </w:r>
    </w:p>
    <w:p w:rsidR="00DD061C" w:rsidRPr="00F426E6" w:rsidRDefault="00DD061C" w:rsidP="00DD061C">
      <w:pPr>
        <w:rPr>
          <w:rFonts w:ascii="Times New Roman" w:hAnsi="Times New Roman"/>
        </w:rPr>
      </w:pPr>
      <w:r w:rsidRPr="00F426E6">
        <w:rPr>
          <w:rFonts w:ascii="Times New Roman" w:hAnsi="Times New Roman"/>
        </w:rPr>
        <w:t xml:space="preserve">Textbooks are required for this course.  All materials for this course can be found in the textbook and Internet site for this course.  All reading materials are contained in the body of the course and within the CU Library databases.  </w:t>
      </w:r>
    </w:p>
    <w:p w:rsidR="00DD061C" w:rsidRPr="00F426E6" w:rsidRDefault="00DD061C" w:rsidP="00DD061C">
      <w:pPr>
        <w:rPr>
          <w:rFonts w:ascii="Times New Roman" w:hAnsi="Times New Roman"/>
          <w:b/>
        </w:rPr>
      </w:pPr>
      <w:r w:rsidRPr="00F426E6">
        <w:rPr>
          <w:rFonts w:ascii="Times New Roman" w:hAnsi="Times New Roman"/>
          <w:b/>
        </w:rPr>
        <w:t>Course Description:</w:t>
      </w:r>
    </w:p>
    <w:p w:rsidR="00DD061C" w:rsidRPr="00F426E6" w:rsidRDefault="00DD061C" w:rsidP="00DD061C">
      <w:pPr>
        <w:rPr>
          <w:rFonts w:ascii="Times New Roman" w:hAnsi="Times New Roman"/>
        </w:rPr>
      </w:pPr>
      <w:r w:rsidRPr="00F426E6">
        <w:rPr>
          <w:rFonts w:ascii="Times New Roman" w:hAnsi="Times New Roman"/>
        </w:rPr>
        <w:t xml:space="preserve">This course will provide participants with an understanding and informed use of assessment data.  It focuses on policies and procedures involved in the screening, diagnosis, and placement of individuals with </w:t>
      </w:r>
      <w:r w:rsidRPr="00F426E6">
        <w:rPr>
          <w:rFonts w:ascii="Times New Roman" w:hAnsi="Times New Roman"/>
        </w:rPr>
        <w:lastRenderedPageBreak/>
        <w:t>emotional/behavioral, learning disorders, mild mental disabilities, and physical disabilities including academic and social behaviors.  The primary research project will involve the assessment of appropriate and problematic social behaviors of individuals with EBD.</w:t>
      </w:r>
    </w:p>
    <w:p w:rsidR="00DD061C" w:rsidRPr="00F426E6" w:rsidRDefault="00DD061C" w:rsidP="00DD061C">
      <w:pPr>
        <w:rPr>
          <w:rFonts w:ascii="Times New Roman" w:hAnsi="Times New Roman"/>
        </w:rPr>
      </w:pPr>
    </w:p>
    <w:p w:rsidR="00DD061C" w:rsidRPr="00F426E6" w:rsidRDefault="00DD061C" w:rsidP="00DD061C">
      <w:pPr>
        <w:rPr>
          <w:rFonts w:ascii="Times New Roman" w:hAnsi="Times New Roman"/>
          <w:b/>
        </w:rPr>
      </w:pPr>
      <w:r w:rsidRPr="00F426E6">
        <w:rPr>
          <w:rFonts w:ascii="Times New Roman" w:hAnsi="Times New Roman"/>
          <w:b/>
        </w:rPr>
        <w:t>School of Education Mission Statement</w:t>
      </w:r>
    </w:p>
    <w:p w:rsidR="00DD061C" w:rsidRPr="00F426E6" w:rsidRDefault="00DD061C" w:rsidP="00DD061C">
      <w:pPr>
        <w:rPr>
          <w:rFonts w:ascii="Times New Roman" w:hAnsi="Times New Roman"/>
        </w:rPr>
      </w:pPr>
      <w:r w:rsidRPr="00F426E6">
        <w:rPr>
          <w:rFonts w:ascii="Times New Roman" w:hAnsi="Times New Roman"/>
        </w:rPr>
        <w:t xml:space="preserve">In support of the institutional mission, the mission of the teacher education program is to prepare teachers for their respective fields in society by providing an academic infrastructure based on scholarship, service and Christian leadership. The primary goal of the program is to advance scholars who are competent, caring and qualified, who can positively impact student learning, and who are committed to life-long learning in a global society. </w:t>
      </w:r>
    </w:p>
    <w:p w:rsidR="00DD061C" w:rsidRPr="00F426E6" w:rsidRDefault="00DD061C" w:rsidP="00DD061C">
      <w:pPr>
        <w:rPr>
          <w:rFonts w:ascii="Times New Roman" w:hAnsi="Times New Roman"/>
        </w:rPr>
      </w:pPr>
      <w:r w:rsidRPr="00F426E6">
        <w:rPr>
          <w:rFonts w:ascii="Times New Roman" w:hAnsi="Times New Roman"/>
        </w:rPr>
        <w:t xml:space="preserve">Since research has demonstrated that the teacher is most important factor affecting student learning, the teacher education program is committed to preparing candidates who are empowered and effective servant leaders in the classrooms, schools, communities and throughout the world.  The teacher education program is a performance-based process that strives to achieve this mission globally by </w:t>
      </w:r>
    </w:p>
    <w:p w:rsidR="00DD061C" w:rsidRPr="00F426E6" w:rsidRDefault="00DD061C" w:rsidP="00DD061C">
      <w:pPr>
        <w:widowControl/>
        <w:numPr>
          <w:ilvl w:val="0"/>
          <w:numId w:val="3"/>
        </w:numPr>
        <w:rPr>
          <w:rFonts w:ascii="Times New Roman" w:hAnsi="Times New Roman"/>
          <w:b/>
          <w:bCs/>
        </w:rPr>
      </w:pPr>
      <w:r w:rsidRPr="00F426E6">
        <w:rPr>
          <w:rFonts w:ascii="Times New Roman" w:hAnsi="Times New Roman"/>
        </w:rPr>
        <w:t xml:space="preserve">preparing teachers who demonstrate the knowledge, skills and dispositions to plan, implement and evaluate instruction to assure that all students learn and perform at high levels, </w:t>
      </w:r>
    </w:p>
    <w:p w:rsidR="00DD061C" w:rsidRPr="00F426E6" w:rsidRDefault="00DD061C" w:rsidP="00DD061C">
      <w:pPr>
        <w:widowControl/>
        <w:numPr>
          <w:ilvl w:val="0"/>
          <w:numId w:val="3"/>
        </w:numPr>
        <w:rPr>
          <w:rFonts w:ascii="Times New Roman" w:hAnsi="Times New Roman"/>
        </w:rPr>
      </w:pPr>
      <w:r w:rsidRPr="00F426E6">
        <w:rPr>
          <w:rFonts w:ascii="Times New Roman" w:hAnsi="Times New Roman"/>
        </w:rPr>
        <w:t>honoring, understanding, and respecting diverse voices and communities in society,</w:t>
      </w:r>
    </w:p>
    <w:p w:rsidR="00DD061C" w:rsidRPr="00F426E6" w:rsidRDefault="00DD061C" w:rsidP="00DD061C">
      <w:pPr>
        <w:widowControl/>
        <w:numPr>
          <w:ilvl w:val="0"/>
          <w:numId w:val="3"/>
        </w:numPr>
        <w:rPr>
          <w:rFonts w:ascii="Times New Roman" w:hAnsi="Times New Roman"/>
          <w:b/>
          <w:bCs/>
        </w:rPr>
      </w:pPr>
      <w:r w:rsidRPr="00F426E6">
        <w:rPr>
          <w:rFonts w:ascii="Times New Roman" w:hAnsi="Times New Roman"/>
        </w:rPr>
        <w:t>establishing partnerships and collaborating with  the professional community,</w:t>
      </w:r>
    </w:p>
    <w:p w:rsidR="00DD061C" w:rsidRPr="00F426E6" w:rsidRDefault="00DD061C" w:rsidP="00DD061C">
      <w:pPr>
        <w:widowControl/>
        <w:numPr>
          <w:ilvl w:val="0"/>
          <w:numId w:val="3"/>
        </w:numPr>
        <w:rPr>
          <w:rFonts w:ascii="Times New Roman" w:hAnsi="Times New Roman"/>
        </w:rPr>
      </w:pPr>
      <w:r w:rsidRPr="00F426E6">
        <w:rPr>
          <w:rFonts w:ascii="Times New Roman" w:hAnsi="Times New Roman"/>
        </w:rPr>
        <w:t>supporting and enhancing Christian characteristics of servant leadership.</w:t>
      </w:r>
    </w:p>
    <w:p w:rsidR="00DD061C" w:rsidRPr="00F426E6" w:rsidRDefault="00DD061C" w:rsidP="00DD061C">
      <w:pPr>
        <w:ind w:left="720"/>
        <w:rPr>
          <w:rFonts w:ascii="Times New Roman" w:hAnsi="Times New Roman"/>
        </w:rPr>
      </w:pPr>
    </w:p>
    <w:p w:rsidR="00DD061C" w:rsidRDefault="00DD061C" w:rsidP="00DD061C">
      <w:pPr>
        <w:rPr>
          <w:rFonts w:ascii="Times New Roman" w:hAnsi="Times New Roman"/>
          <w:b/>
        </w:rPr>
      </w:pPr>
    </w:p>
    <w:p w:rsidR="00DD061C" w:rsidRPr="00F426E6" w:rsidRDefault="00DD061C" w:rsidP="00DD061C">
      <w:pPr>
        <w:rPr>
          <w:rFonts w:ascii="Times New Roman" w:hAnsi="Times New Roman"/>
          <w:b/>
        </w:rPr>
      </w:pPr>
      <w:r w:rsidRPr="00F426E6">
        <w:rPr>
          <w:rFonts w:ascii="Times New Roman" w:hAnsi="Times New Roman"/>
          <w:b/>
        </w:rPr>
        <w:t>Methods of Instruction</w:t>
      </w:r>
    </w:p>
    <w:p w:rsidR="00DD061C" w:rsidRPr="00F426E6" w:rsidRDefault="00DD061C" w:rsidP="00DD061C">
      <w:pPr>
        <w:rPr>
          <w:rFonts w:ascii="Times New Roman" w:hAnsi="Times New Roman"/>
        </w:rPr>
      </w:pPr>
      <w:r w:rsidRPr="00F426E6">
        <w:rPr>
          <w:rFonts w:ascii="Times New Roman" w:hAnsi="Times New Roman"/>
        </w:rPr>
        <w:t>The instructional methods will include:</w:t>
      </w:r>
    </w:p>
    <w:p w:rsidR="00DD061C" w:rsidRPr="00F426E6" w:rsidRDefault="00DD061C" w:rsidP="00DD061C">
      <w:pPr>
        <w:widowControl/>
        <w:numPr>
          <w:ilvl w:val="0"/>
          <w:numId w:val="2"/>
        </w:numPr>
        <w:rPr>
          <w:rFonts w:ascii="Times New Roman" w:hAnsi="Times New Roman"/>
        </w:rPr>
      </w:pPr>
      <w:r w:rsidRPr="00F426E6">
        <w:rPr>
          <w:rFonts w:ascii="Times New Roman" w:hAnsi="Times New Roman"/>
        </w:rPr>
        <w:t>online learning lessons</w:t>
      </w:r>
    </w:p>
    <w:p w:rsidR="00DD061C" w:rsidRPr="00F426E6" w:rsidRDefault="00DD061C" w:rsidP="00DD061C">
      <w:pPr>
        <w:widowControl/>
        <w:numPr>
          <w:ilvl w:val="0"/>
          <w:numId w:val="2"/>
        </w:numPr>
        <w:rPr>
          <w:rFonts w:ascii="Times New Roman" w:hAnsi="Times New Roman"/>
        </w:rPr>
      </w:pPr>
      <w:r w:rsidRPr="00F426E6">
        <w:rPr>
          <w:rFonts w:ascii="Times New Roman" w:hAnsi="Times New Roman"/>
        </w:rPr>
        <w:t>individual consultation with professor</w:t>
      </w:r>
    </w:p>
    <w:p w:rsidR="00DD061C" w:rsidRPr="00F426E6" w:rsidRDefault="00DD061C" w:rsidP="00DD061C">
      <w:pPr>
        <w:widowControl/>
        <w:numPr>
          <w:ilvl w:val="0"/>
          <w:numId w:val="2"/>
        </w:numPr>
        <w:rPr>
          <w:rFonts w:ascii="Times New Roman" w:hAnsi="Times New Roman"/>
        </w:rPr>
      </w:pPr>
      <w:r w:rsidRPr="00F426E6">
        <w:rPr>
          <w:rFonts w:ascii="Times New Roman" w:hAnsi="Times New Roman"/>
        </w:rPr>
        <w:t>online discussion groups</w:t>
      </w:r>
    </w:p>
    <w:p w:rsidR="00DD061C" w:rsidRPr="00F426E6" w:rsidRDefault="00DD061C" w:rsidP="00DD061C">
      <w:pPr>
        <w:widowControl/>
        <w:numPr>
          <w:ilvl w:val="0"/>
          <w:numId w:val="2"/>
        </w:numPr>
        <w:rPr>
          <w:rFonts w:ascii="Times New Roman" w:hAnsi="Times New Roman"/>
        </w:rPr>
      </w:pPr>
      <w:r w:rsidRPr="00F426E6">
        <w:rPr>
          <w:rFonts w:ascii="Times New Roman" w:hAnsi="Times New Roman"/>
        </w:rPr>
        <w:t>discussion thread messages</w:t>
      </w:r>
    </w:p>
    <w:p w:rsidR="00DD061C" w:rsidRPr="00F426E6" w:rsidRDefault="00DD061C" w:rsidP="00DD061C">
      <w:pPr>
        <w:widowControl/>
        <w:numPr>
          <w:ilvl w:val="0"/>
          <w:numId w:val="2"/>
        </w:numPr>
        <w:rPr>
          <w:rFonts w:ascii="Times New Roman" w:hAnsi="Times New Roman"/>
        </w:rPr>
      </w:pPr>
      <w:r w:rsidRPr="00F426E6">
        <w:rPr>
          <w:rFonts w:ascii="Times New Roman" w:hAnsi="Times New Roman"/>
        </w:rPr>
        <w:t>cooperative/collaborative learning activities</w:t>
      </w:r>
    </w:p>
    <w:p w:rsidR="00DD061C" w:rsidRPr="00F426E6" w:rsidRDefault="00DD061C" w:rsidP="00DD061C">
      <w:pPr>
        <w:ind w:left="360"/>
        <w:rPr>
          <w:rFonts w:ascii="Times New Roman" w:hAnsi="Times New Roman"/>
        </w:rPr>
      </w:pPr>
    </w:p>
    <w:p w:rsidR="00DD061C" w:rsidRPr="00F426E6" w:rsidRDefault="00DD061C" w:rsidP="00DD061C">
      <w:pPr>
        <w:rPr>
          <w:rFonts w:ascii="Times New Roman" w:hAnsi="Times New Roman"/>
          <w:b/>
        </w:rPr>
      </w:pPr>
      <w:r w:rsidRPr="00F426E6">
        <w:rPr>
          <w:rFonts w:ascii="Times New Roman" w:hAnsi="Times New Roman"/>
          <w:b/>
        </w:rPr>
        <w:t>Purpose of Course</w:t>
      </w:r>
    </w:p>
    <w:p w:rsidR="00DD061C" w:rsidRPr="00F426E6" w:rsidRDefault="00DD061C" w:rsidP="00DD061C">
      <w:pPr>
        <w:pStyle w:val="NoSpacing"/>
        <w:rPr>
          <w:sz w:val="22"/>
          <w:szCs w:val="22"/>
        </w:rPr>
      </w:pPr>
      <w:r w:rsidRPr="00F426E6">
        <w:rPr>
          <w:sz w:val="22"/>
          <w:szCs w:val="22"/>
        </w:rPr>
        <w:t xml:space="preserve">Pre-service teachers will participate in practical experiences in principals and procedures of assessment in educational settings.  They will learn to consider factors that impact the assessment of students such as the necessity of considering the manner in which students perform a variety of tasks in a variety of settings of contexts, the meaning of performance in terms of the total functioning of the individual, and the likely expectations for those performances. </w:t>
      </w:r>
    </w:p>
    <w:p w:rsidR="00DD061C" w:rsidRPr="00F426E6" w:rsidRDefault="00DD061C" w:rsidP="00DD061C">
      <w:pPr>
        <w:pStyle w:val="BodyTextIndent3"/>
        <w:ind w:left="0"/>
        <w:rPr>
          <w:sz w:val="22"/>
          <w:szCs w:val="22"/>
        </w:rPr>
      </w:pPr>
    </w:p>
    <w:p w:rsidR="00DD061C" w:rsidRPr="003A7CDA" w:rsidRDefault="00DD061C" w:rsidP="00DD061C">
      <w:pPr>
        <w:rPr>
          <w:rFonts w:ascii="Times New Roman" w:hAnsi="Times New Roman"/>
          <w:b/>
          <w:sz w:val="24"/>
          <w:szCs w:val="24"/>
        </w:rPr>
      </w:pPr>
    </w:p>
    <w:p w:rsidR="00DD061C" w:rsidRPr="00F426E6" w:rsidRDefault="00DD061C" w:rsidP="00DD061C">
      <w:pPr>
        <w:rPr>
          <w:rFonts w:ascii="Times New Roman" w:hAnsi="Times New Roman"/>
          <w:b/>
          <w:sz w:val="24"/>
          <w:szCs w:val="24"/>
        </w:rPr>
      </w:pPr>
      <w:r w:rsidRPr="00D80768">
        <w:rPr>
          <w:rFonts w:ascii="Times New Roman" w:hAnsi="Times New Roman"/>
          <w:b/>
          <w:sz w:val="24"/>
          <w:szCs w:val="24"/>
        </w:rPr>
        <w:t xml:space="preserve">Course </w:t>
      </w:r>
      <w:r w:rsidRPr="00F426E6">
        <w:rPr>
          <w:rFonts w:ascii="Times New Roman" w:hAnsi="Times New Roman"/>
          <w:b/>
          <w:sz w:val="24"/>
          <w:szCs w:val="24"/>
        </w:rPr>
        <w:t>Objectives</w:t>
      </w:r>
    </w:p>
    <w:p w:rsidR="00DD061C" w:rsidRPr="00D80768" w:rsidRDefault="00DD061C" w:rsidP="00DD061C">
      <w:pPr>
        <w:rPr>
          <w:rFonts w:ascii="Times New Roman" w:hAnsi="Times New Roman"/>
          <w:sz w:val="24"/>
          <w:szCs w:val="24"/>
        </w:rPr>
      </w:pPr>
      <w:r w:rsidRPr="00F426E6">
        <w:rPr>
          <w:rFonts w:ascii="Times New Roman" w:hAnsi="Times New Roman"/>
          <w:i/>
          <w:sz w:val="24"/>
          <w:szCs w:val="24"/>
        </w:rPr>
        <w:t>Pre-services teachers</w:t>
      </w:r>
      <w:r w:rsidRPr="00D80768">
        <w:rPr>
          <w:rFonts w:ascii="Times New Roman" w:hAnsi="Times New Roman"/>
          <w:sz w:val="24"/>
          <w:szCs w:val="24"/>
        </w:rPr>
        <w:t xml:space="preserve"> will be able to:</w:t>
      </w:r>
    </w:p>
    <w:p w:rsidR="00DD061C" w:rsidRPr="00D80768" w:rsidRDefault="00DD061C" w:rsidP="00DD061C">
      <w:pPr>
        <w:pStyle w:val="NoSpacing"/>
      </w:pPr>
      <w:r w:rsidRPr="00D80768">
        <w:t xml:space="preserve">1. Gather background information and administer nonbiased formal and informal assessment. </w:t>
      </w:r>
    </w:p>
    <w:p w:rsidR="00DD061C" w:rsidRPr="00D80768" w:rsidRDefault="00DD061C" w:rsidP="00DD061C">
      <w:pPr>
        <w:pStyle w:val="NoSpacing"/>
      </w:pPr>
      <w:r w:rsidRPr="00D80768">
        <w:t xml:space="preserve">2. Use technology to conduct assessment. </w:t>
      </w:r>
    </w:p>
    <w:p w:rsidR="00DD061C" w:rsidRPr="00D80768" w:rsidRDefault="00DD061C" w:rsidP="00DD061C">
      <w:pPr>
        <w:pStyle w:val="NoSpacing"/>
      </w:pPr>
      <w:r w:rsidRPr="00D80768">
        <w:t xml:space="preserve">3. Interpret information from formal and informal assessments. </w:t>
      </w:r>
    </w:p>
    <w:p w:rsidR="00DD061C" w:rsidRDefault="00DD061C" w:rsidP="00DD061C">
      <w:pPr>
        <w:pStyle w:val="NoSpacing"/>
      </w:pPr>
      <w:r w:rsidRPr="00D80768">
        <w:t xml:space="preserve">4. Use assessment information in making eligibility, program, and placement </w:t>
      </w:r>
      <w:r>
        <w:t xml:space="preserve">in RTI   </w:t>
      </w:r>
    </w:p>
    <w:p w:rsidR="00DD061C" w:rsidRPr="00D80768" w:rsidRDefault="00DD061C" w:rsidP="00DD061C">
      <w:pPr>
        <w:pStyle w:val="NoSpacing"/>
        <w:ind w:left="240"/>
      </w:pPr>
      <w:r w:rsidRPr="00D80768">
        <w:t>decisions for individuals with</w:t>
      </w:r>
      <w:r>
        <w:t xml:space="preserve"> disabilities</w:t>
      </w:r>
      <w:r w:rsidRPr="00D80768">
        <w:t>.  This will include those students from culturally</w:t>
      </w:r>
      <w:r>
        <w:t xml:space="preserve">      </w:t>
      </w:r>
      <w:r w:rsidRPr="00D80768">
        <w:t xml:space="preserve">and/or linguistically diverse backgrounds. </w:t>
      </w:r>
    </w:p>
    <w:p w:rsidR="00DD061C" w:rsidRDefault="00DD061C" w:rsidP="00DD061C">
      <w:pPr>
        <w:pStyle w:val="NoSpacing"/>
      </w:pPr>
      <w:r w:rsidRPr="00D80768">
        <w:t xml:space="preserve">5. Report assessment results to all stakeholders using effective communication skills. </w:t>
      </w:r>
    </w:p>
    <w:p w:rsidR="00DD061C" w:rsidRDefault="00DD061C" w:rsidP="00DD061C">
      <w:pPr>
        <w:pStyle w:val="NoSpacing"/>
      </w:pPr>
      <w:r w:rsidRPr="00D80768">
        <w:t>6. Prepare assessment reports on individuals with aforesaid disorders based on behavioral-</w:t>
      </w:r>
      <w:r>
        <w:t xml:space="preserve">  </w:t>
      </w:r>
    </w:p>
    <w:p w:rsidR="00DD061C" w:rsidRPr="00D80768" w:rsidRDefault="00DD061C" w:rsidP="00DD061C">
      <w:pPr>
        <w:pStyle w:val="NoSpacing"/>
      </w:pPr>
      <w:r>
        <w:t xml:space="preserve">    </w:t>
      </w:r>
      <w:r w:rsidRPr="00D80768">
        <w:t>ecological information.</w:t>
      </w:r>
    </w:p>
    <w:p w:rsidR="00DD061C" w:rsidRPr="00D80768" w:rsidRDefault="00DD061C" w:rsidP="00DD061C">
      <w:pPr>
        <w:pStyle w:val="NoSpacing"/>
      </w:pPr>
      <w:r w:rsidRPr="00D80768">
        <w:t>7. Assess appropriate and problematic</w:t>
      </w:r>
      <w:r>
        <w:t xml:space="preserve"> social behaviors </w:t>
      </w:r>
      <w:proofErr w:type="gramStart"/>
      <w:r>
        <w:t>of  students</w:t>
      </w:r>
      <w:proofErr w:type="gramEnd"/>
      <w:r>
        <w:t xml:space="preserve"> </w:t>
      </w:r>
      <w:r w:rsidRPr="00D80768">
        <w:t xml:space="preserve">with disabilities. </w:t>
      </w:r>
    </w:p>
    <w:p w:rsidR="00DD061C" w:rsidRPr="00D80768" w:rsidRDefault="00DD061C" w:rsidP="00DD061C">
      <w:pPr>
        <w:pStyle w:val="NoSpacing"/>
      </w:pPr>
      <w:r w:rsidRPr="00D80768">
        <w:t xml:space="preserve">8. Identify factors that could lead to misidentification of students with disabilities. </w:t>
      </w:r>
    </w:p>
    <w:p w:rsidR="00DD061C" w:rsidRDefault="00DD061C" w:rsidP="00DD061C">
      <w:pPr>
        <w:pStyle w:val="NoSpacing"/>
      </w:pPr>
      <w:r w:rsidRPr="00D80768">
        <w:t xml:space="preserve">9. Demonstrate legal and ethical considerations in assessment. </w:t>
      </w:r>
    </w:p>
    <w:p w:rsidR="00DD061C" w:rsidRPr="00D80768" w:rsidRDefault="00DD061C" w:rsidP="00DD061C">
      <w:pPr>
        <w:pStyle w:val="NoSpacing"/>
      </w:pPr>
      <w:r>
        <w:t>10.</w:t>
      </w:r>
      <w:r w:rsidRPr="00D80768">
        <w:t xml:space="preserve">Understand standardized measurement related to referral, eligibility, program </w:t>
      </w:r>
      <w:r w:rsidRPr="00D80768">
        <w:br/>
        <w:t xml:space="preserve">      planning, instruction, and placement for individuals with exceptional learning  needs,  </w:t>
      </w:r>
    </w:p>
    <w:p w:rsidR="00DD061C" w:rsidRDefault="00DD061C" w:rsidP="00DD061C">
      <w:pPr>
        <w:pStyle w:val="NoSpacing"/>
      </w:pPr>
      <w:r w:rsidRPr="00D80768">
        <w:t xml:space="preserve">    </w:t>
      </w:r>
      <w:r>
        <w:t xml:space="preserve">  including </w:t>
      </w:r>
      <w:r w:rsidRPr="00D80768">
        <w:t xml:space="preserve">those from culturally and linguistically diverse background. </w:t>
      </w:r>
    </w:p>
    <w:p w:rsidR="00DD061C" w:rsidRPr="00D80768" w:rsidRDefault="00DD061C" w:rsidP="00DD061C">
      <w:pPr>
        <w:pStyle w:val="NoSpacing"/>
      </w:pPr>
      <w:r>
        <w:lastRenderedPageBreak/>
        <w:t>11</w:t>
      </w:r>
      <w:r w:rsidRPr="00D80768">
        <w:t>. Demonstrate understanding of formative and summative assessments.</w:t>
      </w:r>
    </w:p>
    <w:p w:rsidR="00DD061C" w:rsidRPr="00D80768" w:rsidRDefault="00DD061C" w:rsidP="00DD061C">
      <w:pPr>
        <w:pStyle w:val="Heading1"/>
        <w:rPr>
          <w:sz w:val="24"/>
          <w:szCs w:val="24"/>
          <w:u w:val="single"/>
        </w:rPr>
      </w:pPr>
      <w:r w:rsidRPr="00D80768">
        <w:rPr>
          <w:sz w:val="24"/>
          <w:szCs w:val="24"/>
          <w:u w:val="single"/>
        </w:rPr>
        <w:t>Course Assignments/Assessments</w:t>
      </w:r>
    </w:p>
    <w:p w:rsidR="00DD061C" w:rsidRPr="00F426E6" w:rsidRDefault="00DD061C" w:rsidP="00DD061C">
      <w:pPr>
        <w:rPr>
          <w:rFonts w:ascii="Times New Roman" w:hAnsi="Times New Roman"/>
        </w:rPr>
      </w:pPr>
    </w:p>
    <w:p w:rsidR="00DD061C" w:rsidRPr="008773D6" w:rsidRDefault="00DD061C" w:rsidP="00DD061C">
      <w:pPr>
        <w:rPr>
          <w:rFonts w:ascii="Times New Roman" w:eastAsia="Times New Roman" w:hAnsi="Times New Roman" w:cs="Times New Roman"/>
          <w:b/>
        </w:rPr>
      </w:pPr>
      <w:r w:rsidRPr="008773D6">
        <w:rPr>
          <w:rFonts w:ascii="Times New Roman" w:eastAsia="Times New Roman" w:hAnsi="Times New Roman" w:cs="Times New Roman"/>
          <w:b/>
        </w:rPr>
        <w:t xml:space="preserve">Class Participation </w:t>
      </w:r>
      <w:r w:rsidR="008773D6" w:rsidRPr="008773D6">
        <w:rPr>
          <w:rFonts w:ascii="Times New Roman" w:hAnsi="Times New Roman" w:cs="Times New Roman"/>
          <w:b/>
          <w:bCs/>
        </w:rPr>
        <w:t>(</w:t>
      </w:r>
      <w:r w:rsidR="008773D6" w:rsidRPr="008773D6">
        <w:rPr>
          <w:rFonts w:ascii="Times New Roman" w:hAnsi="Times New Roman" w:cs="Times New Roman"/>
          <w:b/>
        </w:rPr>
        <w:t>KTS 1, 5.2, 6, 7, 9,</w:t>
      </w:r>
      <w:r w:rsidR="008773D6" w:rsidRPr="008773D6">
        <w:rPr>
          <w:rFonts w:ascii="Times New Roman" w:hAnsi="Times New Roman" w:cs="Times New Roman"/>
        </w:rPr>
        <w:t xml:space="preserve"> </w:t>
      </w:r>
      <w:r w:rsidR="008773D6" w:rsidRPr="008773D6">
        <w:rPr>
          <w:rFonts w:ascii="Times New Roman" w:hAnsi="Times New Roman" w:cs="Times New Roman"/>
          <w:b/>
        </w:rPr>
        <w:t>KTS Diversity Standards</w:t>
      </w:r>
      <w:r w:rsidR="008773D6" w:rsidRPr="008773D6">
        <w:rPr>
          <w:rFonts w:ascii="Times New Roman" w:hAnsi="Times New Roman" w:cs="Times New Roman"/>
        </w:rPr>
        <w:t xml:space="preserve"> </w:t>
      </w:r>
      <w:r w:rsidR="008773D6" w:rsidRPr="008773D6">
        <w:rPr>
          <w:rFonts w:ascii="Times New Roman" w:hAnsi="Times New Roman" w:cs="Times New Roman"/>
          <w:b/>
        </w:rPr>
        <w:t xml:space="preserve">1.2, 3.3, 5.4, </w:t>
      </w:r>
      <w:proofErr w:type="spellStart"/>
      <w:r w:rsidR="008773D6" w:rsidRPr="008773D6">
        <w:rPr>
          <w:rFonts w:ascii="Times New Roman" w:hAnsi="Times New Roman" w:cs="Times New Roman"/>
          <w:b/>
        </w:rPr>
        <w:t>InTASC</w:t>
      </w:r>
      <w:proofErr w:type="spellEnd"/>
      <w:r w:rsidR="008773D6" w:rsidRPr="008773D6">
        <w:rPr>
          <w:rFonts w:ascii="Times New Roman" w:hAnsi="Times New Roman" w:cs="Times New Roman"/>
          <w:b/>
        </w:rPr>
        <w:t xml:space="preserve"> 1, 7, 9, ILA 1,6, CEC 1, 3, 4, 5, 6, CAEP 1,</w:t>
      </w:r>
      <w:proofErr w:type="gramStart"/>
      <w:r w:rsidR="008773D6" w:rsidRPr="008773D6">
        <w:rPr>
          <w:rFonts w:ascii="Times New Roman" w:hAnsi="Times New Roman" w:cs="Times New Roman"/>
          <w:b/>
        </w:rPr>
        <w:t>4,</w:t>
      </w:r>
      <w:r w:rsidRPr="008773D6">
        <w:rPr>
          <w:rFonts w:ascii="Times New Roman" w:eastAsia="Times New Roman" w:hAnsi="Times New Roman" w:cs="Times New Roman"/>
          <w:b/>
        </w:rPr>
        <w:t>Weekly</w:t>
      </w:r>
      <w:proofErr w:type="gramEnd"/>
    </w:p>
    <w:p w:rsidR="00DD061C" w:rsidRPr="008773D6" w:rsidRDefault="00DD061C" w:rsidP="00DD061C">
      <w:pPr>
        <w:rPr>
          <w:rFonts w:ascii="Times New Roman" w:eastAsia="Times New Roman" w:hAnsi="Times New Roman" w:cs="Times New Roman"/>
        </w:rPr>
      </w:pPr>
      <w:r w:rsidRPr="008773D6">
        <w:rPr>
          <w:rFonts w:ascii="Times New Roman" w:eastAsia="Times New Roman" w:hAnsi="Times New Roman" w:cs="Times New Roman"/>
        </w:rPr>
        <w:t xml:space="preserve">Class attendance is expected and will be checked.  Notify the professor in advance if you need to be absent for an emergency. Two unexcused absences (at professor’s discretion) result in an automatic “F” for the course.  Candidates will be graded on their advance preparation for class (readings) and their ability to ask pertinent questions and critically discuss issues related to the learning activities of the class through small and large group online discussions, short assignments, study questions and reflective writing assignments. Candidates must contribute to class discussions.  Exit slips, discussion board and other strategies are included as part of participation. </w:t>
      </w:r>
    </w:p>
    <w:p w:rsidR="008773D6" w:rsidRPr="008773D6" w:rsidRDefault="008773D6" w:rsidP="00DD061C">
      <w:pPr>
        <w:rPr>
          <w:rFonts w:ascii="Times New Roman" w:eastAsia="Times New Roman" w:hAnsi="Times New Roman" w:cs="Times New Roman"/>
          <w:b/>
        </w:rPr>
      </w:pPr>
    </w:p>
    <w:p w:rsidR="008773D6" w:rsidRPr="00B01D44" w:rsidRDefault="00DD061C" w:rsidP="008773D6">
      <w:pPr>
        <w:rPr>
          <w:rFonts w:ascii="Times New Roman" w:hAnsi="Times New Roman" w:cs="Times New Roman"/>
          <w:b/>
        </w:rPr>
      </w:pPr>
      <w:r w:rsidRPr="00B01D44">
        <w:rPr>
          <w:rFonts w:ascii="Times New Roman" w:eastAsia="Times New Roman" w:hAnsi="Times New Roman" w:cs="Times New Roman"/>
          <w:b/>
        </w:rPr>
        <w:t xml:space="preserve">Electronic Reflections Journal </w:t>
      </w:r>
      <w:r w:rsidR="008773D6" w:rsidRPr="00B01D44">
        <w:rPr>
          <w:rFonts w:ascii="Times New Roman" w:hAnsi="Times New Roman" w:cs="Times New Roman"/>
          <w:b/>
        </w:rPr>
        <w:t>(KTS 1, 8, 9</w:t>
      </w:r>
      <w:r w:rsidR="008773D6" w:rsidRPr="00B01D44">
        <w:rPr>
          <w:rFonts w:ascii="Times New Roman" w:hAnsi="Times New Roman" w:cs="Times New Roman"/>
        </w:rPr>
        <w:t xml:space="preserve">, </w:t>
      </w:r>
      <w:r w:rsidR="008773D6" w:rsidRPr="00B01D44">
        <w:rPr>
          <w:rFonts w:ascii="Times New Roman" w:hAnsi="Times New Roman" w:cs="Times New Roman"/>
          <w:b/>
        </w:rPr>
        <w:t>KTS Diversity Standards</w:t>
      </w:r>
      <w:r w:rsidR="008773D6" w:rsidRPr="00B01D44">
        <w:rPr>
          <w:rFonts w:ascii="Times New Roman" w:hAnsi="Times New Roman" w:cs="Times New Roman"/>
        </w:rPr>
        <w:t xml:space="preserve"> </w:t>
      </w:r>
      <w:r w:rsidR="008773D6" w:rsidRPr="00B01D44">
        <w:rPr>
          <w:rFonts w:ascii="Times New Roman" w:hAnsi="Times New Roman" w:cs="Times New Roman"/>
          <w:b/>
        </w:rPr>
        <w:t xml:space="preserve">1.2, </w:t>
      </w:r>
      <w:proofErr w:type="spellStart"/>
      <w:r w:rsidR="008773D6" w:rsidRPr="00B01D44">
        <w:rPr>
          <w:rFonts w:ascii="Times New Roman" w:hAnsi="Times New Roman" w:cs="Times New Roman"/>
          <w:b/>
        </w:rPr>
        <w:t>InTASC</w:t>
      </w:r>
      <w:proofErr w:type="spellEnd"/>
      <w:r w:rsidR="008773D6" w:rsidRPr="00B01D44">
        <w:rPr>
          <w:rFonts w:ascii="Times New Roman" w:hAnsi="Times New Roman" w:cs="Times New Roman"/>
          <w:b/>
        </w:rPr>
        <w:t xml:space="preserve"> 4, </w:t>
      </w:r>
      <w:proofErr w:type="gramStart"/>
      <w:r w:rsidR="008773D6" w:rsidRPr="00B01D44">
        <w:rPr>
          <w:rFonts w:ascii="Times New Roman" w:hAnsi="Times New Roman" w:cs="Times New Roman"/>
          <w:b/>
        </w:rPr>
        <w:t>5,  ILA</w:t>
      </w:r>
      <w:proofErr w:type="gramEnd"/>
      <w:r w:rsidR="008773D6" w:rsidRPr="00B01D44">
        <w:rPr>
          <w:rFonts w:ascii="Times New Roman" w:hAnsi="Times New Roman" w:cs="Times New Roman"/>
          <w:b/>
        </w:rPr>
        <w:t xml:space="preserve"> 6, CEC 1, 9, CAEP 1) </w:t>
      </w:r>
    </w:p>
    <w:p w:rsidR="00DD061C" w:rsidRPr="00B01D44" w:rsidRDefault="00DD061C" w:rsidP="00DD061C">
      <w:pPr>
        <w:rPr>
          <w:rFonts w:ascii="Times New Roman" w:eastAsia="Times New Roman" w:hAnsi="Times New Roman" w:cs="Times New Roman"/>
        </w:rPr>
      </w:pPr>
      <w:r w:rsidRPr="00B01D44">
        <w:rPr>
          <w:rFonts w:ascii="Times New Roman" w:eastAsia="Times New Roman" w:hAnsi="Times New Roman" w:cs="Times New Roman"/>
        </w:rPr>
        <w:t xml:space="preserve">Students keep a reflection journal throughout the course for their own learning and review. Students use the journal to review what has been learned in chat, reflect on teaching and observations and to write down questions they have about formative and summative assessments. </w:t>
      </w:r>
    </w:p>
    <w:p w:rsidR="00DD061C" w:rsidRPr="00B01D44" w:rsidRDefault="00DD061C" w:rsidP="008773D6">
      <w:pPr>
        <w:pStyle w:val="NoSpacing"/>
        <w:rPr>
          <w:sz w:val="22"/>
          <w:szCs w:val="22"/>
        </w:rPr>
      </w:pPr>
    </w:p>
    <w:p w:rsidR="008773D6" w:rsidRPr="00B01D44" w:rsidRDefault="00DD061C" w:rsidP="008773D6">
      <w:pPr>
        <w:rPr>
          <w:rFonts w:ascii="Times New Roman" w:hAnsi="Times New Roman" w:cs="Times New Roman"/>
          <w:b/>
          <w:bCs/>
        </w:rPr>
      </w:pPr>
      <w:r w:rsidRPr="00B01D44">
        <w:rPr>
          <w:rFonts w:ascii="Times New Roman" w:hAnsi="Times New Roman" w:cs="Times New Roman"/>
          <w:b/>
        </w:rPr>
        <w:t>Formative Assessment</w:t>
      </w:r>
      <w:r w:rsidRPr="00B01D44">
        <w:rPr>
          <w:rFonts w:ascii="Times New Roman" w:hAnsi="Times New Roman" w:cs="Times New Roman"/>
        </w:rPr>
        <w:t xml:space="preserve"> </w:t>
      </w:r>
      <w:r w:rsidR="008773D6" w:rsidRPr="00B01D44">
        <w:rPr>
          <w:rFonts w:ascii="Times New Roman" w:hAnsi="Times New Roman" w:cs="Times New Roman"/>
          <w:b/>
          <w:bCs/>
        </w:rPr>
        <w:t>(</w:t>
      </w:r>
      <w:r w:rsidR="008773D6" w:rsidRPr="00B01D44">
        <w:rPr>
          <w:rFonts w:ascii="Times New Roman" w:hAnsi="Times New Roman" w:cs="Times New Roman"/>
          <w:b/>
        </w:rPr>
        <w:t>KTS 1, 2, 3, 4, 5, 6, 7, 8, 9,</w:t>
      </w:r>
      <w:r w:rsidR="008773D6" w:rsidRPr="00B01D44">
        <w:rPr>
          <w:rFonts w:ascii="Times New Roman" w:hAnsi="Times New Roman" w:cs="Times New Roman"/>
        </w:rPr>
        <w:t xml:space="preserve"> </w:t>
      </w:r>
      <w:r w:rsidR="008773D6" w:rsidRPr="00B01D44">
        <w:rPr>
          <w:rFonts w:ascii="Times New Roman" w:hAnsi="Times New Roman" w:cs="Times New Roman"/>
          <w:b/>
        </w:rPr>
        <w:t>KTS Diversity Standards</w:t>
      </w:r>
      <w:r w:rsidR="008773D6" w:rsidRPr="00B01D44">
        <w:rPr>
          <w:rFonts w:ascii="Times New Roman" w:hAnsi="Times New Roman" w:cs="Times New Roman"/>
        </w:rPr>
        <w:t xml:space="preserve"> </w:t>
      </w:r>
      <w:r w:rsidR="008773D6" w:rsidRPr="00B01D44">
        <w:rPr>
          <w:rFonts w:ascii="Times New Roman" w:hAnsi="Times New Roman" w:cs="Times New Roman"/>
          <w:b/>
        </w:rPr>
        <w:t xml:space="preserve">4.2, </w:t>
      </w:r>
      <w:proofErr w:type="gramStart"/>
      <w:r w:rsidR="008773D6" w:rsidRPr="00B01D44">
        <w:rPr>
          <w:rFonts w:ascii="Times New Roman" w:hAnsi="Times New Roman" w:cs="Times New Roman"/>
          <w:b/>
        </w:rPr>
        <w:t>5.4 ,</w:t>
      </w:r>
      <w:proofErr w:type="gramEnd"/>
      <w:r w:rsidR="008773D6" w:rsidRPr="00B01D44">
        <w:rPr>
          <w:rFonts w:ascii="Times New Roman" w:hAnsi="Times New Roman" w:cs="Times New Roman"/>
          <w:b/>
        </w:rPr>
        <w:t xml:space="preserve"> </w:t>
      </w:r>
      <w:proofErr w:type="spellStart"/>
      <w:r w:rsidR="008773D6" w:rsidRPr="00B01D44">
        <w:rPr>
          <w:rFonts w:ascii="Times New Roman" w:hAnsi="Times New Roman" w:cs="Times New Roman"/>
          <w:b/>
        </w:rPr>
        <w:t>InTASC</w:t>
      </w:r>
      <w:proofErr w:type="spellEnd"/>
      <w:r w:rsidR="008773D6" w:rsidRPr="00B01D44">
        <w:rPr>
          <w:rFonts w:ascii="Times New Roman" w:hAnsi="Times New Roman" w:cs="Times New Roman"/>
          <w:b/>
        </w:rPr>
        <w:t xml:space="preserve"> 2, 3, 7, 8, 9, ILA 1,6, CEC 1, 2, 3, 4, 5, 6, 7, CAEP 1,2)</w:t>
      </w:r>
      <w:r w:rsidR="008773D6" w:rsidRPr="00B01D44">
        <w:rPr>
          <w:rFonts w:ascii="Times New Roman" w:hAnsi="Times New Roman" w:cs="Times New Roman"/>
          <w:b/>
          <w:bCs/>
        </w:rPr>
        <w:t xml:space="preserve"> </w:t>
      </w:r>
    </w:p>
    <w:p w:rsidR="00DD061C" w:rsidRPr="00B01D44" w:rsidRDefault="00DD061C" w:rsidP="008773D6">
      <w:pPr>
        <w:pStyle w:val="NoSpacing"/>
        <w:rPr>
          <w:sz w:val="22"/>
          <w:szCs w:val="22"/>
        </w:rPr>
      </w:pPr>
      <w:r w:rsidRPr="00B01D44">
        <w:rPr>
          <w:sz w:val="22"/>
          <w:szCs w:val="22"/>
        </w:rPr>
        <w:t xml:space="preserve">Review formative assessments used at your school. Write a narrative explaining the assessments used, how they are used and how the assessments impact teaching and learning in the classroom. Include your own reflection of how formative assessments are helpful in writing IEP goals of special education students and FBA’s and BIP’s when necessary. </w:t>
      </w:r>
    </w:p>
    <w:p w:rsidR="00DD061C" w:rsidRPr="00B01D44" w:rsidRDefault="00DD061C" w:rsidP="008773D6">
      <w:pPr>
        <w:pStyle w:val="NoSpacing"/>
        <w:rPr>
          <w:sz w:val="22"/>
          <w:szCs w:val="22"/>
        </w:rPr>
      </w:pPr>
    </w:p>
    <w:p w:rsidR="00DD061C" w:rsidRPr="00B01D44" w:rsidRDefault="00DD061C" w:rsidP="008773D6">
      <w:pPr>
        <w:pStyle w:val="NoSpacing"/>
        <w:rPr>
          <w:sz w:val="22"/>
          <w:szCs w:val="22"/>
        </w:rPr>
      </w:pPr>
      <w:r w:rsidRPr="00B01D44">
        <w:rPr>
          <w:b/>
          <w:sz w:val="22"/>
          <w:szCs w:val="22"/>
        </w:rPr>
        <w:t>Summative Assessment Project</w:t>
      </w:r>
      <w:r w:rsidRPr="00B01D44">
        <w:rPr>
          <w:sz w:val="22"/>
          <w:szCs w:val="22"/>
        </w:rPr>
        <w:t xml:space="preserve"> </w:t>
      </w:r>
      <w:r w:rsidR="008773D6" w:rsidRPr="00B01D44">
        <w:rPr>
          <w:b/>
          <w:bCs/>
          <w:sz w:val="22"/>
          <w:szCs w:val="22"/>
        </w:rPr>
        <w:t>(</w:t>
      </w:r>
      <w:r w:rsidR="008773D6" w:rsidRPr="00B01D44">
        <w:rPr>
          <w:b/>
          <w:sz w:val="22"/>
          <w:szCs w:val="22"/>
        </w:rPr>
        <w:t>KTS 1, 2, 3, 4, 5, 6, 7, 8, 9,</w:t>
      </w:r>
      <w:r w:rsidR="008773D6" w:rsidRPr="00B01D44">
        <w:rPr>
          <w:sz w:val="22"/>
          <w:szCs w:val="22"/>
        </w:rPr>
        <w:t xml:space="preserve"> </w:t>
      </w:r>
      <w:r w:rsidR="008773D6" w:rsidRPr="00B01D44">
        <w:rPr>
          <w:b/>
          <w:sz w:val="22"/>
          <w:szCs w:val="22"/>
        </w:rPr>
        <w:t>KTS Diversity Standards</w:t>
      </w:r>
      <w:r w:rsidR="008773D6" w:rsidRPr="00B01D44">
        <w:rPr>
          <w:sz w:val="22"/>
          <w:szCs w:val="22"/>
        </w:rPr>
        <w:t xml:space="preserve"> </w:t>
      </w:r>
      <w:r w:rsidR="008773D6" w:rsidRPr="00B01D44">
        <w:rPr>
          <w:b/>
          <w:sz w:val="22"/>
          <w:szCs w:val="22"/>
        </w:rPr>
        <w:t xml:space="preserve">4.2, </w:t>
      </w:r>
      <w:proofErr w:type="gramStart"/>
      <w:r w:rsidR="008773D6" w:rsidRPr="00B01D44">
        <w:rPr>
          <w:b/>
          <w:sz w:val="22"/>
          <w:szCs w:val="22"/>
        </w:rPr>
        <w:t>5.4 ,</w:t>
      </w:r>
      <w:proofErr w:type="gramEnd"/>
      <w:r w:rsidR="008773D6" w:rsidRPr="00B01D44">
        <w:rPr>
          <w:b/>
          <w:sz w:val="22"/>
          <w:szCs w:val="22"/>
        </w:rPr>
        <w:t xml:space="preserve"> </w:t>
      </w:r>
      <w:proofErr w:type="spellStart"/>
      <w:r w:rsidR="008773D6" w:rsidRPr="00B01D44">
        <w:rPr>
          <w:b/>
          <w:sz w:val="22"/>
          <w:szCs w:val="22"/>
        </w:rPr>
        <w:t>InTASC</w:t>
      </w:r>
      <w:proofErr w:type="spellEnd"/>
      <w:r w:rsidR="008773D6" w:rsidRPr="00B01D44">
        <w:rPr>
          <w:b/>
          <w:sz w:val="22"/>
          <w:szCs w:val="22"/>
        </w:rPr>
        <w:t xml:space="preserve"> 2, 3, 7, 8, 9, ILA 1,6, CEC 1, 2, 3, 4, 5, 6, 7, CAEP 1,2)</w:t>
      </w:r>
      <w:r w:rsidR="008773D6" w:rsidRPr="00B01D44">
        <w:rPr>
          <w:b/>
          <w:bCs/>
          <w:sz w:val="22"/>
          <w:szCs w:val="22"/>
        </w:rPr>
        <w:t xml:space="preserve"> </w:t>
      </w:r>
      <w:r w:rsidRPr="00B01D44">
        <w:rPr>
          <w:sz w:val="22"/>
          <w:szCs w:val="22"/>
        </w:rPr>
        <w:t xml:space="preserve">Review summative assessments used at your school. Write a narrative explaining the assessments used, how they are used and how the assessments impact teaching and learning in the classroom. Include your own reflection of how summative assessments are helpful in writing IEP goals of special education students and FBA’s and BIP’s when necessary. </w:t>
      </w:r>
    </w:p>
    <w:p w:rsidR="008773D6" w:rsidRPr="00B01D44" w:rsidRDefault="008773D6" w:rsidP="008773D6">
      <w:pPr>
        <w:pStyle w:val="NoSpacing"/>
        <w:rPr>
          <w:sz w:val="22"/>
          <w:szCs w:val="22"/>
        </w:rPr>
      </w:pPr>
    </w:p>
    <w:p w:rsidR="008773D6" w:rsidRPr="00B01D44" w:rsidRDefault="00DD061C" w:rsidP="008773D6">
      <w:pPr>
        <w:contextualSpacing/>
        <w:rPr>
          <w:rFonts w:ascii="Times New Roman" w:hAnsi="Times New Roman" w:cs="Times New Roman"/>
          <w:b/>
        </w:rPr>
      </w:pPr>
      <w:r w:rsidRPr="00B01D44">
        <w:rPr>
          <w:rFonts w:ascii="Times New Roman" w:hAnsi="Times New Roman" w:cs="Times New Roman"/>
          <w:b/>
        </w:rPr>
        <w:t>Case Stud</w:t>
      </w:r>
      <w:r w:rsidRPr="00B01D44">
        <w:rPr>
          <w:rFonts w:ascii="Times New Roman" w:hAnsi="Times New Roman" w:cs="Times New Roman"/>
        </w:rPr>
        <w:t xml:space="preserve">y </w:t>
      </w:r>
      <w:r w:rsidR="008773D6" w:rsidRPr="00B01D44">
        <w:rPr>
          <w:rFonts w:ascii="Times New Roman" w:hAnsi="Times New Roman" w:cs="Times New Roman"/>
          <w:b/>
        </w:rPr>
        <w:t>(KTS 1, 2, 3, 4, 5, 6, 7</w:t>
      </w:r>
      <w:r w:rsidR="008773D6" w:rsidRPr="00B01D44">
        <w:rPr>
          <w:rFonts w:ascii="Times New Roman" w:hAnsi="Times New Roman" w:cs="Times New Roman"/>
        </w:rPr>
        <w:t xml:space="preserve"> </w:t>
      </w:r>
      <w:r w:rsidR="008773D6" w:rsidRPr="00B01D44">
        <w:rPr>
          <w:rFonts w:ascii="Times New Roman" w:hAnsi="Times New Roman" w:cs="Times New Roman"/>
          <w:b/>
        </w:rPr>
        <w:t>KTS Diversity Standards</w:t>
      </w:r>
      <w:r w:rsidR="008773D6" w:rsidRPr="00B01D44">
        <w:rPr>
          <w:rFonts w:ascii="Times New Roman" w:hAnsi="Times New Roman" w:cs="Times New Roman"/>
        </w:rPr>
        <w:t xml:space="preserve"> </w:t>
      </w:r>
      <w:r w:rsidR="008773D6" w:rsidRPr="00B01D44">
        <w:rPr>
          <w:rFonts w:ascii="Times New Roman" w:hAnsi="Times New Roman" w:cs="Times New Roman"/>
          <w:b/>
        </w:rPr>
        <w:t xml:space="preserve">1.2, 6.3, </w:t>
      </w:r>
      <w:proofErr w:type="spellStart"/>
      <w:r w:rsidR="008773D6" w:rsidRPr="00B01D44">
        <w:rPr>
          <w:rFonts w:ascii="Times New Roman" w:hAnsi="Times New Roman" w:cs="Times New Roman"/>
          <w:b/>
        </w:rPr>
        <w:t>InTASC</w:t>
      </w:r>
      <w:proofErr w:type="spellEnd"/>
      <w:r w:rsidR="008773D6" w:rsidRPr="00B01D44">
        <w:rPr>
          <w:rFonts w:ascii="Times New Roman" w:hAnsi="Times New Roman" w:cs="Times New Roman"/>
          <w:b/>
        </w:rPr>
        <w:t xml:space="preserve"> 4, 5, 10, ILA 6, CEC 1, 2, 3, 4, 5, 6, 7, 8, 10, CAEP 1, 2)</w:t>
      </w:r>
    </w:p>
    <w:p w:rsidR="00DD061C" w:rsidRPr="00B01D44" w:rsidRDefault="00DD061C" w:rsidP="008773D6">
      <w:pPr>
        <w:pStyle w:val="NoSpacing"/>
        <w:rPr>
          <w:sz w:val="22"/>
          <w:szCs w:val="22"/>
        </w:rPr>
      </w:pPr>
      <w:r w:rsidRPr="00B01D44">
        <w:rPr>
          <w:sz w:val="22"/>
          <w:szCs w:val="22"/>
        </w:rPr>
        <w:t xml:space="preserve">Complete a case study of a learning disabled student.  Include social/developmental history, current educational evaluation including adaptive behavioral scales, current IEP and behavior management plan and discuss the effectiveness of current educational placement. Also, discuss classroom formative assessment being used for literacy and mathematics to help plan interventions for the student according to RTI. Include your own personal reflections as well as current data regarding the student. </w:t>
      </w:r>
    </w:p>
    <w:p w:rsidR="00DD061C" w:rsidRPr="00B01D44" w:rsidRDefault="00DD061C" w:rsidP="008773D6">
      <w:pPr>
        <w:pStyle w:val="NoSpacing"/>
        <w:rPr>
          <w:sz w:val="22"/>
          <w:szCs w:val="22"/>
        </w:rPr>
      </w:pPr>
    </w:p>
    <w:p w:rsidR="00DD061C" w:rsidRPr="00B01D44" w:rsidRDefault="00DD061C" w:rsidP="008773D6">
      <w:pPr>
        <w:pStyle w:val="NoSpacing"/>
        <w:rPr>
          <w:sz w:val="22"/>
          <w:szCs w:val="22"/>
        </w:rPr>
      </w:pPr>
    </w:p>
    <w:p w:rsidR="00DD061C" w:rsidRPr="00B01D44" w:rsidRDefault="00DD061C" w:rsidP="008773D6">
      <w:pPr>
        <w:pStyle w:val="NoSpacing"/>
        <w:rPr>
          <w:sz w:val="22"/>
          <w:szCs w:val="22"/>
        </w:rPr>
      </w:pPr>
      <w:r w:rsidRPr="00B01D44">
        <w:rPr>
          <w:b/>
          <w:sz w:val="22"/>
          <w:szCs w:val="22"/>
        </w:rPr>
        <w:t>Final Assessment Project</w:t>
      </w:r>
      <w:r w:rsidRPr="00B01D44">
        <w:rPr>
          <w:sz w:val="22"/>
          <w:szCs w:val="22"/>
        </w:rPr>
        <w:t xml:space="preserve"> </w:t>
      </w:r>
      <w:r w:rsidR="008773D6" w:rsidRPr="00B01D44">
        <w:rPr>
          <w:b/>
          <w:sz w:val="22"/>
          <w:szCs w:val="22"/>
        </w:rPr>
        <w:t>(KTS 1, 2, 3, 4, 5, 6, 7</w:t>
      </w:r>
      <w:r w:rsidR="008773D6" w:rsidRPr="00B01D44">
        <w:rPr>
          <w:sz w:val="22"/>
          <w:szCs w:val="22"/>
        </w:rPr>
        <w:t xml:space="preserve"> </w:t>
      </w:r>
      <w:r w:rsidR="008773D6" w:rsidRPr="00B01D44">
        <w:rPr>
          <w:b/>
          <w:sz w:val="22"/>
          <w:szCs w:val="22"/>
        </w:rPr>
        <w:t>KTS Diversity Standards</w:t>
      </w:r>
      <w:r w:rsidR="008773D6" w:rsidRPr="00B01D44">
        <w:rPr>
          <w:sz w:val="22"/>
          <w:szCs w:val="22"/>
        </w:rPr>
        <w:t xml:space="preserve"> </w:t>
      </w:r>
      <w:r w:rsidR="008773D6" w:rsidRPr="00B01D44">
        <w:rPr>
          <w:b/>
          <w:sz w:val="22"/>
          <w:szCs w:val="22"/>
        </w:rPr>
        <w:t xml:space="preserve">1.2, 6.3, </w:t>
      </w:r>
      <w:proofErr w:type="spellStart"/>
      <w:r w:rsidR="008773D6" w:rsidRPr="00B01D44">
        <w:rPr>
          <w:b/>
          <w:sz w:val="22"/>
          <w:szCs w:val="22"/>
        </w:rPr>
        <w:t>InTASC</w:t>
      </w:r>
      <w:proofErr w:type="spellEnd"/>
      <w:r w:rsidR="008773D6" w:rsidRPr="00B01D44">
        <w:rPr>
          <w:b/>
          <w:sz w:val="22"/>
          <w:szCs w:val="22"/>
        </w:rPr>
        <w:t xml:space="preserve"> 4, 5, 10, ILA 6, CEC 1, 2, 3, 4, 5, 6, 7, 8, 10, CAEP 1, 2)</w:t>
      </w:r>
      <w:r w:rsidR="008773D6" w:rsidRPr="00B01D44">
        <w:rPr>
          <w:b/>
          <w:sz w:val="22"/>
          <w:szCs w:val="22"/>
        </w:rPr>
        <w:t xml:space="preserve"> </w:t>
      </w:r>
      <w:r w:rsidRPr="00B01D44">
        <w:rPr>
          <w:sz w:val="22"/>
          <w:szCs w:val="22"/>
        </w:rPr>
        <w:t xml:space="preserve">Students will create a PowerPoint or Prezi to present information on formative and summative assessment you have used in school. How is the assessment tied to the school’s Special Education program?  Make sure to include your knowledge of the </w:t>
      </w:r>
      <w:proofErr w:type="gramStart"/>
      <w:r w:rsidRPr="00B01D44">
        <w:rPr>
          <w:sz w:val="22"/>
          <w:szCs w:val="22"/>
        </w:rPr>
        <w:t>KPREP  and</w:t>
      </w:r>
      <w:proofErr w:type="gramEnd"/>
      <w:r w:rsidRPr="00B01D44">
        <w:rPr>
          <w:sz w:val="22"/>
          <w:szCs w:val="22"/>
        </w:rPr>
        <w:t xml:space="preserve"> End of Course assessments as summative assessment. </w:t>
      </w:r>
    </w:p>
    <w:p w:rsidR="008773D6" w:rsidRPr="00B01D44" w:rsidRDefault="008773D6" w:rsidP="00DD061C">
      <w:pPr>
        <w:pStyle w:val="NoSpacing"/>
        <w:rPr>
          <w:b/>
          <w:sz w:val="22"/>
          <w:szCs w:val="22"/>
        </w:rPr>
      </w:pPr>
    </w:p>
    <w:p w:rsidR="008773D6" w:rsidRPr="00B01D44" w:rsidRDefault="008773D6" w:rsidP="008773D6">
      <w:pPr>
        <w:pStyle w:val="NoSpacing"/>
        <w:rPr>
          <w:sz w:val="22"/>
          <w:szCs w:val="22"/>
        </w:rPr>
      </w:pPr>
      <w:r w:rsidRPr="00B01D44">
        <w:rPr>
          <w:b/>
          <w:sz w:val="22"/>
          <w:szCs w:val="22"/>
        </w:rPr>
        <w:t>Clinical/</w:t>
      </w:r>
      <w:r w:rsidR="00DD061C" w:rsidRPr="00B01D44">
        <w:rPr>
          <w:b/>
          <w:sz w:val="22"/>
          <w:szCs w:val="22"/>
        </w:rPr>
        <w:t xml:space="preserve">Field Hours and Field Hours Summary </w:t>
      </w:r>
      <w:r w:rsidRPr="00B01D44">
        <w:rPr>
          <w:b/>
          <w:bCs/>
          <w:sz w:val="22"/>
          <w:szCs w:val="22"/>
        </w:rPr>
        <w:t>(</w:t>
      </w:r>
      <w:r w:rsidRPr="00B01D44">
        <w:rPr>
          <w:b/>
          <w:sz w:val="22"/>
          <w:szCs w:val="22"/>
        </w:rPr>
        <w:t>KTS 1, 5.2, 6, 7, 9,</w:t>
      </w:r>
      <w:r w:rsidRPr="00B01D44">
        <w:rPr>
          <w:sz w:val="22"/>
          <w:szCs w:val="22"/>
        </w:rPr>
        <w:t xml:space="preserve"> </w:t>
      </w:r>
      <w:r w:rsidRPr="00B01D44">
        <w:rPr>
          <w:b/>
          <w:sz w:val="22"/>
          <w:szCs w:val="22"/>
        </w:rPr>
        <w:t>KTS Diversity Standards</w:t>
      </w:r>
      <w:r w:rsidRPr="00B01D44">
        <w:rPr>
          <w:sz w:val="22"/>
          <w:szCs w:val="22"/>
        </w:rPr>
        <w:t xml:space="preserve"> </w:t>
      </w:r>
      <w:r w:rsidRPr="00B01D44">
        <w:rPr>
          <w:b/>
          <w:sz w:val="22"/>
          <w:szCs w:val="22"/>
        </w:rPr>
        <w:t xml:space="preserve">1.2, 3.3, 5.4, </w:t>
      </w:r>
      <w:proofErr w:type="spellStart"/>
      <w:r w:rsidRPr="00B01D44">
        <w:rPr>
          <w:b/>
          <w:sz w:val="22"/>
          <w:szCs w:val="22"/>
        </w:rPr>
        <w:t>InTASC</w:t>
      </w:r>
      <w:proofErr w:type="spellEnd"/>
      <w:r w:rsidRPr="00B01D44">
        <w:rPr>
          <w:b/>
          <w:sz w:val="22"/>
          <w:szCs w:val="22"/>
        </w:rPr>
        <w:t xml:space="preserve"> 1, 7, 9, ILA 1,6, CEC 1, 3, 4, 5, 6, CAEP 1,4,)</w:t>
      </w:r>
    </w:p>
    <w:p w:rsidR="00DD061C" w:rsidRPr="00F426E6" w:rsidRDefault="00DD061C" w:rsidP="008773D6">
      <w:pPr>
        <w:pStyle w:val="NoSpacing"/>
      </w:pPr>
      <w:r w:rsidRPr="00F426E6">
        <w:t xml:space="preserve">Students will participate in </w:t>
      </w:r>
      <w:r w:rsidRPr="00F426E6">
        <w:rPr>
          <w:b/>
          <w:u w:val="single"/>
        </w:rPr>
        <w:t>twelve (12) hours</w:t>
      </w:r>
      <w:r w:rsidRPr="00F426E6">
        <w:t xml:space="preserve"> of field experience. Field experiences provides a variety of opportunities to: </w:t>
      </w:r>
      <w:r w:rsidRPr="00F426E6">
        <w:rPr>
          <w:bCs/>
          <w:i/>
        </w:rPr>
        <w:t xml:space="preserve"> </w:t>
      </w:r>
      <w:r w:rsidRPr="00F426E6">
        <w:t>(1) observe, (2) assist, (3) tutor, (4) instruct (small groups, whole groups), and (5) conduct applied research. The defining characteristic of field experience is experience with students, whether in your own classroom or another.</w:t>
      </w:r>
      <w:r w:rsidRPr="00F426E6">
        <w:rPr>
          <w:bCs/>
          <w:i/>
        </w:rPr>
        <w:t xml:space="preserve"> </w:t>
      </w:r>
      <w:r w:rsidRPr="00F426E6">
        <w:t xml:space="preserve">(1) Observation and (2) assist </w:t>
      </w:r>
      <w:r w:rsidRPr="00F426E6">
        <w:rPr>
          <w:b/>
        </w:rPr>
        <w:t xml:space="preserve">cannot </w:t>
      </w:r>
      <w:r w:rsidRPr="00F426E6">
        <w:t>be within your own classroom.  Use artificial names when you write about learners and teachers to keep confidentially. See the field hour requirement document for details (located on the University web page).  Logs must be kept of the field experience</w:t>
      </w:r>
      <w:r w:rsidRPr="00F426E6">
        <w:rPr>
          <w:b/>
        </w:rPr>
        <w:t xml:space="preserve">.  Hours must </w:t>
      </w:r>
      <w:r>
        <w:rPr>
          <w:b/>
        </w:rPr>
        <w:t xml:space="preserve">be </w:t>
      </w:r>
      <w:r w:rsidRPr="00F426E6">
        <w:rPr>
          <w:b/>
        </w:rPr>
        <w:t>logged into KFETS.</w:t>
      </w:r>
      <w:r w:rsidRPr="00F426E6">
        <w:t xml:space="preserve"> The original </w:t>
      </w:r>
      <w:r w:rsidRPr="00F426E6">
        <w:lastRenderedPageBreak/>
        <w:t xml:space="preserve">must be sent to the Special Education Program office and a copy sent to the instructor.  The form must be completed in order to receive credit. A </w:t>
      </w:r>
      <w:proofErr w:type="gramStart"/>
      <w:r w:rsidRPr="00F426E6">
        <w:t>one page</w:t>
      </w:r>
      <w:proofErr w:type="gramEnd"/>
      <w:r w:rsidRPr="00F426E6">
        <w:t xml:space="preserve"> field summary narrative describing the assessments you administered, reviewed and saw administered should be the focus of your field hours summary.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4601"/>
        <w:gridCol w:w="2336"/>
      </w:tblGrid>
      <w:tr w:rsidR="00DD061C" w:rsidRPr="00F05019" w:rsidTr="00721A84">
        <w:trPr>
          <w:trHeight w:val="612"/>
        </w:trPr>
        <w:tc>
          <w:tcPr>
            <w:tcW w:w="1919" w:type="dxa"/>
            <w:shd w:val="clear" w:color="auto" w:fill="C0C0C0"/>
          </w:tcPr>
          <w:p w:rsidR="00DD061C" w:rsidRPr="00F05019" w:rsidRDefault="00DD061C" w:rsidP="00721A84">
            <w:pPr>
              <w:jc w:val="center"/>
              <w:rPr>
                <w:rFonts w:ascii="Times New Roman" w:eastAsia="Times New Roman" w:hAnsi="Times New Roman"/>
                <w:b/>
                <w:sz w:val="24"/>
                <w:szCs w:val="24"/>
              </w:rPr>
            </w:pPr>
            <w:r w:rsidRPr="00F05019">
              <w:rPr>
                <w:rFonts w:ascii="Times New Roman" w:eastAsia="Times New Roman" w:hAnsi="Times New Roman"/>
                <w:b/>
                <w:sz w:val="24"/>
                <w:szCs w:val="24"/>
              </w:rPr>
              <w:t>Week</w:t>
            </w:r>
          </w:p>
        </w:tc>
        <w:tc>
          <w:tcPr>
            <w:tcW w:w="4601" w:type="dxa"/>
            <w:shd w:val="clear" w:color="auto" w:fill="C0C0C0"/>
          </w:tcPr>
          <w:p w:rsidR="00DD061C" w:rsidRPr="00F05019" w:rsidRDefault="00DD061C" w:rsidP="00721A84">
            <w:pPr>
              <w:rPr>
                <w:rFonts w:ascii="Times New Roman" w:eastAsia="Times New Roman" w:hAnsi="Times New Roman"/>
                <w:b/>
                <w:sz w:val="24"/>
                <w:szCs w:val="24"/>
              </w:rPr>
            </w:pPr>
            <w:r w:rsidRPr="00F05019">
              <w:rPr>
                <w:rFonts w:ascii="Times New Roman" w:eastAsia="Times New Roman" w:hAnsi="Times New Roman"/>
                <w:b/>
                <w:sz w:val="24"/>
                <w:szCs w:val="24"/>
              </w:rPr>
              <w:t>Focus</w:t>
            </w:r>
          </w:p>
        </w:tc>
        <w:tc>
          <w:tcPr>
            <w:tcW w:w="2336" w:type="dxa"/>
            <w:shd w:val="clear" w:color="auto" w:fill="C0C0C0"/>
          </w:tcPr>
          <w:p w:rsidR="00DD061C" w:rsidRPr="00F05019" w:rsidRDefault="00DD061C" w:rsidP="00721A84">
            <w:pPr>
              <w:rPr>
                <w:rFonts w:ascii="Times New Roman" w:eastAsia="Times New Roman" w:hAnsi="Times New Roman"/>
                <w:b/>
                <w:sz w:val="24"/>
                <w:szCs w:val="24"/>
              </w:rPr>
            </w:pPr>
            <w:r w:rsidRPr="00F05019">
              <w:rPr>
                <w:rFonts w:ascii="Times New Roman" w:eastAsia="Times New Roman" w:hAnsi="Times New Roman"/>
                <w:b/>
                <w:sz w:val="24"/>
                <w:szCs w:val="24"/>
              </w:rPr>
              <w:t>Text</w:t>
            </w:r>
          </w:p>
          <w:p w:rsidR="00DD061C" w:rsidRPr="00F05019" w:rsidRDefault="00DD061C" w:rsidP="00721A84">
            <w:pPr>
              <w:rPr>
                <w:rFonts w:ascii="Times New Roman" w:eastAsia="Times New Roman" w:hAnsi="Times New Roman"/>
                <w:b/>
                <w:sz w:val="24"/>
                <w:szCs w:val="24"/>
              </w:rPr>
            </w:pPr>
            <w:r w:rsidRPr="00F05019">
              <w:rPr>
                <w:rFonts w:ascii="Times New Roman" w:eastAsia="Times New Roman" w:hAnsi="Times New Roman"/>
                <w:b/>
                <w:sz w:val="24"/>
                <w:szCs w:val="24"/>
              </w:rPr>
              <w:t>Assignment</w:t>
            </w:r>
          </w:p>
        </w:tc>
      </w:tr>
      <w:tr w:rsidR="00DD061C" w:rsidRPr="00F05019" w:rsidTr="00721A84">
        <w:tc>
          <w:tcPr>
            <w:tcW w:w="1919" w:type="dxa"/>
          </w:tcPr>
          <w:p w:rsidR="00DD061C" w:rsidRPr="00F05019" w:rsidRDefault="00DD061C" w:rsidP="00721A84">
            <w:pPr>
              <w:rPr>
                <w:rFonts w:ascii="Times New Roman" w:eastAsia="Times New Roman" w:hAnsi="Times New Roman"/>
                <w:b/>
                <w:sz w:val="20"/>
                <w:szCs w:val="20"/>
              </w:rPr>
            </w:pPr>
            <w:r w:rsidRPr="00F05019">
              <w:rPr>
                <w:rFonts w:ascii="Times New Roman" w:eastAsia="Times New Roman" w:hAnsi="Times New Roman"/>
                <w:b/>
                <w:sz w:val="20"/>
                <w:szCs w:val="20"/>
              </w:rPr>
              <w:t xml:space="preserve">               </w:t>
            </w:r>
          </w:p>
          <w:p w:rsidR="00DD061C" w:rsidRPr="00F05019" w:rsidRDefault="00DD061C" w:rsidP="00721A84">
            <w:pPr>
              <w:rPr>
                <w:rFonts w:ascii="Times New Roman" w:eastAsia="Times New Roman" w:hAnsi="Times New Roman"/>
                <w:b/>
                <w:sz w:val="20"/>
                <w:szCs w:val="20"/>
              </w:rPr>
            </w:pPr>
            <w:r w:rsidRPr="00F05019">
              <w:rPr>
                <w:rFonts w:ascii="Times New Roman" w:eastAsia="Times New Roman" w:hAnsi="Times New Roman"/>
                <w:b/>
                <w:sz w:val="20"/>
                <w:szCs w:val="20"/>
              </w:rPr>
              <w:t xml:space="preserve">                1</w:t>
            </w:r>
          </w:p>
        </w:tc>
        <w:tc>
          <w:tcPr>
            <w:tcW w:w="4601" w:type="dxa"/>
          </w:tcPr>
          <w:p w:rsidR="00DD061C" w:rsidRPr="003A7CDA" w:rsidRDefault="00DD061C" w:rsidP="00721A84">
            <w:pPr>
              <w:rPr>
                <w:rFonts w:ascii="Times New Roman" w:hAnsi="Times New Roman"/>
                <w:sz w:val="20"/>
                <w:szCs w:val="20"/>
              </w:rPr>
            </w:pPr>
            <w:r w:rsidRPr="003A7CDA">
              <w:rPr>
                <w:rFonts w:ascii="Times New Roman" w:eastAsia="Times New Roman" w:hAnsi="Times New Roman"/>
                <w:sz w:val="20"/>
                <w:szCs w:val="20"/>
              </w:rPr>
              <w:t xml:space="preserve">Week 1 Objective: </w:t>
            </w:r>
            <w:r w:rsidRPr="003A7CDA">
              <w:rPr>
                <w:rFonts w:ascii="Times New Roman" w:hAnsi="Times New Roman"/>
                <w:sz w:val="20"/>
                <w:szCs w:val="20"/>
              </w:rPr>
              <w:t xml:space="preserve"> How to use assessment information in making eligibility, program, and placement in RTI decisions for individuals with learning disabilities and or emotional behavior disorders.  This will include those students from culturally and/or linguistically diverse backgrounds. </w:t>
            </w:r>
          </w:p>
          <w:p w:rsidR="00DD061C" w:rsidRPr="003A7CDA" w:rsidRDefault="00DD061C" w:rsidP="00721A84">
            <w:pPr>
              <w:rPr>
                <w:rFonts w:ascii="Times New Roman" w:hAnsi="Times New Roman"/>
                <w:sz w:val="20"/>
                <w:szCs w:val="20"/>
              </w:rPr>
            </w:pPr>
            <w:r w:rsidRPr="003A7CDA">
              <w:rPr>
                <w:rFonts w:ascii="Times New Roman" w:hAnsi="Times New Roman"/>
                <w:sz w:val="20"/>
                <w:szCs w:val="20"/>
              </w:rPr>
              <w:t>Identify factors that could lead to misidentification of students with disabilities</w:t>
            </w:r>
          </w:p>
        </w:tc>
        <w:tc>
          <w:tcPr>
            <w:tcW w:w="2336" w:type="dxa"/>
          </w:tcPr>
          <w:p w:rsidR="00DD061C" w:rsidRPr="000E143E" w:rsidRDefault="00DD061C" w:rsidP="00721A84">
            <w:pPr>
              <w:rPr>
                <w:rFonts w:ascii="Times New Roman" w:eastAsia="Times New Roman" w:hAnsi="Times New Roman"/>
                <w:sz w:val="20"/>
                <w:szCs w:val="20"/>
              </w:rPr>
            </w:pPr>
            <w:r w:rsidRPr="000E143E">
              <w:rPr>
                <w:rFonts w:ascii="Times New Roman" w:eastAsia="Times New Roman" w:hAnsi="Times New Roman"/>
                <w:sz w:val="20"/>
                <w:szCs w:val="20"/>
              </w:rPr>
              <w:t>Read Chapter 1 and 2</w:t>
            </w:r>
          </w:p>
          <w:p w:rsidR="00DD061C" w:rsidRPr="00F05019" w:rsidRDefault="00DD061C" w:rsidP="00721A84">
            <w:pPr>
              <w:rPr>
                <w:rFonts w:ascii="Times New Roman" w:eastAsia="Times New Roman" w:hAnsi="Times New Roman"/>
                <w:sz w:val="20"/>
                <w:szCs w:val="20"/>
              </w:rPr>
            </w:pPr>
            <w:r w:rsidRPr="00F05019">
              <w:rPr>
                <w:rFonts w:ascii="Times New Roman" w:eastAsia="Times New Roman" w:hAnsi="Times New Roman"/>
                <w:sz w:val="20"/>
                <w:szCs w:val="20"/>
              </w:rPr>
              <w:t>Discussion Board:</w:t>
            </w:r>
          </w:p>
          <w:p w:rsidR="00DD061C" w:rsidRPr="00F05019" w:rsidRDefault="00DD061C" w:rsidP="00721A84">
            <w:pPr>
              <w:rPr>
                <w:rFonts w:ascii="Times New Roman" w:eastAsia="Times New Roman" w:hAnsi="Times New Roman"/>
                <w:sz w:val="20"/>
                <w:szCs w:val="20"/>
              </w:rPr>
            </w:pPr>
            <w:r>
              <w:rPr>
                <w:rFonts w:ascii="Times New Roman" w:eastAsia="Times New Roman" w:hAnsi="Times New Roman"/>
                <w:sz w:val="20"/>
                <w:szCs w:val="20"/>
              </w:rPr>
              <w:t xml:space="preserve">Describe the importance of RTI assessments and interpretation of data in the special education process. </w:t>
            </w:r>
          </w:p>
        </w:tc>
      </w:tr>
      <w:tr w:rsidR="00DD061C" w:rsidRPr="00F05019" w:rsidTr="00721A84">
        <w:tc>
          <w:tcPr>
            <w:tcW w:w="1919" w:type="dxa"/>
          </w:tcPr>
          <w:p w:rsidR="00DD061C" w:rsidRPr="00F05019" w:rsidRDefault="00DD061C" w:rsidP="00721A84">
            <w:pPr>
              <w:jc w:val="center"/>
              <w:rPr>
                <w:rFonts w:ascii="Times New Roman" w:eastAsia="Times New Roman" w:hAnsi="Times New Roman"/>
                <w:b/>
                <w:sz w:val="20"/>
                <w:szCs w:val="20"/>
              </w:rPr>
            </w:pPr>
            <w:r w:rsidRPr="00F05019">
              <w:rPr>
                <w:rFonts w:ascii="Times New Roman" w:eastAsia="Times New Roman" w:hAnsi="Times New Roman"/>
                <w:b/>
                <w:sz w:val="20"/>
                <w:szCs w:val="20"/>
              </w:rPr>
              <w:t>2</w:t>
            </w:r>
          </w:p>
        </w:tc>
        <w:tc>
          <w:tcPr>
            <w:tcW w:w="4601" w:type="dxa"/>
          </w:tcPr>
          <w:p w:rsidR="00DD061C" w:rsidRPr="003A7CDA" w:rsidRDefault="00DD061C" w:rsidP="00721A84">
            <w:pPr>
              <w:rPr>
                <w:rFonts w:ascii="Times New Roman" w:hAnsi="Times New Roman"/>
                <w:sz w:val="20"/>
                <w:szCs w:val="20"/>
              </w:rPr>
            </w:pPr>
            <w:r w:rsidRPr="003A7CDA">
              <w:rPr>
                <w:rFonts w:ascii="Times New Roman" w:eastAsia="Times New Roman" w:hAnsi="Times New Roman"/>
                <w:sz w:val="20"/>
                <w:szCs w:val="20"/>
              </w:rPr>
              <w:t xml:space="preserve">Week 2 Objective: </w:t>
            </w:r>
            <w:r w:rsidRPr="003A7CDA">
              <w:rPr>
                <w:rFonts w:ascii="Times New Roman" w:hAnsi="Times New Roman"/>
                <w:sz w:val="20"/>
                <w:szCs w:val="20"/>
              </w:rPr>
              <w:t xml:space="preserve">Discuss background information and how to administer nonbiased formal and informal assessment. </w:t>
            </w:r>
          </w:p>
          <w:p w:rsidR="00DD061C" w:rsidRPr="003A7CDA" w:rsidRDefault="00DD061C" w:rsidP="00721A84">
            <w:pPr>
              <w:spacing w:before="80"/>
              <w:rPr>
                <w:rFonts w:ascii="Times New Roman" w:eastAsia="Times New Roman" w:hAnsi="Times New Roman"/>
                <w:sz w:val="20"/>
                <w:szCs w:val="20"/>
              </w:rPr>
            </w:pPr>
          </w:p>
        </w:tc>
        <w:tc>
          <w:tcPr>
            <w:tcW w:w="2336" w:type="dxa"/>
          </w:tcPr>
          <w:p w:rsidR="00DD061C" w:rsidRPr="00F05019" w:rsidRDefault="00DD061C" w:rsidP="00721A84">
            <w:pPr>
              <w:rPr>
                <w:rFonts w:ascii="Times New Roman" w:eastAsia="Times New Roman" w:hAnsi="Times New Roman"/>
                <w:sz w:val="20"/>
                <w:szCs w:val="20"/>
              </w:rPr>
            </w:pPr>
            <w:r w:rsidRPr="00F05019">
              <w:rPr>
                <w:rFonts w:ascii="Times New Roman" w:eastAsia="Times New Roman" w:hAnsi="Times New Roman"/>
                <w:sz w:val="20"/>
                <w:szCs w:val="20"/>
              </w:rPr>
              <w:t>Read Ch. 3 &amp; 4</w:t>
            </w:r>
          </w:p>
          <w:p w:rsidR="00DD061C" w:rsidRPr="00F05019" w:rsidRDefault="00DD061C" w:rsidP="00721A84">
            <w:pPr>
              <w:rPr>
                <w:rFonts w:ascii="Times New Roman" w:eastAsia="Times New Roman" w:hAnsi="Times New Roman"/>
                <w:sz w:val="20"/>
                <w:szCs w:val="20"/>
              </w:rPr>
            </w:pPr>
            <w:r w:rsidRPr="00F05019">
              <w:rPr>
                <w:rFonts w:ascii="Times New Roman" w:eastAsia="Times New Roman" w:hAnsi="Times New Roman"/>
                <w:sz w:val="20"/>
                <w:szCs w:val="20"/>
              </w:rPr>
              <w:t>Discussion Board:</w:t>
            </w:r>
          </w:p>
          <w:p w:rsidR="00DD061C" w:rsidRPr="00F05019" w:rsidRDefault="00DD061C" w:rsidP="00721A84">
            <w:pPr>
              <w:rPr>
                <w:rFonts w:ascii="Times New Roman" w:eastAsia="Times New Roman" w:hAnsi="Times New Roman"/>
                <w:sz w:val="20"/>
                <w:szCs w:val="20"/>
              </w:rPr>
            </w:pPr>
            <w:r>
              <w:rPr>
                <w:rFonts w:ascii="Times New Roman" w:eastAsia="Times New Roman" w:hAnsi="Times New Roman"/>
                <w:sz w:val="20"/>
                <w:szCs w:val="20"/>
              </w:rPr>
              <w:t>How and why have you used and seen rubrics used in formative assessment?</w:t>
            </w:r>
          </w:p>
        </w:tc>
      </w:tr>
      <w:tr w:rsidR="00DD061C" w:rsidRPr="00F05019" w:rsidTr="00721A84">
        <w:tc>
          <w:tcPr>
            <w:tcW w:w="1919" w:type="dxa"/>
          </w:tcPr>
          <w:p w:rsidR="00DD061C" w:rsidRPr="00F05019" w:rsidRDefault="00DD061C" w:rsidP="00721A84">
            <w:pPr>
              <w:jc w:val="center"/>
              <w:rPr>
                <w:rFonts w:ascii="Times New Roman" w:eastAsia="Times New Roman" w:hAnsi="Times New Roman"/>
                <w:b/>
                <w:sz w:val="20"/>
                <w:szCs w:val="20"/>
              </w:rPr>
            </w:pPr>
            <w:r w:rsidRPr="00F05019">
              <w:rPr>
                <w:rFonts w:ascii="Times New Roman" w:eastAsia="Times New Roman" w:hAnsi="Times New Roman"/>
                <w:b/>
                <w:sz w:val="20"/>
                <w:szCs w:val="20"/>
              </w:rPr>
              <w:t>3</w:t>
            </w:r>
          </w:p>
        </w:tc>
        <w:tc>
          <w:tcPr>
            <w:tcW w:w="4601" w:type="dxa"/>
          </w:tcPr>
          <w:p w:rsidR="00DD061C" w:rsidRPr="003A7CDA" w:rsidRDefault="00DD061C" w:rsidP="00721A84">
            <w:pPr>
              <w:rPr>
                <w:rFonts w:ascii="Times New Roman" w:eastAsia="Times New Roman" w:hAnsi="Times New Roman"/>
                <w:sz w:val="20"/>
                <w:szCs w:val="20"/>
              </w:rPr>
            </w:pPr>
            <w:r w:rsidRPr="003A7CDA">
              <w:rPr>
                <w:rFonts w:ascii="Times New Roman" w:eastAsia="Times New Roman" w:hAnsi="Times New Roman"/>
                <w:sz w:val="20"/>
                <w:szCs w:val="20"/>
              </w:rPr>
              <w:t xml:space="preserve">Week 3 Objective: Basic skills and assessment in content areas. Through discussions </w:t>
            </w:r>
            <w:r w:rsidRPr="003A7CDA">
              <w:rPr>
                <w:rFonts w:ascii="Times New Roman" w:hAnsi="Times New Roman"/>
                <w:sz w:val="20"/>
                <w:szCs w:val="20"/>
              </w:rPr>
              <w:t xml:space="preserve">demonstrate understanding of formative and summative assessments in these areas. </w:t>
            </w:r>
          </w:p>
          <w:p w:rsidR="00DD061C" w:rsidRPr="003A7CDA" w:rsidRDefault="00DD061C" w:rsidP="00721A84">
            <w:pPr>
              <w:rPr>
                <w:rFonts w:ascii="Times New Roman" w:eastAsia="Times New Roman" w:hAnsi="Times New Roman"/>
                <w:sz w:val="20"/>
                <w:szCs w:val="20"/>
              </w:rPr>
            </w:pPr>
          </w:p>
          <w:p w:rsidR="00DD061C" w:rsidRPr="003A7CDA" w:rsidRDefault="00DD061C" w:rsidP="00721A84">
            <w:pPr>
              <w:rPr>
                <w:rFonts w:ascii="Times New Roman" w:eastAsia="Times New Roman" w:hAnsi="Times New Roman"/>
                <w:sz w:val="20"/>
                <w:szCs w:val="20"/>
              </w:rPr>
            </w:pPr>
            <w:r w:rsidRPr="003A7CDA">
              <w:rPr>
                <w:rFonts w:ascii="Times New Roman" w:eastAsia="Times New Roman" w:hAnsi="Times New Roman"/>
                <w:sz w:val="20"/>
                <w:szCs w:val="20"/>
              </w:rPr>
              <w:t xml:space="preserve">Assessment with Co-Teaching and Collaboration </w:t>
            </w:r>
          </w:p>
          <w:p w:rsidR="00DD061C" w:rsidRPr="003A7CDA" w:rsidRDefault="00DD061C" w:rsidP="00721A84">
            <w:pPr>
              <w:rPr>
                <w:rFonts w:ascii="Times New Roman" w:eastAsia="Times New Roman" w:hAnsi="Times New Roman"/>
                <w:sz w:val="20"/>
                <w:szCs w:val="20"/>
              </w:rPr>
            </w:pPr>
          </w:p>
        </w:tc>
        <w:tc>
          <w:tcPr>
            <w:tcW w:w="2336" w:type="dxa"/>
          </w:tcPr>
          <w:p w:rsidR="00DD061C" w:rsidRPr="00F05019" w:rsidRDefault="00DD061C" w:rsidP="00721A84">
            <w:pPr>
              <w:rPr>
                <w:rFonts w:ascii="Times New Roman" w:eastAsia="Times New Roman" w:hAnsi="Times New Roman"/>
                <w:sz w:val="20"/>
                <w:szCs w:val="20"/>
              </w:rPr>
            </w:pPr>
            <w:r w:rsidRPr="00F05019">
              <w:rPr>
                <w:rFonts w:ascii="Times New Roman" w:eastAsia="Times New Roman" w:hAnsi="Times New Roman"/>
                <w:sz w:val="20"/>
                <w:szCs w:val="20"/>
              </w:rPr>
              <w:t xml:space="preserve">Read Ch. 5 </w:t>
            </w:r>
            <w:r>
              <w:rPr>
                <w:rFonts w:ascii="Times New Roman" w:eastAsia="Times New Roman" w:hAnsi="Times New Roman"/>
                <w:sz w:val="20"/>
                <w:szCs w:val="20"/>
              </w:rPr>
              <w:t xml:space="preserve">, 6, 7 </w:t>
            </w:r>
          </w:p>
          <w:p w:rsidR="00DD061C" w:rsidRPr="00F05019" w:rsidRDefault="00DD061C" w:rsidP="00721A84">
            <w:pPr>
              <w:rPr>
                <w:rFonts w:ascii="Times New Roman" w:eastAsia="Times New Roman" w:hAnsi="Times New Roman"/>
                <w:sz w:val="20"/>
                <w:szCs w:val="20"/>
              </w:rPr>
            </w:pPr>
            <w:r w:rsidRPr="00F05019">
              <w:rPr>
                <w:rFonts w:ascii="Times New Roman" w:eastAsia="Times New Roman" w:hAnsi="Times New Roman"/>
                <w:sz w:val="20"/>
                <w:szCs w:val="20"/>
              </w:rPr>
              <w:t>Discussion Board:</w:t>
            </w:r>
          </w:p>
          <w:p w:rsidR="00DD061C" w:rsidRPr="00F05019" w:rsidRDefault="00DD061C" w:rsidP="00721A84">
            <w:pPr>
              <w:rPr>
                <w:rFonts w:ascii="Times New Roman" w:eastAsia="Times New Roman" w:hAnsi="Times New Roman"/>
                <w:sz w:val="20"/>
                <w:szCs w:val="20"/>
              </w:rPr>
            </w:pPr>
            <w:r>
              <w:rPr>
                <w:rFonts w:ascii="Times New Roman" w:eastAsia="Times New Roman" w:hAnsi="Times New Roman"/>
                <w:sz w:val="20"/>
                <w:szCs w:val="20"/>
              </w:rPr>
              <w:t>What literacy, writing and math assessments have you seen used? How do the assessments impact teaching and learning?</w:t>
            </w:r>
          </w:p>
        </w:tc>
      </w:tr>
      <w:tr w:rsidR="00DD061C" w:rsidRPr="00F05019" w:rsidTr="00721A84">
        <w:tc>
          <w:tcPr>
            <w:tcW w:w="1919" w:type="dxa"/>
          </w:tcPr>
          <w:p w:rsidR="00DD061C" w:rsidRPr="00F05019" w:rsidRDefault="00DD061C" w:rsidP="00721A84">
            <w:pPr>
              <w:jc w:val="center"/>
              <w:rPr>
                <w:rFonts w:ascii="Times New Roman" w:eastAsia="Times New Roman" w:hAnsi="Times New Roman"/>
                <w:b/>
                <w:sz w:val="20"/>
                <w:szCs w:val="20"/>
              </w:rPr>
            </w:pPr>
            <w:r w:rsidRPr="00F05019">
              <w:rPr>
                <w:rFonts w:ascii="Times New Roman" w:eastAsia="Times New Roman" w:hAnsi="Times New Roman"/>
                <w:b/>
                <w:sz w:val="20"/>
                <w:szCs w:val="20"/>
              </w:rPr>
              <w:t>4</w:t>
            </w:r>
          </w:p>
        </w:tc>
        <w:tc>
          <w:tcPr>
            <w:tcW w:w="4601" w:type="dxa"/>
          </w:tcPr>
          <w:p w:rsidR="00DD061C" w:rsidRPr="003A7CDA" w:rsidRDefault="00DD061C" w:rsidP="00721A84">
            <w:pPr>
              <w:rPr>
                <w:rFonts w:ascii="Times New Roman" w:hAnsi="Times New Roman"/>
                <w:sz w:val="20"/>
                <w:szCs w:val="20"/>
              </w:rPr>
            </w:pPr>
            <w:r w:rsidRPr="003A7CDA">
              <w:rPr>
                <w:rFonts w:ascii="Times New Roman" w:eastAsia="Times New Roman" w:hAnsi="Times New Roman"/>
                <w:sz w:val="20"/>
                <w:szCs w:val="20"/>
              </w:rPr>
              <w:t xml:space="preserve">Week 4 Objective: </w:t>
            </w:r>
            <w:r w:rsidRPr="003A7CDA">
              <w:rPr>
                <w:rFonts w:ascii="Times New Roman" w:hAnsi="Times New Roman"/>
                <w:sz w:val="20"/>
                <w:szCs w:val="20"/>
              </w:rPr>
              <w:t>The process of developing content area assessments including related arts</w:t>
            </w:r>
          </w:p>
          <w:p w:rsidR="00DD061C" w:rsidRPr="003A7CDA" w:rsidRDefault="00DD061C" w:rsidP="00721A84">
            <w:pPr>
              <w:rPr>
                <w:rFonts w:ascii="Times New Roman" w:eastAsia="Times New Roman" w:hAnsi="Times New Roman"/>
                <w:sz w:val="20"/>
                <w:szCs w:val="20"/>
              </w:rPr>
            </w:pPr>
          </w:p>
          <w:p w:rsidR="00DD061C" w:rsidRPr="003A7CDA" w:rsidRDefault="00DD061C" w:rsidP="00721A84">
            <w:pPr>
              <w:rPr>
                <w:rFonts w:ascii="Times New Roman" w:eastAsia="Times New Roman" w:hAnsi="Times New Roman"/>
                <w:sz w:val="20"/>
                <w:szCs w:val="20"/>
              </w:rPr>
            </w:pPr>
          </w:p>
        </w:tc>
        <w:tc>
          <w:tcPr>
            <w:tcW w:w="2336" w:type="dxa"/>
          </w:tcPr>
          <w:p w:rsidR="00DD061C" w:rsidRPr="00F05019" w:rsidRDefault="00DD061C" w:rsidP="00721A84">
            <w:pPr>
              <w:rPr>
                <w:rFonts w:ascii="Times New Roman" w:eastAsia="Times New Roman" w:hAnsi="Times New Roman"/>
                <w:sz w:val="20"/>
                <w:szCs w:val="20"/>
              </w:rPr>
            </w:pPr>
            <w:r w:rsidRPr="00F05019">
              <w:rPr>
                <w:rFonts w:ascii="Times New Roman" w:eastAsia="Times New Roman" w:hAnsi="Times New Roman"/>
                <w:sz w:val="20"/>
                <w:szCs w:val="20"/>
              </w:rPr>
              <w:t>Read Ch.</w:t>
            </w:r>
            <w:r>
              <w:rPr>
                <w:rFonts w:ascii="Times New Roman" w:eastAsia="Times New Roman" w:hAnsi="Times New Roman"/>
                <w:sz w:val="20"/>
                <w:szCs w:val="20"/>
              </w:rPr>
              <w:t xml:space="preserve"> 8, 9</w:t>
            </w:r>
          </w:p>
          <w:p w:rsidR="00DD061C" w:rsidRPr="00F05019" w:rsidRDefault="00DD061C" w:rsidP="00721A84">
            <w:pPr>
              <w:rPr>
                <w:rFonts w:ascii="Times New Roman" w:eastAsia="Times New Roman" w:hAnsi="Times New Roman"/>
                <w:sz w:val="20"/>
                <w:szCs w:val="20"/>
              </w:rPr>
            </w:pPr>
            <w:r w:rsidRPr="00F05019">
              <w:rPr>
                <w:rFonts w:ascii="Times New Roman" w:eastAsia="Times New Roman" w:hAnsi="Times New Roman"/>
                <w:sz w:val="20"/>
                <w:szCs w:val="20"/>
              </w:rPr>
              <w:t>Discussion Board:</w:t>
            </w:r>
          </w:p>
          <w:p w:rsidR="00DD061C" w:rsidRPr="00F05019" w:rsidRDefault="00DD061C" w:rsidP="00721A84">
            <w:pPr>
              <w:rPr>
                <w:rFonts w:ascii="Times New Roman" w:eastAsia="Times New Roman" w:hAnsi="Times New Roman"/>
                <w:sz w:val="20"/>
                <w:szCs w:val="20"/>
              </w:rPr>
            </w:pPr>
            <w:r>
              <w:rPr>
                <w:rFonts w:ascii="Times New Roman" w:eastAsia="Times New Roman" w:hAnsi="Times New Roman"/>
                <w:sz w:val="20"/>
                <w:szCs w:val="20"/>
              </w:rPr>
              <w:t>Explain how content area portfolios are used as formative and summative assessment</w:t>
            </w:r>
          </w:p>
        </w:tc>
      </w:tr>
      <w:tr w:rsidR="00DD061C" w:rsidRPr="00F05019" w:rsidTr="00721A84">
        <w:tc>
          <w:tcPr>
            <w:tcW w:w="1919" w:type="dxa"/>
          </w:tcPr>
          <w:p w:rsidR="00DD061C" w:rsidRPr="00F05019" w:rsidRDefault="00DD061C" w:rsidP="00721A84">
            <w:pPr>
              <w:jc w:val="center"/>
              <w:rPr>
                <w:rFonts w:ascii="Times New Roman" w:eastAsia="Times New Roman" w:hAnsi="Times New Roman"/>
                <w:b/>
                <w:sz w:val="20"/>
                <w:szCs w:val="20"/>
              </w:rPr>
            </w:pPr>
            <w:r w:rsidRPr="00F05019">
              <w:rPr>
                <w:rFonts w:ascii="Times New Roman" w:eastAsia="Times New Roman" w:hAnsi="Times New Roman"/>
                <w:b/>
                <w:sz w:val="20"/>
                <w:szCs w:val="20"/>
              </w:rPr>
              <w:t>5</w:t>
            </w:r>
          </w:p>
        </w:tc>
        <w:tc>
          <w:tcPr>
            <w:tcW w:w="4601" w:type="dxa"/>
          </w:tcPr>
          <w:p w:rsidR="00DD061C" w:rsidRPr="003A7CDA" w:rsidRDefault="00DD061C" w:rsidP="00721A84">
            <w:pPr>
              <w:spacing w:before="100" w:beforeAutospacing="1" w:after="100" w:afterAutospacing="1"/>
              <w:rPr>
                <w:rFonts w:ascii="Times New Roman" w:eastAsia="Times New Roman" w:hAnsi="Times New Roman"/>
                <w:sz w:val="20"/>
                <w:szCs w:val="20"/>
              </w:rPr>
            </w:pPr>
            <w:r w:rsidRPr="003A7CDA">
              <w:rPr>
                <w:rFonts w:ascii="Times New Roman" w:eastAsia="Times New Roman" w:hAnsi="Times New Roman"/>
                <w:sz w:val="20"/>
                <w:szCs w:val="20"/>
              </w:rPr>
              <w:t>Week 5 Objective- Understanding how to use both formative and summative assessments in behavior to teach substitute behaviors and decrease classroom problem behaviors.</w:t>
            </w:r>
          </w:p>
          <w:p w:rsidR="00DD061C" w:rsidRPr="003A7CDA" w:rsidRDefault="00DD061C" w:rsidP="00721A84">
            <w:pPr>
              <w:rPr>
                <w:rFonts w:ascii="Times New Roman" w:eastAsia="Times New Roman" w:hAnsi="Times New Roman"/>
                <w:sz w:val="20"/>
                <w:szCs w:val="20"/>
              </w:rPr>
            </w:pPr>
          </w:p>
          <w:p w:rsidR="00DD061C" w:rsidRPr="003A7CDA" w:rsidRDefault="00DD061C" w:rsidP="00721A84">
            <w:pPr>
              <w:rPr>
                <w:rFonts w:ascii="Times New Roman" w:eastAsia="Times New Roman" w:hAnsi="Times New Roman"/>
                <w:sz w:val="20"/>
                <w:szCs w:val="20"/>
              </w:rPr>
            </w:pPr>
          </w:p>
        </w:tc>
        <w:tc>
          <w:tcPr>
            <w:tcW w:w="2336" w:type="dxa"/>
          </w:tcPr>
          <w:p w:rsidR="00DD061C" w:rsidRPr="00F05019" w:rsidRDefault="00DD061C" w:rsidP="00721A84">
            <w:pPr>
              <w:rPr>
                <w:rFonts w:ascii="Times New Roman" w:eastAsia="Times New Roman" w:hAnsi="Times New Roman"/>
                <w:sz w:val="20"/>
                <w:szCs w:val="20"/>
              </w:rPr>
            </w:pPr>
            <w:r w:rsidRPr="00F05019">
              <w:rPr>
                <w:rFonts w:ascii="Times New Roman" w:eastAsia="Times New Roman" w:hAnsi="Times New Roman"/>
                <w:sz w:val="20"/>
                <w:szCs w:val="20"/>
              </w:rPr>
              <w:t xml:space="preserve">Read Ch. </w:t>
            </w:r>
            <w:r>
              <w:rPr>
                <w:rFonts w:ascii="Times New Roman" w:eastAsia="Times New Roman" w:hAnsi="Times New Roman"/>
                <w:sz w:val="20"/>
                <w:szCs w:val="20"/>
              </w:rPr>
              <w:t>10 &amp; 11</w:t>
            </w:r>
          </w:p>
          <w:p w:rsidR="00DD061C" w:rsidRPr="00F05019" w:rsidRDefault="00DD061C" w:rsidP="00721A84">
            <w:pPr>
              <w:rPr>
                <w:rFonts w:ascii="Times New Roman" w:eastAsia="Times New Roman" w:hAnsi="Times New Roman"/>
                <w:b/>
                <w:sz w:val="20"/>
                <w:szCs w:val="20"/>
              </w:rPr>
            </w:pPr>
            <w:r w:rsidRPr="00F05019">
              <w:rPr>
                <w:rFonts w:ascii="Times New Roman" w:eastAsia="Times New Roman" w:hAnsi="Times New Roman"/>
                <w:sz w:val="20"/>
                <w:szCs w:val="20"/>
              </w:rPr>
              <w:t>Discussion Board:</w:t>
            </w:r>
            <w:r>
              <w:rPr>
                <w:rFonts w:ascii="Times New Roman" w:eastAsia="Times New Roman" w:hAnsi="Times New Roman"/>
                <w:sz w:val="20"/>
                <w:szCs w:val="20"/>
              </w:rPr>
              <w:t xml:space="preserve"> Discuss the differences between formative and summative assessment uses with PBIS </w:t>
            </w:r>
            <w:r w:rsidRPr="008D037F">
              <w:rPr>
                <w:b/>
              </w:rPr>
              <w:t>Formative Assessment</w:t>
            </w:r>
            <w:r w:rsidRPr="00D80768">
              <w:t xml:space="preserve"> </w:t>
            </w:r>
            <w:r w:rsidRPr="00F05019">
              <w:rPr>
                <w:rFonts w:ascii="Times New Roman" w:eastAsia="Times New Roman" w:hAnsi="Times New Roman"/>
                <w:b/>
                <w:sz w:val="20"/>
                <w:szCs w:val="20"/>
              </w:rPr>
              <w:t>Project Due</w:t>
            </w:r>
          </w:p>
        </w:tc>
      </w:tr>
      <w:tr w:rsidR="00DD061C" w:rsidRPr="00F05019" w:rsidTr="00721A84">
        <w:tc>
          <w:tcPr>
            <w:tcW w:w="1919" w:type="dxa"/>
          </w:tcPr>
          <w:p w:rsidR="00DD061C" w:rsidRPr="00F05019" w:rsidRDefault="00DD061C" w:rsidP="00721A84">
            <w:pPr>
              <w:jc w:val="center"/>
              <w:rPr>
                <w:rFonts w:ascii="Times New Roman" w:eastAsia="Times New Roman" w:hAnsi="Times New Roman"/>
                <w:b/>
                <w:sz w:val="20"/>
                <w:szCs w:val="20"/>
              </w:rPr>
            </w:pPr>
            <w:r w:rsidRPr="00F05019">
              <w:rPr>
                <w:rFonts w:ascii="Times New Roman" w:eastAsia="Times New Roman" w:hAnsi="Times New Roman"/>
                <w:b/>
                <w:sz w:val="20"/>
                <w:szCs w:val="20"/>
              </w:rPr>
              <w:t>6</w:t>
            </w:r>
          </w:p>
        </w:tc>
        <w:tc>
          <w:tcPr>
            <w:tcW w:w="4601" w:type="dxa"/>
          </w:tcPr>
          <w:p w:rsidR="00DD061C" w:rsidRPr="003A7CDA" w:rsidRDefault="00DD061C" w:rsidP="00721A84">
            <w:pPr>
              <w:rPr>
                <w:rFonts w:ascii="Times New Roman" w:eastAsia="Times New Roman" w:hAnsi="Times New Roman"/>
                <w:sz w:val="20"/>
                <w:szCs w:val="20"/>
              </w:rPr>
            </w:pPr>
            <w:r w:rsidRPr="003A7CDA">
              <w:rPr>
                <w:rFonts w:ascii="Times New Roman" w:eastAsia="Times New Roman" w:hAnsi="Times New Roman"/>
                <w:sz w:val="20"/>
                <w:szCs w:val="20"/>
              </w:rPr>
              <w:t xml:space="preserve">Week 6 Objective: Understanding transition assessments </w:t>
            </w:r>
          </w:p>
          <w:p w:rsidR="00DD061C" w:rsidRPr="003A7CDA" w:rsidRDefault="00DD061C" w:rsidP="00721A84">
            <w:pPr>
              <w:rPr>
                <w:rFonts w:ascii="Times New Roman" w:eastAsia="Times New Roman" w:hAnsi="Times New Roman"/>
                <w:sz w:val="20"/>
                <w:szCs w:val="20"/>
              </w:rPr>
            </w:pPr>
            <w:r w:rsidRPr="003A7CDA">
              <w:rPr>
                <w:rFonts w:ascii="Times New Roman" w:hAnsi="Times New Roman"/>
                <w:sz w:val="20"/>
                <w:szCs w:val="20"/>
              </w:rPr>
              <w:t>Demonstrate legal and ethical considerations in assessment.</w:t>
            </w:r>
          </w:p>
        </w:tc>
        <w:tc>
          <w:tcPr>
            <w:tcW w:w="2336" w:type="dxa"/>
          </w:tcPr>
          <w:p w:rsidR="00DD061C" w:rsidRDefault="00DD061C" w:rsidP="00721A84">
            <w:pPr>
              <w:rPr>
                <w:rFonts w:ascii="Times New Roman" w:eastAsia="Times New Roman" w:hAnsi="Times New Roman"/>
                <w:sz w:val="20"/>
                <w:szCs w:val="20"/>
              </w:rPr>
            </w:pPr>
            <w:r>
              <w:rPr>
                <w:rFonts w:ascii="Times New Roman" w:eastAsia="Times New Roman" w:hAnsi="Times New Roman"/>
                <w:sz w:val="20"/>
                <w:szCs w:val="20"/>
              </w:rPr>
              <w:t>Read Ch. 12</w:t>
            </w:r>
          </w:p>
          <w:p w:rsidR="00DD061C" w:rsidRPr="00F05019" w:rsidRDefault="00DD061C" w:rsidP="00721A84">
            <w:pPr>
              <w:rPr>
                <w:rFonts w:ascii="Times New Roman" w:eastAsia="Times New Roman" w:hAnsi="Times New Roman"/>
                <w:sz w:val="20"/>
                <w:szCs w:val="20"/>
              </w:rPr>
            </w:pPr>
            <w:r>
              <w:rPr>
                <w:rFonts w:ascii="Times New Roman" w:eastAsia="Times New Roman" w:hAnsi="Times New Roman"/>
                <w:sz w:val="20"/>
                <w:szCs w:val="20"/>
              </w:rPr>
              <w:t>Describe one assessment used during critical transition periods and how the assessments make the transition smoother for students.</w:t>
            </w:r>
            <w:r>
              <w:t xml:space="preserve"> </w:t>
            </w:r>
            <w:r w:rsidRPr="008D037F">
              <w:rPr>
                <w:b/>
              </w:rPr>
              <w:t>Interview and Research Project Due</w:t>
            </w:r>
          </w:p>
          <w:p w:rsidR="00DD061C" w:rsidRPr="00F05019" w:rsidRDefault="00DD061C" w:rsidP="00721A84">
            <w:pPr>
              <w:rPr>
                <w:rFonts w:ascii="Times New Roman" w:eastAsia="Times New Roman" w:hAnsi="Times New Roman"/>
                <w:sz w:val="20"/>
                <w:szCs w:val="20"/>
              </w:rPr>
            </w:pPr>
            <w:r w:rsidRPr="00F05019">
              <w:rPr>
                <w:rFonts w:ascii="Times New Roman" w:eastAsia="Times New Roman" w:hAnsi="Times New Roman"/>
                <w:b/>
                <w:sz w:val="24"/>
                <w:szCs w:val="24"/>
              </w:rPr>
              <w:t>Case Study Due</w:t>
            </w:r>
          </w:p>
        </w:tc>
      </w:tr>
      <w:tr w:rsidR="00DD061C" w:rsidRPr="00F05019" w:rsidTr="00721A84">
        <w:trPr>
          <w:trHeight w:val="377"/>
        </w:trPr>
        <w:tc>
          <w:tcPr>
            <w:tcW w:w="1919" w:type="dxa"/>
          </w:tcPr>
          <w:p w:rsidR="00DD061C" w:rsidRPr="00F05019" w:rsidRDefault="00DD061C" w:rsidP="00721A84">
            <w:pPr>
              <w:jc w:val="center"/>
              <w:rPr>
                <w:rFonts w:ascii="Times New Roman" w:eastAsia="Times New Roman" w:hAnsi="Times New Roman"/>
                <w:b/>
                <w:sz w:val="20"/>
                <w:szCs w:val="20"/>
              </w:rPr>
            </w:pPr>
            <w:r w:rsidRPr="00F05019">
              <w:rPr>
                <w:rFonts w:ascii="Times New Roman" w:eastAsia="Times New Roman" w:hAnsi="Times New Roman"/>
                <w:b/>
                <w:sz w:val="20"/>
                <w:szCs w:val="20"/>
              </w:rPr>
              <w:t>7</w:t>
            </w:r>
          </w:p>
        </w:tc>
        <w:tc>
          <w:tcPr>
            <w:tcW w:w="4601" w:type="dxa"/>
          </w:tcPr>
          <w:p w:rsidR="00DD061C" w:rsidRPr="003A7CDA" w:rsidRDefault="00DD061C" w:rsidP="00721A84">
            <w:pPr>
              <w:rPr>
                <w:rFonts w:ascii="Times New Roman" w:eastAsia="Times New Roman" w:hAnsi="Times New Roman"/>
                <w:sz w:val="20"/>
                <w:szCs w:val="20"/>
              </w:rPr>
            </w:pPr>
            <w:r w:rsidRPr="003A7CDA">
              <w:rPr>
                <w:rFonts w:ascii="Times New Roman" w:eastAsia="Times New Roman" w:hAnsi="Times New Roman"/>
                <w:sz w:val="20"/>
                <w:szCs w:val="20"/>
              </w:rPr>
              <w:t xml:space="preserve">Week 7 Objective: The importance of self-assessment as a teaching strategy for students. </w:t>
            </w:r>
          </w:p>
          <w:p w:rsidR="00DD061C" w:rsidRPr="003A7CDA" w:rsidRDefault="00DD061C" w:rsidP="00721A84">
            <w:pPr>
              <w:rPr>
                <w:rFonts w:ascii="Times New Roman" w:eastAsia="Times New Roman" w:hAnsi="Times New Roman"/>
                <w:sz w:val="20"/>
                <w:szCs w:val="20"/>
              </w:rPr>
            </w:pPr>
            <w:r w:rsidRPr="003A7CDA">
              <w:rPr>
                <w:rFonts w:ascii="Times New Roman" w:eastAsia="Times New Roman" w:hAnsi="Times New Roman"/>
                <w:sz w:val="20"/>
                <w:szCs w:val="20"/>
              </w:rPr>
              <w:t xml:space="preserve">The importance of self-reflection for you as a teacher. </w:t>
            </w:r>
          </w:p>
          <w:p w:rsidR="00DD061C" w:rsidRPr="003A7CDA" w:rsidRDefault="00DD061C" w:rsidP="00721A84">
            <w:pPr>
              <w:rPr>
                <w:rFonts w:ascii="Times New Roman" w:eastAsia="Times New Roman" w:hAnsi="Times New Roman"/>
                <w:sz w:val="20"/>
                <w:szCs w:val="20"/>
              </w:rPr>
            </w:pPr>
          </w:p>
        </w:tc>
        <w:tc>
          <w:tcPr>
            <w:tcW w:w="2336" w:type="dxa"/>
          </w:tcPr>
          <w:p w:rsidR="00DD061C" w:rsidRPr="00F05019" w:rsidRDefault="00DD061C" w:rsidP="00721A84">
            <w:pPr>
              <w:rPr>
                <w:rFonts w:ascii="Times New Roman" w:eastAsia="Times New Roman" w:hAnsi="Times New Roman"/>
                <w:sz w:val="20"/>
                <w:szCs w:val="20"/>
              </w:rPr>
            </w:pPr>
            <w:r w:rsidRPr="00F05019">
              <w:rPr>
                <w:rFonts w:ascii="Times New Roman" w:eastAsia="Times New Roman" w:hAnsi="Times New Roman"/>
                <w:sz w:val="20"/>
                <w:szCs w:val="20"/>
              </w:rPr>
              <w:t xml:space="preserve">How does self-reflection impact your teaching? </w:t>
            </w:r>
            <w:r w:rsidRPr="008D037F">
              <w:rPr>
                <w:b/>
              </w:rPr>
              <w:t>Summative Assessment Project</w:t>
            </w:r>
            <w:r>
              <w:t xml:space="preserve"> </w:t>
            </w:r>
            <w:r w:rsidRPr="00F05019">
              <w:rPr>
                <w:rFonts w:ascii="Times New Roman" w:eastAsia="Times New Roman" w:hAnsi="Times New Roman"/>
                <w:b/>
                <w:sz w:val="24"/>
                <w:szCs w:val="24"/>
              </w:rPr>
              <w:t>Due</w:t>
            </w:r>
          </w:p>
        </w:tc>
      </w:tr>
      <w:tr w:rsidR="00DD061C" w:rsidRPr="00F05019" w:rsidTr="00721A84">
        <w:trPr>
          <w:trHeight w:val="1035"/>
        </w:trPr>
        <w:tc>
          <w:tcPr>
            <w:tcW w:w="1919" w:type="dxa"/>
          </w:tcPr>
          <w:p w:rsidR="00DD061C" w:rsidRPr="00F05019" w:rsidRDefault="00DD061C" w:rsidP="00721A84">
            <w:pPr>
              <w:jc w:val="center"/>
              <w:rPr>
                <w:rFonts w:ascii="Times New Roman" w:eastAsia="Times New Roman" w:hAnsi="Times New Roman"/>
                <w:b/>
                <w:sz w:val="20"/>
                <w:szCs w:val="20"/>
              </w:rPr>
            </w:pPr>
            <w:r w:rsidRPr="00F05019">
              <w:rPr>
                <w:rFonts w:ascii="Times New Roman" w:eastAsia="Times New Roman" w:hAnsi="Times New Roman"/>
                <w:b/>
                <w:sz w:val="20"/>
                <w:szCs w:val="20"/>
              </w:rPr>
              <w:lastRenderedPageBreak/>
              <w:t>8</w:t>
            </w:r>
          </w:p>
        </w:tc>
        <w:tc>
          <w:tcPr>
            <w:tcW w:w="4601" w:type="dxa"/>
          </w:tcPr>
          <w:p w:rsidR="00DD061C" w:rsidRPr="003A7CDA" w:rsidRDefault="00DD061C" w:rsidP="00721A84">
            <w:pPr>
              <w:rPr>
                <w:rFonts w:ascii="Times New Roman" w:eastAsia="Times New Roman" w:hAnsi="Times New Roman"/>
                <w:sz w:val="20"/>
                <w:szCs w:val="20"/>
              </w:rPr>
            </w:pPr>
            <w:r w:rsidRPr="003A7CDA">
              <w:rPr>
                <w:rFonts w:ascii="Times New Roman" w:eastAsia="Times New Roman" w:hAnsi="Times New Roman"/>
                <w:sz w:val="20"/>
                <w:szCs w:val="20"/>
              </w:rPr>
              <w:t>Week 8:  Present Individual PowerPoint’s</w:t>
            </w:r>
          </w:p>
          <w:p w:rsidR="00DD061C" w:rsidRPr="003A7CDA" w:rsidRDefault="00DD061C" w:rsidP="00721A84">
            <w:pPr>
              <w:rPr>
                <w:rFonts w:ascii="Times New Roman" w:eastAsia="Times New Roman" w:hAnsi="Times New Roman"/>
                <w:sz w:val="20"/>
                <w:szCs w:val="20"/>
              </w:rPr>
            </w:pPr>
            <w:r w:rsidRPr="003A7CDA">
              <w:rPr>
                <w:rFonts w:ascii="Times New Roman" w:eastAsia="Times New Roman" w:hAnsi="Times New Roman"/>
                <w:sz w:val="20"/>
                <w:szCs w:val="20"/>
              </w:rPr>
              <w:t>Reflect on class</w:t>
            </w:r>
          </w:p>
          <w:p w:rsidR="00DD061C" w:rsidRPr="003A7CDA" w:rsidRDefault="00DD061C" w:rsidP="00721A84">
            <w:pPr>
              <w:rPr>
                <w:rFonts w:ascii="Times New Roman" w:eastAsia="Times New Roman" w:hAnsi="Times New Roman"/>
                <w:sz w:val="20"/>
                <w:szCs w:val="20"/>
              </w:rPr>
            </w:pPr>
            <w:r w:rsidRPr="003A7CDA">
              <w:rPr>
                <w:rFonts w:ascii="Times New Roman" w:eastAsia="Times New Roman" w:hAnsi="Times New Roman"/>
                <w:sz w:val="20"/>
                <w:szCs w:val="20"/>
              </w:rPr>
              <w:t>Evaluation</w:t>
            </w:r>
          </w:p>
        </w:tc>
        <w:tc>
          <w:tcPr>
            <w:tcW w:w="2336" w:type="dxa"/>
          </w:tcPr>
          <w:p w:rsidR="00DD061C" w:rsidRDefault="00DD061C" w:rsidP="00721A84">
            <w:pPr>
              <w:rPr>
                <w:rFonts w:ascii="Times New Roman" w:eastAsia="Times New Roman" w:hAnsi="Times New Roman"/>
                <w:b/>
                <w:sz w:val="20"/>
                <w:szCs w:val="20"/>
              </w:rPr>
            </w:pPr>
            <w:r>
              <w:rPr>
                <w:rFonts w:ascii="Times New Roman" w:eastAsia="Times New Roman" w:hAnsi="Times New Roman"/>
                <w:b/>
                <w:sz w:val="20"/>
                <w:szCs w:val="20"/>
              </w:rPr>
              <w:t>Final Assessment Project presented</w:t>
            </w:r>
          </w:p>
          <w:p w:rsidR="00DD061C" w:rsidRPr="00F05019" w:rsidRDefault="00DD061C" w:rsidP="00721A84">
            <w:pPr>
              <w:rPr>
                <w:rFonts w:ascii="Times New Roman" w:eastAsia="Times New Roman" w:hAnsi="Times New Roman"/>
                <w:b/>
                <w:sz w:val="20"/>
                <w:szCs w:val="20"/>
              </w:rPr>
            </w:pPr>
            <w:r w:rsidRPr="00F05019">
              <w:rPr>
                <w:rFonts w:ascii="Times New Roman" w:eastAsia="Times New Roman" w:hAnsi="Times New Roman"/>
                <w:b/>
                <w:sz w:val="20"/>
                <w:szCs w:val="20"/>
              </w:rPr>
              <w:t>Field Summary Due</w:t>
            </w:r>
          </w:p>
          <w:p w:rsidR="00DD061C" w:rsidRPr="00F05019" w:rsidRDefault="00DD061C" w:rsidP="00721A84">
            <w:pPr>
              <w:rPr>
                <w:rFonts w:ascii="Times New Roman" w:eastAsia="Times New Roman" w:hAnsi="Times New Roman"/>
                <w:b/>
                <w:sz w:val="20"/>
                <w:szCs w:val="20"/>
              </w:rPr>
            </w:pPr>
            <w:r w:rsidRPr="00F05019">
              <w:rPr>
                <w:rFonts w:ascii="Times New Roman" w:eastAsia="Times New Roman" w:hAnsi="Times New Roman"/>
                <w:b/>
                <w:sz w:val="20"/>
                <w:szCs w:val="20"/>
              </w:rPr>
              <w:t>Reflections Journal Due</w:t>
            </w:r>
          </w:p>
        </w:tc>
      </w:tr>
    </w:tbl>
    <w:p w:rsidR="00DD061C" w:rsidRDefault="00DD061C" w:rsidP="00DD061C">
      <w:pPr>
        <w:rPr>
          <w:rFonts w:ascii="Times New Roman" w:eastAsia="Times New Roman" w:hAnsi="Times New Roman"/>
          <w:b/>
          <w:sz w:val="24"/>
          <w:szCs w:val="24"/>
          <w:u w:val="single"/>
        </w:rPr>
      </w:pPr>
    </w:p>
    <w:p w:rsidR="00B01D44" w:rsidRPr="00F13A07" w:rsidRDefault="00B01D44" w:rsidP="00B01D44">
      <w:pPr>
        <w:pStyle w:val="NoSpacing"/>
        <w:ind w:left="360"/>
        <w:rPr>
          <w:sz w:val="20"/>
          <w:szCs w:val="20"/>
        </w:rPr>
      </w:pPr>
    </w:p>
    <w:p w:rsidR="00B01D44" w:rsidRPr="00B01D44" w:rsidRDefault="00B01D44" w:rsidP="00B01D44">
      <w:pPr>
        <w:pStyle w:val="NoSpacing"/>
        <w:ind w:left="360"/>
        <w:rPr>
          <w:b/>
          <w:sz w:val="22"/>
          <w:szCs w:val="22"/>
        </w:rPr>
      </w:pPr>
      <w:r w:rsidRPr="00B01D44">
        <w:rPr>
          <w:b/>
          <w:sz w:val="22"/>
          <w:szCs w:val="22"/>
        </w:rPr>
        <w:t>Rubric for Class Participation (KTS 1, 5.2, 6, 7, 9,</w:t>
      </w:r>
      <w:r w:rsidRPr="00B01D44">
        <w:rPr>
          <w:sz w:val="22"/>
          <w:szCs w:val="22"/>
        </w:rPr>
        <w:t xml:space="preserve"> </w:t>
      </w:r>
      <w:r w:rsidRPr="00B01D44">
        <w:rPr>
          <w:b/>
          <w:sz w:val="22"/>
          <w:szCs w:val="22"/>
        </w:rPr>
        <w:t>KTS Diversity Standards</w:t>
      </w:r>
      <w:r w:rsidRPr="00B01D44">
        <w:rPr>
          <w:sz w:val="22"/>
          <w:szCs w:val="22"/>
        </w:rPr>
        <w:t xml:space="preserve"> </w:t>
      </w:r>
      <w:r w:rsidRPr="00B01D44">
        <w:rPr>
          <w:b/>
          <w:sz w:val="22"/>
          <w:szCs w:val="22"/>
        </w:rPr>
        <w:t xml:space="preserve">1.2, 3.3, 5.4, </w:t>
      </w:r>
      <w:proofErr w:type="spellStart"/>
      <w:r w:rsidRPr="00B01D44">
        <w:rPr>
          <w:b/>
          <w:sz w:val="22"/>
          <w:szCs w:val="22"/>
        </w:rPr>
        <w:t>InTASC</w:t>
      </w:r>
      <w:proofErr w:type="spellEnd"/>
      <w:r w:rsidRPr="00B01D44">
        <w:rPr>
          <w:b/>
          <w:sz w:val="22"/>
          <w:szCs w:val="22"/>
        </w:rPr>
        <w:t xml:space="preserve"> 1, 7, 9, ILA 1,6, CEC 1, 3, 4, 5, 6, CAEP 1,4)</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4"/>
        <w:gridCol w:w="2299"/>
        <w:gridCol w:w="2060"/>
        <w:gridCol w:w="1777"/>
      </w:tblGrid>
      <w:tr w:rsidR="00B01D44" w:rsidRPr="00F13A07" w:rsidTr="00B01D44">
        <w:tc>
          <w:tcPr>
            <w:tcW w:w="2684" w:type="dxa"/>
          </w:tcPr>
          <w:p w:rsidR="00B01D44" w:rsidRPr="00F13A07" w:rsidRDefault="00B01D44" w:rsidP="0026773B">
            <w:pPr>
              <w:pStyle w:val="NoSpacing"/>
              <w:rPr>
                <w:b/>
                <w:sz w:val="20"/>
                <w:szCs w:val="20"/>
              </w:rPr>
            </w:pPr>
            <w:r w:rsidRPr="00F13A07">
              <w:rPr>
                <w:b/>
                <w:sz w:val="20"/>
                <w:szCs w:val="20"/>
              </w:rPr>
              <w:t>Exemplary  100%</w:t>
            </w:r>
          </w:p>
        </w:tc>
        <w:tc>
          <w:tcPr>
            <w:tcW w:w="2299" w:type="dxa"/>
          </w:tcPr>
          <w:p w:rsidR="00B01D44" w:rsidRPr="00F13A07" w:rsidRDefault="00B01D44" w:rsidP="0026773B">
            <w:pPr>
              <w:pStyle w:val="NoSpacing"/>
              <w:rPr>
                <w:b/>
                <w:sz w:val="20"/>
                <w:szCs w:val="20"/>
              </w:rPr>
            </w:pPr>
            <w:r w:rsidRPr="00F13A07">
              <w:rPr>
                <w:b/>
                <w:sz w:val="20"/>
                <w:szCs w:val="20"/>
              </w:rPr>
              <w:t>Accomplished  94%</w:t>
            </w:r>
          </w:p>
        </w:tc>
        <w:tc>
          <w:tcPr>
            <w:tcW w:w="2060" w:type="dxa"/>
          </w:tcPr>
          <w:p w:rsidR="00B01D44" w:rsidRPr="00F13A07" w:rsidRDefault="00B01D44" w:rsidP="0026773B">
            <w:pPr>
              <w:pStyle w:val="NoSpacing"/>
              <w:rPr>
                <w:b/>
                <w:sz w:val="20"/>
                <w:szCs w:val="20"/>
              </w:rPr>
            </w:pPr>
            <w:r w:rsidRPr="00F13A07">
              <w:rPr>
                <w:b/>
                <w:sz w:val="20"/>
                <w:szCs w:val="20"/>
              </w:rPr>
              <w:t>Developing  86%</w:t>
            </w:r>
          </w:p>
        </w:tc>
        <w:tc>
          <w:tcPr>
            <w:tcW w:w="1777" w:type="dxa"/>
          </w:tcPr>
          <w:p w:rsidR="00B01D44" w:rsidRPr="00F13A07" w:rsidRDefault="00B01D44" w:rsidP="0026773B">
            <w:pPr>
              <w:pStyle w:val="NoSpacing"/>
              <w:rPr>
                <w:b/>
                <w:sz w:val="20"/>
                <w:szCs w:val="20"/>
              </w:rPr>
            </w:pPr>
            <w:r w:rsidRPr="00F13A07">
              <w:rPr>
                <w:b/>
                <w:sz w:val="20"/>
                <w:szCs w:val="20"/>
              </w:rPr>
              <w:t>Ineffective 77%</w:t>
            </w:r>
          </w:p>
        </w:tc>
      </w:tr>
      <w:tr w:rsidR="00B01D44" w:rsidRPr="00F13A07" w:rsidTr="00B01D44">
        <w:trPr>
          <w:trHeight w:val="3833"/>
        </w:trPr>
        <w:tc>
          <w:tcPr>
            <w:tcW w:w="2684" w:type="dxa"/>
          </w:tcPr>
          <w:p w:rsidR="00B01D44" w:rsidRPr="00F13A07" w:rsidRDefault="00B01D44" w:rsidP="00B01D44">
            <w:pPr>
              <w:pStyle w:val="NoSpacing"/>
              <w:numPr>
                <w:ilvl w:val="0"/>
                <w:numId w:val="4"/>
              </w:numPr>
              <w:ind w:left="270" w:hanging="180"/>
              <w:rPr>
                <w:sz w:val="20"/>
                <w:szCs w:val="20"/>
              </w:rPr>
            </w:pPr>
            <w:r w:rsidRPr="00F13A07">
              <w:rPr>
                <w:sz w:val="20"/>
                <w:szCs w:val="20"/>
              </w:rPr>
              <w:t>Present for all classes with exception of emergencies.</w:t>
            </w:r>
          </w:p>
          <w:p w:rsidR="00B01D44" w:rsidRPr="00F13A07" w:rsidRDefault="00B01D44" w:rsidP="00B01D44">
            <w:pPr>
              <w:pStyle w:val="NoSpacing"/>
              <w:numPr>
                <w:ilvl w:val="0"/>
                <w:numId w:val="4"/>
              </w:numPr>
              <w:ind w:left="270" w:hanging="180"/>
              <w:rPr>
                <w:sz w:val="20"/>
                <w:szCs w:val="20"/>
              </w:rPr>
            </w:pPr>
            <w:r w:rsidRPr="00F13A07">
              <w:rPr>
                <w:sz w:val="20"/>
                <w:szCs w:val="20"/>
              </w:rPr>
              <w:t>Logs in on time and attends throughout period</w:t>
            </w:r>
          </w:p>
          <w:p w:rsidR="00B01D44" w:rsidRPr="00F13A07" w:rsidRDefault="00B01D44" w:rsidP="00B01D44">
            <w:pPr>
              <w:pStyle w:val="NoSpacing"/>
              <w:numPr>
                <w:ilvl w:val="0"/>
                <w:numId w:val="4"/>
              </w:numPr>
              <w:ind w:left="270" w:hanging="180"/>
              <w:rPr>
                <w:sz w:val="20"/>
                <w:szCs w:val="20"/>
              </w:rPr>
            </w:pPr>
            <w:r w:rsidRPr="00F13A07">
              <w:rPr>
                <w:sz w:val="20"/>
                <w:szCs w:val="20"/>
              </w:rPr>
              <w:t>Participates 4-5 times during discussions</w:t>
            </w:r>
          </w:p>
          <w:p w:rsidR="00B01D44" w:rsidRPr="00F13A07" w:rsidRDefault="00B01D44" w:rsidP="00B01D44">
            <w:pPr>
              <w:pStyle w:val="NoSpacing"/>
              <w:numPr>
                <w:ilvl w:val="0"/>
                <w:numId w:val="4"/>
              </w:numPr>
              <w:ind w:left="270" w:hanging="180"/>
              <w:rPr>
                <w:sz w:val="20"/>
                <w:szCs w:val="20"/>
              </w:rPr>
            </w:pPr>
            <w:r w:rsidRPr="00F13A07">
              <w:rPr>
                <w:sz w:val="20"/>
                <w:szCs w:val="20"/>
              </w:rPr>
              <w:t>Contributes thoughtful remarks and questions</w:t>
            </w:r>
          </w:p>
          <w:p w:rsidR="00B01D44" w:rsidRPr="00F13A07" w:rsidRDefault="00B01D44" w:rsidP="00B01D44">
            <w:pPr>
              <w:pStyle w:val="NoSpacing"/>
              <w:numPr>
                <w:ilvl w:val="0"/>
                <w:numId w:val="4"/>
              </w:numPr>
              <w:ind w:left="270" w:hanging="180"/>
              <w:rPr>
                <w:sz w:val="20"/>
                <w:szCs w:val="20"/>
              </w:rPr>
            </w:pPr>
            <w:r w:rsidRPr="00F13A07">
              <w:rPr>
                <w:sz w:val="20"/>
                <w:szCs w:val="20"/>
              </w:rPr>
              <w:t>Comments extend the interactions between candidates</w:t>
            </w:r>
          </w:p>
          <w:p w:rsidR="00B01D44" w:rsidRPr="00841C4A" w:rsidRDefault="00B01D44" w:rsidP="00B01D44">
            <w:pPr>
              <w:pStyle w:val="NoSpacing"/>
              <w:numPr>
                <w:ilvl w:val="0"/>
                <w:numId w:val="4"/>
              </w:numPr>
              <w:ind w:left="270" w:hanging="180"/>
              <w:rPr>
                <w:sz w:val="20"/>
                <w:szCs w:val="20"/>
              </w:rPr>
            </w:pPr>
            <w:r w:rsidRPr="00F13A07">
              <w:rPr>
                <w:sz w:val="20"/>
                <w:szCs w:val="20"/>
              </w:rPr>
              <w:t>All Discussion Forums completed before class starts weekly</w:t>
            </w:r>
          </w:p>
        </w:tc>
        <w:tc>
          <w:tcPr>
            <w:tcW w:w="2299" w:type="dxa"/>
          </w:tcPr>
          <w:p w:rsidR="00B01D44" w:rsidRPr="00F13A07" w:rsidRDefault="00B01D44" w:rsidP="00B01D44">
            <w:pPr>
              <w:pStyle w:val="NoSpacing"/>
              <w:numPr>
                <w:ilvl w:val="0"/>
                <w:numId w:val="4"/>
              </w:numPr>
              <w:ind w:left="292" w:hanging="202"/>
              <w:rPr>
                <w:sz w:val="20"/>
                <w:szCs w:val="20"/>
              </w:rPr>
            </w:pPr>
            <w:r w:rsidRPr="00F13A07">
              <w:rPr>
                <w:sz w:val="20"/>
                <w:szCs w:val="20"/>
              </w:rPr>
              <w:t>Present for most classes (missing 1 class)</w:t>
            </w:r>
          </w:p>
          <w:p w:rsidR="00B01D44" w:rsidRPr="00F13A07" w:rsidRDefault="00B01D44" w:rsidP="00B01D44">
            <w:pPr>
              <w:pStyle w:val="NoSpacing"/>
              <w:numPr>
                <w:ilvl w:val="0"/>
                <w:numId w:val="4"/>
              </w:numPr>
              <w:ind w:left="292" w:hanging="202"/>
              <w:rPr>
                <w:sz w:val="20"/>
                <w:szCs w:val="20"/>
              </w:rPr>
            </w:pPr>
            <w:r w:rsidRPr="00F13A07">
              <w:rPr>
                <w:sz w:val="20"/>
                <w:szCs w:val="20"/>
              </w:rPr>
              <w:t>Reviewed at least the agenda and broad topics prior to class as evidenced in discussion responses.</w:t>
            </w:r>
          </w:p>
          <w:p w:rsidR="00B01D44" w:rsidRPr="00F13A07" w:rsidRDefault="00B01D44" w:rsidP="00B01D44">
            <w:pPr>
              <w:pStyle w:val="NoSpacing"/>
              <w:numPr>
                <w:ilvl w:val="0"/>
                <w:numId w:val="4"/>
              </w:numPr>
              <w:ind w:left="292" w:hanging="202"/>
              <w:rPr>
                <w:sz w:val="20"/>
                <w:szCs w:val="20"/>
              </w:rPr>
            </w:pPr>
            <w:r w:rsidRPr="00F13A07">
              <w:rPr>
                <w:sz w:val="20"/>
                <w:szCs w:val="20"/>
              </w:rPr>
              <w:t>Some contributions to discussion</w:t>
            </w:r>
          </w:p>
          <w:p w:rsidR="00B01D44" w:rsidRPr="00F13A07" w:rsidRDefault="00B01D44" w:rsidP="00B01D44">
            <w:pPr>
              <w:pStyle w:val="NoSpacing"/>
              <w:numPr>
                <w:ilvl w:val="0"/>
                <w:numId w:val="4"/>
              </w:numPr>
              <w:ind w:left="292" w:hanging="202"/>
              <w:rPr>
                <w:sz w:val="20"/>
                <w:szCs w:val="20"/>
              </w:rPr>
            </w:pPr>
            <w:r w:rsidRPr="00F13A07">
              <w:rPr>
                <w:sz w:val="20"/>
                <w:szCs w:val="20"/>
              </w:rPr>
              <w:t>All Discussion Forums completed</w:t>
            </w:r>
          </w:p>
        </w:tc>
        <w:tc>
          <w:tcPr>
            <w:tcW w:w="2060" w:type="dxa"/>
          </w:tcPr>
          <w:p w:rsidR="00B01D44" w:rsidRPr="00F13A07" w:rsidRDefault="00B01D44" w:rsidP="00B01D44">
            <w:pPr>
              <w:pStyle w:val="NoSpacing"/>
              <w:numPr>
                <w:ilvl w:val="0"/>
                <w:numId w:val="4"/>
              </w:numPr>
              <w:ind w:left="248" w:hanging="158"/>
              <w:rPr>
                <w:sz w:val="20"/>
                <w:szCs w:val="20"/>
              </w:rPr>
            </w:pPr>
            <w:r w:rsidRPr="00F13A07">
              <w:rPr>
                <w:sz w:val="20"/>
                <w:szCs w:val="20"/>
              </w:rPr>
              <w:t>Present for class but no advance preparation as evidenced in discussion responses</w:t>
            </w:r>
          </w:p>
          <w:p w:rsidR="00B01D44" w:rsidRPr="00F13A07" w:rsidRDefault="00B01D44" w:rsidP="00B01D44">
            <w:pPr>
              <w:pStyle w:val="NoSpacing"/>
              <w:numPr>
                <w:ilvl w:val="0"/>
                <w:numId w:val="4"/>
              </w:numPr>
              <w:ind w:left="248" w:hanging="158"/>
              <w:rPr>
                <w:sz w:val="20"/>
                <w:szCs w:val="20"/>
              </w:rPr>
            </w:pPr>
            <w:r w:rsidRPr="00F13A07">
              <w:rPr>
                <w:sz w:val="20"/>
                <w:szCs w:val="20"/>
              </w:rPr>
              <w:t>Superficial responses in class or on discussion boards</w:t>
            </w:r>
          </w:p>
          <w:p w:rsidR="00B01D44" w:rsidRPr="00F13A07" w:rsidRDefault="00B01D44" w:rsidP="0026773B">
            <w:pPr>
              <w:pStyle w:val="NoSpacing"/>
              <w:ind w:left="248"/>
              <w:rPr>
                <w:sz w:val="20"/>
                <w:szCs w:val="20"/>
              </w:rPr>
            </w:pPr>
            <w:r w:rsidRPr="00F13A07">
              <w:rPr>
                <w:sz w:val="20"/>
                <w:szCs w:val="20"/>
              </w:rPr>
              <w:t>5-7 Discussion Forums completed</w:t>
            </w:r>
          </w:p>
        </w:tc>
        <w:tc>
          <w:tcPr>
            <w:tcW w:w="1777" w:type="dxa"/>
          </w:tcPr>
          <w:p w:rsidR="00B01D44" w:rsidRPr="00F13A07" w:rsidRDefault="00B01D44" w:rsidP="00B01D44">
            <w:pPr>
              <w:pStyle w:val="NoSpacing"/>
              <w:numPr>
                <w:ilvl w:val="0"/>
                <w:numId w:val="4"/>
              </w:numPr>
              <w:ind w:left="294" w:hanging="204"/>
              <w:rPr>
                <w:sz w:val="20"/>
                <w:szCs w:val="20"/>
              </w:rPr>
            </w:pPr>
            <w:r w:rsidRPr="00F13A07">
              <w:rPr>
                <w:sz w:val="20"/>
                <w:szCs w:val="20"/>
              </w:rPr>
              <w:t>Absent from class without any communication to professor</w:t>
            </w:r>
          </w:p>
          <w:p w:rsidR="00B01D44" w:rsidRPr="00F13A07" w:rsidRDefault="00B01D44" w:rsidP="00B01D44">
            <w:pPr>
              <w:pStyle w:val="NoSpacing"/>
              <w:numPr>
                <w:ilvl w:val="0"/>
                <w:numId w:val="4"/>
              </w:numPr>
              <w:ind w:left="294" w:hanging="204"/>
              <w:rPr>
                <w:sz w:val="20"/>
                <w:szCs w:val="20"/>
              </w:rPr>
            </w:pPr>
            <w:r w:rsidRPr="00F13A07">
              <w:rPr>
                <w:sz w:val="20"/>
                <w:szCs w:val="20"/>
              </w:rPr>
              <w:t>Comments and postings minimal or absent</w:t>
            </w:r>
          </w:p>
          <w:p w:rsidR="00B01D44" w:rsidRPr="00F13A07" w:rsidRDefault="00B01D44" w:rsidP="0026773B">
            <w:pPr>
              <w:pStyle w:val="NoSpacing"/>
              <w:ind w:left="294"/>
              <w:rPr>
                <w:sz w:val="20"/>
                <w:szCs w:val="20"/>
              </w:rPr>
            </w:pPr>
            <w:r w:rsidRPr="00F13A07">
              <w:rPr>
                <w:sz w:val="20"/>
                <w:szCs w:val="20"/>
              </w:rPr>
              <w:t>1-4 Discussion Forums Completed</w:t>
            </w:r>
          </w:p>
        </w:tc>
      </w:tr>
    </w:tbl>
    <w:p w:rsidR="00B01D44" w:rsidRDefault="00B01D44" w:rsidP="00DD061C">
      <w:pPr>
        <w:rPr>
          <w:rFonts w:ascii="Times New Roman" w:eastAsia="Times New Roman" w:hAnsi="Times New Roman"/>
          <w:b/>
          <w:sz w:val="24"/>
          <w:szCs w:val="24"/>
          <w:u w:val="single"/>
        </w:rPr>
      </w:pPr>
    </w:p>
    <w:p w:rsidR="00B01D44" w:rsidRDefault="00B01D44" w:rsidP="00DD061C">
      <w:pPr>
        <w:rPr>
          <w:rFonts w:ascii="Times New Roman" w:eastAsia="Times New Roman" w:hAnsi="Times New Roman"/>
          <w:b/>
          <w:sz w:val="24"/>
          <w:szCs w:val="24"/>
          <w:u w:val="single"/>
        </w:rPr>
      </w:pPr>
    </w:p>
    <w:p w:rsidR="00B01D44" w:rsidRPr="00F05019" w:rsidRDefault="00B01D44" w:rsidP="00DD061C">
      <w:pPr>
        <w:rPr>
          <w:rFonts w:ascii="Times New Roman" w:eastAsia="Times New Roman" w:hAnsi="Times New Roman"/>
          <w:b/>
          <w:sz w:val="24"/>
          <w:szCs w:val="24"/>
          <w:u w:val="single"/>
        </w:rPr>
      </w:pPr>
    </w:p>
    <w:p w:rsidR="00DD061C" w:rsidRPr="00F05019" w:rsidRDefault="00DD061C" w:rsidP="00DD061C">
      <w:pPr>
        <w:rPr>
          <w:rFonts w:ascii="Times New Roman" w:eastAsia="Times New Roman" w:hAnsi="Times New Roman"/>
          <w:b/>
          <w:sz w:val="24"/>
          <w:szCs w:val="24"/>
          <w:u w:val="single"/>
        </w:rPr>
      </w:pPr>
      <w:r w:rsidRPr="00F05019">
        <w:rPr>
          <w:rFonts w:ascii="Times New Roman" w:eastAsia="Times New Roman" w:hAnsi="Times New Roman"/>
          <w:b/>
          <w:sz w:val="24"/>
          <w:szCs w:val="24"/>
          <w:u w:val="single"/>
        </w:rPr>
        <w:t xml:space="preserve">Rubric for all </w:t>
      </w:r>
      <w:r w:rsidR="00B01D44">
        <w:rPr>
          <w:rFonts w:ascii="Times New Roman" w:eastAsia="Times New Roman" w:hAnsi="Times New Roman"/>
          <w:b/>
          <w:sz w:val="24"/>
          <w:szCs w:val="24"/>
          <w:u w:val="single"/>
        </w:rPr>
        <w:t xml:space="preserve">Other </w:t>
      </w:r>
      <w:r w:rsidRPr="00F05019">
        <w:rPr>
          <w:rFonts w:ascii="Times New Roman" w:eastAsia="Times New Roman" w:hAnsi="Times New Roman"/>
          <w:b/>
          <w:sz w:val="24"/>
          <w:szCs w:val="24"/>
          <w:u w:val="single"/>
        </w:rPr>
        <w:t>Assignments</w:t>
      </w:r>
    </w:p>
    <w:tbl>
      <w:tblPr>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2160"/>
        <w:gridCol w:w="2160"/>
        <w:gridCol w:w="2520"/>
      </w:tblGrid>
      <w:tr w:rsidR="00DD061C" w:rsidRPr="00F05019" w:rsidTr="00721A84">
        <w:tc>
          <w:tcPr>
            <w:tcW w:w="2070" w:type="dxa"/>
          </w:tcPr>
          <w:p w:rsidR="00DD061C" w:rsidRPr="00F05019" w:rsidRDefault="00B01D44" w:rsidP="00B01D44">
            <w:pPr>
              <w:spacing w:before="100" w:beforeAutospacing="1" w:after="100" w:afterAutospacing="1"/>
              <w:jc w:val="center"/>
              <w:rPr>
                <w:b/>
                <w:szCs w:val="20"/>
              </w:rPr>
            </w:pPr>
            <w:r>
              <w:rPr>
                <w:b/>
                <w:szCs w:val="20"/>
              </w:rPr>
              <w:t xml:space="preserve">69  and </w:t>
            </w:r>
            <w:r>
              <w:rPr>
                <w:b/>
                <w:szCs w:val="20"/>
              </w:rPr>
              <w:t>Below</w:t>
            </w:r>
          </w:p>
        </w:tc>
        <w:tc>
          <w:tcPr>
            <w:tcW w:w="2160" w:type="dxa"/>
          </w:tcPr>
          <w:p w:rsidR="00DD061C" w:rsidRPr="00F05019" w:rsidRDefault="00B01D44" w:rsidP="00721A84">
            <w:pPr>
              <w:spacing w:before="100" w:beforeAutospacing="1" w:after="100" w:afterAutospacing="1"/>
              <w:jc w:val="center"/>
              <w:rPr>
                <w:b/>
                <w:szCs w:val="20"/>
              </w:rPr>
            </w:pPr>
            <w:r>
              <w:rPr>
                <w:b/>
                <w:szCs w:val="20"/>
              </w:rPr>
              <w:t>70-79</w:t>
            </w:r>
          </w:p>
        </w:tc>
        <w:tc>
          <w:tcPr>
            <w:tcW w:w="2160" w:type="dxa"/>
          </w:tcPr>
          <w:p w:rsidR="00DD061C" w:rsidRPr="00F05019" w:rsidRDefault="00B01D44" w:rsidP="00B01D44">
            <w:pPr>
              <w:spacing w:before="100" w:beforeAutospacing="1" w:after="100" w:afterAutospacing="1"/>
              <w:jc w:val="center"/>
              <w:rPr>
                <w:b/>
                <w:szCs w:val="20"/>
              </w:rPr>
            </w:pPr>
            <w:r>
              <w:rPr>
                <w:b/>
                <w:szCs w:val="20"/>
              </w:rPr>
              <w:t>80</w:t>
            </w:r>
            <w:r w:rsidR="00DD061C" w:rsidRPr="00F05019">
              <w:rPr>
                <w:b/>
                <w:szCs w:val="20"/>
              </w:rPr>
              <w:t>-</w:t>
            </w:r>
            <w:r>
              <w:rPr>
                <w:b/>
                <w:szCs w:val="20"/>
              </w:rPr>
              <w:t>89</w:t>
            </w:r>
          </w:p>
        </w:tc>
        <w:tc>
          <w:tcPr>
            <w:tcW w:w="2520" w:type="dxa"/>
          </w:tcPr>
          <w:p w:rsidR="00DD061C" w:rsidRPr="00F05019" w:rsidRDefault="00DD061C" w:rsidP="00B01D44">
            <w:pPr>
              <w:spacing w:before="100" w:beforeAutospacing="1" w:after="100" w:afterAutospacing="1"/>
              <w:jc w:val="center"/>
              <w:rPr>
                <w:b/>
                <w:szCs w:val="20"/>
              </w:rPr>
            </w:pPr>
            <w:r w:rsidRPr="00F05019">
              <w:rPr>
                <w:b/>
                <w:szCs w:val="20"/>
              </w:rPr>
              <w:t>9</w:t>
            </w:r>
            <w:r w:rsidR="00B01D44">
              <w:rPr>
                <w:b/>
                <w:szCs w:val="20"/>
              </w:rPr>
              <w:t>0</w:t>
            </w:r>
            <w:r w:rsidRPr="00F05019">
              <w:rPr>
                <w:b/>
                <w:szCs w:val="20"/>
              </w:rPr>
              <w:t>-100</w:t>
            </w:r>
          </w:p>
        </w:tc>
      </w:tr>
      <w:tr w:rsidR="00DD061C" w:rsidRPr="003A7CDA" w:rsidTr="00721A84">
        <w:tc>
          <w:tcPr>
            <w:tcW w:w="2070" w:type="dxa"/>
          </w:tcPr>
          <w:p w:rsidR="00DD061C" w:rsidRPr="003A7CDA" w:rsidRDefault="00DD061C" w:rsidP="00721A84">
            <w:pPr>
              <w:spacing w:before="100" w:beforeAutospacing="1" w:after="100" w:afterAutospacing="1"/>
              <w:rPr>
                <w:sz w:val="20"/>
                <w:szCs w:val="20"/>
              </w:rPr>
            </w:pPr>
            <w:r w:rsidRPr="003A7CDA">
              <w:rPr>
                <w:sz w:val="20"/>
                <w:szCs w:val="20"/>
              </w:rPr>
              <w:t xml:space="preserve">The assignment does not follow directions or is completely wrong. Grammatical errors interfere with the meaning of the writing. There is no organization. </w:t>
            </w:r>
          </w:p>
        </w:tc>
        <w:tc>
          <w:tcPr>
            <w:tcW w:w="2160" w:type="dxa"/>
          </w:tcPr>
          <w:p w:rsidR="00DD061C" w:rsidRPr="003A7CDA" w:rsidRDefault="00DD061C" w:rsidP="00721A84">
            <w:pPr>
              <w:spacing w:before="100" w:beforeAutospacing="1" w:after="100" w:afterAutospacing="1"/>
              <w:rPr>
                <w:sz w:val="20"/>
                <w:szCs w:val="20"/>
              </w:rPr>
            </w:pPr>
            <w:r w:rsidRPr="003A7CDA">
              <w:rPr>
                <w:sz w:val="20"/>
                <w:szCs w:val="20"/>
              </w:rPr>
              <w:t xml:space="preserve">Some of the directions are followed. The assignment may not be well organized and may contain some grammatical errors. Some of the content required for the assignment is addressed. </w:t>
            </w:r>
          </w:p>
        </w:tc>
        <w:tc>
          <w:tcPr>
            <w:tcW w:w="2160" w:type="dxa"/>
          </w:tcPr>
          <w:p w:rsidR="00DD061C" w:rsidRPr="003A7CDA" w:rsidRDefault="00DD061C" w:rsidP="00721A84">
            <w:pPr>
              <w:spacing w:before="100" w:beforeAutospacing="1" w:after="100" w:afterAutospacing="1"/>
              <w:rPr>
                <w:sz w:val="20"/>
                <w:szCs w:val="20"/>
              </w:rPr>
            </w:pPr>
            <w:r w:rsidRPr="003A7CDA">
              <w:rPr>
                <w:sz w:val="20"/>
                <w:szCs w:val="20"/>
              </w:rPr>
              <w:t xml:space="preserve">Most directions are followed. Assignment meets length requirements. Assignment is well organized but may have errors in grammar. Most content required for the assignment is addressed. </w:t>
            </w:r>
          </w:p>
        </w:tc>
        <w:tc>
          <w:tcPr>
            <w:tcW w:w="2520" w:type="dxa"/>
          </w:tcPr>
          <w:p w:rsidR="00DD061C" w:rsidRPr="003A7CDA" w:rsidRDefault="00DD061C" w:rsidP="00721A84">
            <w:pPr>
              <w:rPr>
                <w:sz w:val="20"/>
                <w:szCs w:val="20"/>
              </w:rPr>
            </w:pPr>
            <w:r w:rsidRPr="003A7CDA">
              <w:rPr>
                <w:sz w:val="20"/>
                <w:szCs w:val="20"/>
              </w:rPr>
              <w:t xml:space="preserve">All Directions are followed. </w:t>
            </w:r>
          </w:p>
          <w:p w:rsidR="00DD061C" w:rsidRPr="003A7CDA" w:rsidRDefault="00DD061C" w:rsidP="00721A84">
            <w:pPr>
              <w:rPr>
                <w:sz w:val="20"/>
                <w:szCs w:val="20"/>
              </w:rPr>
            </w:pPr>
            <w:r w:rsidRPr="003A7CDA">
              <w:rPr>
                <w:sz w:val="20"/>
                <w:szCs w:val="20"/>
              </w:rPr>
              <w:t xml:space="preserve">Assignment meets length requirement. </w:t>
            </w:r>
          </w:p>
          <w:p w:rsidR="00DD061C" w:rsidRPr="003A7CDA" w:rsidRDefault="00DD061C" w:rsidP="00721A84">
            <w:pPr>
              <w:rPr>
                <w:sz w:val="20"/>
                <w:szCs w:val="20"/>
              </w:rPr>
            </w:pPr>
            <w:r w:rsidRPr="003A7CDA">
              <w:rPr>
                <w:sz w:val="20"/>
                <w:szCs w:val="20"/>
              </w:rPr>
              <w:t xml:space="preserve">Assignment is well organized and does not contain any grammatical errors. </w:t>
            </w:r>
          </w:p>
          <w:p w:rsidR="00DD061C" w:rsidRPr="003A7CDA" w:rsidRDefault="00DD061C" w:rsidP="00721A84">
            <w:pPr>
              <w:rPr>
                <w:sz w:val="20"/>
                <w:szCs w:val="20"/>
              </w:rPr>
            </w:pPr>
            <w:r w:rsidRPr="003A7CDA">
              <w:rPr>
                <w:sz w:val="20"/>
                <w:szCs w:val="20"/>
              </w:rPr>
              <w:t>All content required for assignment is addressed.</w:t>
            </w:r>
          </w:p>
        </w:tc>
      </w:tr>
    </w:tbl>
    <w:p w:rsidR="00DD061C" w:rsidRPr="003A7CDA" w:rsidRDefault="00DD061C" w:rsidP="00DD061C">
      <w:pPr>
        <w:tabs>
          <w:tab w:val="num" w:pos="0"/>
        </w:tabs>
        <w:rPr>
          <w:rFonts w:ascii="Times New Roman" w:hAnsi="Times New Roman"/>
          <w:sz w:val="20"/>
          <w:szCs w:val="20"/>
        </w:rPr>
      </w:pPr>
    </w:p>
    <w:p w:rsidR="00DD061C" w:rsidRPr="00D80768" w:rsidRDefault="00DD061C" w:rsidP="00DD061C">
      <w:pPr>
        <w:pStyle w:val="BodyTextIndent"/>
        <w:rPr>
          <w:b/>
          <w:i/>
          <w:iCs/>
          <w:sz w:val="24"/>
        </w:rPr>
      </w:pPr>
      <w:r w:rsidRPr="00D80768">
        <w:rPr>
          <w:sz w:val="24"/>
        </w:rPr>
        <w:t xml:space="preserve">      </w:t>
      </w:r>
    </w:p>
    <w:p w:rsidR="00DD061C" w:rsidRPr="00DD061C" w:rsidRDefault="00DD061C" w:rsidP="00DD061C">
      <w:pPr>
        <w:pStyle w:val="BodyTextIndent"/>
        <w:ind w:firstLine="360"/>
        <w:rPr>
          <w:b/>
          <w:sz w:val="24"/>
        </w:rPr>
      </w:pPr>
      <w:r w:rsidRPr="00DD061C">
        <w:rPr>
          <w:b/>
          <w:sz w:val="24"/>
        </w:rPr>
        <w:t>Grading System</w:t>
      </w:r>
    </w:p>
    <w:p w:rsidR="00DD061C" w:rsidRPr="00D80768" w:rsidRDefault="00DD061C" w:rsidP="00DD061C">
      <w:pPr>
        <w:pStyle w:val="BodyTextIndent"/>
        <w:ind w:firstLine="360"/>
        <w:rPr>
          <w:sz w:val="24"/>
        </w:rPr>
      </w:pPr>
    </w:p>
    <w:p w:rsidR="00DD061C" w:rsidRPr="00D80768" w:rsidRDefault="00DD061C" w:rsidP="00DD061C">
      <w:pPr>
        <w:pStyle w:val="NoSpacing"/>
        <w:rPr>
          <w:b/>
          <w:bCs/>
        </w:rPr>
      </w:pPr>
      <w:r w:rsidRPr="00D80768">
        <w:t>Assignments                                          Points</w:t>
      </w:r>
    </w:p>
    <w:p w:rsidR="00DD061C" w:rsidRPr="00347ADA" w:rsidRDefault="00DD061C" w:rsidP="00DD061C">
      <w:pPr>
        <w:pStyle w:val="NoSpacing"/>
        <w:rPr>
          <w:b/>
          <w:bCs/>
        </w:rPr>
      </w:pPr>
      <w:r w:rsidRPr="00D80768">
        <w:t xml:space="preserve">Class participation                                  </w:t>
      </w:r>
      <w:r>
        <w:t>100</w:t>
      </w:r>
    </w:p>
    <w:p w:rsidR="00DD061C" w:rsidRPr="00347ADA" w:rsidRDefault="00DD061C" w:rsidP="00DD061C">
      <w:pPr>
        <w:pStyle w:val="NoSpacing"/>
        <w:rPr>
          <w:b/>
          <w:bCs/>
        </w:rPr>
      </w:pPr>
      <w:r>
        <w:t>Electronic Reflections Journal               100</w:t>
      </w:r>
    </w:p>
    <w:p w:rsidR="00DD061C" w:rsidRDefault="00DD061C" w:rsidP="00DD061C">
      <w:pPr>
        <w:pStyle w:val="NoSpacing"/>
        <w:rPr>
          <w:b/>
          <w:bCs/>
        </w:rPr>
      </w:pPr>
      <w:r>
        <w:t>Formative Assessment Project</w:t>
      </w:r>
      <w:r w:rsidRPr="00D80768">
        <w:tab/>
        <w:t xml:space="preserve">  </w:t>
      </w:r>
      <w:r>
        <w:t xml:space="preserve"> </w:t>
      </w:r>
      <w:r w:rsidRPr="00D80768">
        <w:t>100</w:t>
      </w:r>
    </w:p>
    <w:p w:rsidR="00DD061C" w:rsidRPr="00347ADA" w:rsidRDefault="00DD061C" w:rsidP="00DD061C">
      <w:pPr>
        <w:pStyle w:val="NoSpacing"/>
        <w:rPr>
          <w:b/>
          <w:bCs/>
        </w:rPr>
      </w:pPr>
      <w:r>
        <w:t>Summative Assessment Project             100</w:t>
      </w:r>
    </w:p>
    <w:p w:rsidR="00DD061C" w:rsidRPr="00D80768" w:rsidRDefault="00DD061C" w:rsidP="00DD061C">
      <w:pPr>
        <w:pStyle w:val="NoSpacing"/>
        <w:rPr>
          <w:b/>
          <w:bCs/>
        </w:rPr>
      </w:pPr>
      <w:r w:rsidRPr="00D80768">
        <w:t>Case Study</w:t>
      </w:r>
      <w:r w:rsidRPr="00D80768">
        <w:tab/>
      </w:r>
      <w:r w:rsidRPr="00D80768">
        <w:tab/>
        <w:t xml:space="preserve"> </w:t>
      </w:r>
      <w:r w:rsidRPr="00D80768">
        <w:tab/>
        <w:t xml:space="preserve">        </w:t>
      </w:r>
      <w:r>
        <w:t xml:space="preserve">     </w:t>
      </w:r>
      <w:r w:rsidRPr="00D80768">
        <w:t xml:space="preserve">  100</w:t>
      </w:r>
    </w:p>
    <w:p w:rsidR="00DD061C" w:rsidRPr="00D80768" w:rsidRDefault="00DD061C" w:rsidP="00DD061C">
      <w:pPr>
        <w:pStyle w:val="NoSpacing"/>
        <w:rPr>
          <w:b/>
          <w:bCs/>
          <w:u w:val="single"/>
        </w:rPr>
      </w:pPr>
      <w:r w:rsidRPr="00D80768">
        <w:t>Final</w:t>
      </w:r>
      <w:r>
        <w:t xml:space="preserve"> Project</w:t>
      </w:r>
      <w:r w:rsidRPr="00D80768">
        <w:tab/>
      </w:r>
      <w:r w:rsidRPr="00D80768">
        <w:tab/>
      </w:r>
      <w:r w:rsidRPr="00D80768">
        <w:tab/>
        <w:t xml:space="preserve">          </w:t>
      </w:r>
      <w:r>
        <w:t xml:space="preserve">     </w:t>
      </w:r>
      <w:r w:rsidRPr="00D80768">
        <w:t xml:space="preserve">100 </w:t>
      </w:r>
    </w:p>
    <w:p w:rsidR="00DD061C" w:rsidRPr="00D80768" w:rsidRDefault="00DD061C" w:rsidP="00DD061C">
      <w:pPr>
        <w:pStyle w:val="NoSpacing"/>
        <w:rPr>
          <w:b/>
          <w:bCs/>
        </w:rPr>
      </w:pPr>
      <w:r w:rsidRPr="00D80768">
        <w:t>Field Hours</w:t>
      </w:r>
      <w:r w:rsidRPr="00D80768">
        <w:tab/>
      </w:r>
      <w:r w:rsidRPr="00D80768">
        <w:tab/>
      </w:r>
      <w:r w:rsidRPr="00D80768">
        <w:tab/>
        <w:t xml:space="preserve">         </w:t>
      </w:r>
      <w:r>
        <w:t xml:space="preserve">     </w:t>
      </w:r>
      <w:r w:rsidRPr="00D80768">
        <w:t xml:space="preserve"> </w:t>
      </w:r>
      <w:r w:rsidRPr="00D80768">
        <w:rPr>
          <w:u w:val="single"/>
        </w:rPr>
        <w:t>100</w:t>
      </w:r>
      <w:r w:rsidRPr="00D80768">
        <w:tab/>
      </w:r>
      <w:r w:rsidRPr="00D80768">
        <w:tab/>
      </w:r>
    </w:p>
    <w:p w:rsidR="00DD061C" w:rsidRDefault="00DD061C" w:rsidP="00DD061C">
      <w:pPr>
        <w:pStyle w:val="NoSpacing"/>
        <w:rPr>
          <w:b/>
        </w:rPr>
      </w:pPr>
      <w:r>
        <w:tab/>
      </w:r>
      <w:r>
        <w:tab/>
      </w:r>
      <w:r>
        <w:tab/>
      </w:r>
      <w:r>
        <w:tab/>
      </w:r>
      <w:r w:rsidRPr="00DD061C">
        <w:rPr>
          <w:b/>
        </w:rPr>
        <w:t xml:space="preserve">     Total: </w:t>
      </w:r>
      <w:r w:rsidR="00B01D44">
        <w:rPr>
          <w:b/>
        </w:rPr>
        <w:t>7</w:t>
      </w:r>
      <w:r w:rsidRPr="00DD061C">
        <w:rPr>
          <w:b/>
        </w:rPr>
        <w:t>00</w:t>
      </w:r>
      <w:r w:rsidRPr="00DD061C">
        <w:rPr>
          <w:b/>
        </w:rPr>
        <w:tab/>
      </w:r>
    </w:p>
    <w:p w:rsidR="00DD061C" w:rsidRPr="00DD061C" w:rsidRDefault="00DD061C" w:rsidP="00DD061C">
      <w:pPr>
        <w:pStyle w:val="NoSpacing"/>
        <w:rPr>
          <w:b/>
        </w:rPr>
      </w:pPr>
    </w:p>
    <w:p w:rsidR="00DD061C" w:rsidRPr="000965E9" w:rsidRDefault="00DD061C" w:rsidP="00DD061C">
      <w:pPr>
        <w:rPr>
          <w:rFonts w:ascii="Times New Roman" w:eastAsia="Times New Roman" w:hAnsi="Times New Roman"/>
          <w:b/>
          <w:sz w:val="24"/>
          <w:szCs w:val="24"/>
        </w:rPr>
      </w:pPr>
      <w:r w:rsidRPr="000965E9">
        <w:rPr>
          <w:rFonts w:ascii="Times New Roman" w:eastAsia="Times New Roman" w:hAnsi="Times New Roman"/>
          <w:b/>
          <w:sz w:val="24"/>
          <w:szCs w:val="24"/>
        </w:rPr>
        <w:lastRenderedPageBreak/>
        <w:t>Course Grading Scale in Percentages with points</w:t>
      </w:r>
    </w:p>
    <w:p w:rsidR="00DD061C" w:rsidRPr="003A7CDA" w:rsidRDefault="00DD061C" w:rsidP="00DD061C">
      <w:pPr>
        <w:overflowPunct w:val="0"/>
        <w:autoSpaceDE w:val="0"/>
        <w:autoSpaceDN w:val="0"/>
        <w:adjustRightInd w:val="0"/>
        <w:textAlignment w:val="baseline"/>
        <w:rPr>
          <w:rFonts w:ascii="Times New Roman" w:eastAsia="Times New Roman" w:hAnsi="Times New Roman"/>
          <w:b/>
          <w:sz w:val="24"/>
          <w:szCs w:val="24"/>
        </w:rPr>
      </w:pPr>
      <w:r w:rsidRPr="003A7CDA">
        <w:rPr>
          <w:rFonts w:ascii="Times New Roman" w:eastAsia="Times New Roman" w:hAnsi="Times New Roman"/>
          <w:b/>
          <w:sz w:val="24"/>
          <w:szCs w:val="24"/>
        </w:rPr>
        <w:t xml:space="preserve">      A = 837       (93%)</w:t>
      </w:r>
    </w:p>
    <w:p w:rsidR="00DD061C" w:rsidRPr="003A7CDA" w:rsidRDefault="00DD061C" w:rsidP="00DD061C">
      <w:pPr>
        <w:overflowPunct w:val="0"/>
        <w:autoSpaceDE w:val="0"/>
        <w:autoSpaceDN w:val="0"/>
        <w:adjustRightInd w:val="0"/>
        <w:textAlignment w:val="baseline"/>
        <w:rPr>
          <w:rFonts w:ascii="Times New Roman" w:eastAsia="Times New Roman" w:hAnsi="Times New Roman"/>
          <w:b/>
          <w:sz w:val="24"/>
          <w:szCs w:val="24"/>
        </w:rPr>
      </w:pPr>
      <w:r w:rsidRPr="003A7CDA">
        <w:rPr>
          <w:rFonts w:ascii="Times New Roman" w:eastAsia="Times New Roman" w:hAnsi="Times New Roman"/>
          <w:b/>
          <w:sz w:val="24"/>
          <w:szCs w:val="24"/>
        </w:rPr>
        <w:t xml:space="preserve">      B = 774       (86%)</w:t>
      </w:r>
    </w:p>
    <w:p w:rsidR="00DD061C" w:rsidRPr="003A7CDA" w:rsidRDefault="00DD061C" w:rsidP="00DD061C">
      <w:pPr>
        <w:overflowPunct w:val="0"/>
        <w:autoSpaceDE w:val="0"/>
        <w:autoSpaceDN w:val="0"/>
        <w:adjustRightInd w:val="0"/>
        <w:textAlignment w:val="baseline"/>
        <w:rPr>
          <w:rFonts w:ascii="Times New Roman" w:eastAsia="Times New Roman" w:hAnsi="Times New Roman"/>
          <w:b/>
          <w:sz w:val="24"/>
          <w:szCs w:val="24"/>
        </w:rPr>
      </w:pPr>
      <w:r w:rsidRPr="003A7CDA">
        <w:rPr>
          <w:rFonts w:ascii="Times New Roman" w:eastAsia="Times New Roman" w:hAnsi="Times New Roman"/>
          <w:b/>
          <w:sz w:val="24"/>
          <w:szCs w:val="24"/>
        </w:rPr>
        <w:t xml:space="preserve">      C = 702       (78%)</w:t>
      </w:r>
    </w:p>
    <w:p w:rsidR="00DD061C" w:rsidRPr="003A7CDA" w:rsidRDefault="00DD061C" w:rsidP="00DD061C">
      <w:pPr>
        <w:overflowPunct w:val="0"/>
        <w:autoSpaceDE w:val="0"/>
        <w:autoSpaceDN w:val="0"/>
        <w:adjustRightInd w:val="0"/>
        <w:textAlignment w:val="baseline"/>
        <w:rPr>
          <w:rFonts w:ascii="Times New Roman" w:eastAsia="Times New Roman" w:hAnsi="Times New Roman"/>
          <w:b/>
          <w:sz w:val="24"/>
          <w:szCs w:val="24"/>
        </w:rPr>
      </w:pPr>
      <w:r w:rsidRPr="003A7CDA">
        <w:rPr>
          <w:rFonts w:ascii="Times New Roman" w:eastAsia="Times New Roman" w:hAnsi="Times New Roman"/>
          <w:b/>
          <w:sz w:val="24"/>
          <w:szCs w:val="24"/>
        </w:rPr>
        <w:t xml:space="preserve">      D = 630       (70%)</w:t>
      </w:r>
    </w:p>
    <w:p w:rsidR="00DD061C" w:rsidRPr="003A7CDA" w:rsidRDefault="00DD061C" w:rsidP="00DD061C">
      <w:pPr>
        <w:rPr>
          <w:b/>
          <w:bCs/>
          <w:sz w:val="24"/>
          <w:szCs w:val="24"/>
        </w:rPr>
      </w:pPr>
      <w:r w:rsidRPr="003A7CDA">
        <w:rPr>
          <w:rFonts w:ascii="Times New Roman" w:eastAsia="Times New Roman" w:hAnsi="Times New Roman"/>
          <w:b/>
          <w:sz w:val="24"/>
          <w:szCs w:val="24"/>
        </w:rPr>
        <w:t xml:space="preserve">      F = below 630 pts.</w:t>
      </w:r>
    </w:p>
    <w:p w:rsidR="00DD061C" w:rsidRPr="00D80768" w:rsidRDefault="00DD061C" w:rsidP="00DD061C">
      <w:pPr>
        <w:pStyle w:val="BodyTextIndent"/>
        <w:rPr>
          <w:sz w:val="24"/>
        </w:rPr>
      </w:pPr>
    </w:p>
    <w:p w:rsidR="00DD061C" w:rsidRPr="00B01D44" w:rsidRDefault="00DD061C" w:rsidP="00DD061C">
      <w:pPr>
        <w:pStyle w:val="BodyTextIndent"/>
        <w:ind w:left="0"/>
        <w:rPr>
          <w:rFonts w:ascii="Times New Roman" w:hAnsi="Times New Roman" w:cs="Times New Roman"/>
          <w:b/>
          <w:bCs/>
          <w:iCs/>
        </w:rPr>
      </w:pPr>
      <w:r w:rsidRPr="00B01D44">
        <w:rPr>
          <w:rFonts w:ascii="Times New Roman" w:hAnsi="Times New Roman" w:cs="Times New Roman"/>
          <w:b/>
          <w:iCs/>
        </w:rPr>
        <w:t>Incomplete Policy</w:t>
      </w:r>
    </w:p>
    <w:p w:rsidR="00DD061C" w:rsidRPr="00B01D44" w:rsidRDefault="00DD061C" w:rsidP="00B01D44">
      <w:pPr>
        <w:pStyle w:val="BodyTextIndent"/>
        <w:ind w:left="0"/>
        <w:rPr>
          <w:rFonts w:ascii="Times New Roman" w:hAnsi="Times New Roman" w:cs="Times New Roman"/>
          <w:b/>
          <w:bCs/>
          <w:iCs/>
        </w:rPr>
      </w:pPr>
      <w:r w:rsidRPr="00B01D44">
        <w:rPr>
          <w:rFonts w:ascii="Times New Roman" w:hAnsi="Times New Roman" w:cs="Times New Roman"/>
          <w:iCs/>
        </w:rPr>
        <w:t xml:space="preserve">In accordance with Special Education Program policies at Campbellsville University, students failing to complete requirements within the timeframe of a course, with justifiable cause, may </w:t>
      </w:r>
      <w:r w:rsidRPr="00B01D44">
        <w:rPr>
          <w:rFonts w:ascii="Times New Roman" w:hAnsi="Times New Roman" w:cs="Times New Roman"/>
          <w:iCs/>
          <w:u w:val="single"/>
        </w:rPr>
        <w:t>request</w:t>
      </w:r>
      <w:r w:rsidRPr="00B01D44">
        <w:rPr>
          <w:rFonts w:ascii="Times New Roman" w:hAnsi="Times New Roman" w:cs="Times New Roman"/>
          <w:iCs/>
        </w:rPr>
        <w:t xml:space="preserve"> an Incomplete from the professor by submitting an Incomplete Request form.  This form can be received by contacting the Special Education Program Office or by accessing the University web page.  It is the student’s responsibility to request and make arrangements with the professor in order to receive an “I”.</w:t>
      </w:r>
    </w:p>
    <w:p w:rsidR="00DD061C" w:rsidRPr="00B01D44" w:rsidRDefault="00DD061C" w:rsidP="00B01D44">
      <w:pPr>
        <w:rPr>
          <w:rFonts w:ascii="Times New Roman" w:hAnsi="Times New Roman" w:cs="Times New Roman"/>
          <w:bCs/>
          <w:iCs/>
        </w:rPr>
      </w:pPr>
      <w:r w:rsidRPr="00B01D44">
        <w:rPr>
          <w:rFonts w:ascii="Times New Roman" w:hAnsi="Times New Roman" w:cs="Times New Roman"/>
          <w:bCs/>
          <w:iCs/>
        </w:rPr>
        <w:t xml:space="preserve">Course work and other requirements to change the “I” grade must be completed by the end of the following </w:t>
      </w:r>
      <w:r w:rsidRPr="00B01D44">
        <w:rPr>
          <w:rFonts w:ascii="Times New Roman" w:hAnsi="Times New Roman" w:cs="Times New Roman"/>
          <w:b/>
          <w:bCs/>
          <w:iCs/>
        </w:rPr>
        <w:t>8</w:t>
      </w:r>
      <w:r w:rsidRPr="00B01D44">
        <w:rPr>
          <w:rFonts w:ascii="Times New Roman" w:hAnsi="Times New Roman" w:cs="Times New Roman"/>
          <w:bCs/>
          <w:iCs/>
        </w:rPr>
        <w:t xml:space="preserve"> weeks. If by the end of the designated time, the requirements have not been met, the professor will change “I” to an “F”.</w:t>
      </w:r>
    </w:p>
    <w:p w:rsidR="00DD061C" w:rsidRPr="00B01D44" w:rsidRDefault="00DD061C" w:rsidP="00DD061C">
      <w:pPr>
        <w:rPr>
          <w:rFonts w:ascii="Times New Roman" w:hAnsi="Times New Roman" w:cs="Times New Roman"/>
          <w:b/>
        </w:rPr>
      </w:pPr>
    </w:p>
    <w:p w:rsidR="00DD061C" w:rsidRPr="00B01D44" w:rsidRDefault="00DD061C" w:rsidP="00DD061C">
      <w:pPr>
        <w:rPr>
          <w:rFonts w:ascii="Times New Roman" w:hAnsi="Times New Roman" w:cs="Times New Roman"/>
          <w:b/>
        </w:rPr>
      </w:pPr>
    </w:p>
    <w:p w:rsidR="00DD061C" w:rsidRPr="00B01D44" w:rsidRDefault="00DD061C" w:rsidP="00DD061C">
      <w:pPr>
        <w:rPr>
          <w:rFonts w:ascii="Times New Roman" w:hAnsi="Times New Roman" w:cs="Times New Roman"/>
          <w:b/>
        </w:rPr>
      </w:pPr>
      <w:r w:rsidRPr="00B01D44">
        <w:rPr>
          <w:rFonts w:ascii="Times New Roman" w:hAnsi="Times New Roman" w:cs="Times New Roman"/>
          <w:b/>
        </w:rPr>
        <w:t xml:space="preserve">Plagiarism Statement </w:t>
      </w:r>
    </w:p>
    <w:p w:rsidR="00DD061C" w:rsidRPr="00B01D44" w:rsidRDefault="00DD061C" w:rsidP="00B01D44">
      <w:pPr>
        <w:pStyle w:val="NoSpacing"/>
        <w:rPr>
          <w:sz w:val="22"/>
          <w:szCs w:val="22"/>
        </w:rPr>
      </w:pPr>
      <w:r w:rsidRPr="00B01D44">
        <w:rPr>
          <w:sz w:val="22"/>
          <w:szCs w:val="22"/>
        </w:rPr>
        <w:t>Campbellsville University’s policy on Academic Integrity states: “Each person has the privilege and responsibility to develop one’s learning abilities, knowledge base, and practical skills. We value behavior that leads a student to take credit for one’s own academic accomplishments and to give credit to others’ contributions to one’s course work. These values can be violated by academic dishonesty and fraud.” (</w:t>
      </w:r>
      <w:r w:rsidRPr="00B01D44">
        <w:rPr>
          <w:sz w:val="22"/>
          <w:szCs w:val="22"/>
          <w:u w:val="single"/>
        </w:rPr>
        <w:t>2015-17 Bulletin Catalog</w:t>
      </w:r>
      <w:r w:rsidRPr="00B01D44">
        <w:rPr>
          <w:sz w:val="22"/>
          <w:szCs w:val="22"/>
        </w:rPr>
        <w:t>)</w:t>
      </w:r>
    </w:p>
    <w:p w:rsidR="00DD061C" w:rsidRPr="00B01D44" w:rsidRDefault="00DD061C" w:rsidP="00DD061C">
      <w:pPr>
        <w:pStyle w:val="NoSpacing"/>
        <w:rPr>
          <w:sz w:val="22"/>
          <w:szCs w:val="22"/>
        </w:rPr>
      </w:pPr>
    </w:p>
    <w:p w:rsidR="00DD061C" w:rsidRPr="00B01D44" w:rsidRDefault="00DD061C" w:rsidP="00B01D44">
      <w:pPr>
        <w:pStyle w:val="NoSpacing"/>
        <w:rPr>
          <w:sz w:val="22"/>
          <w:szCs w:val="22"/>
        </w:rPr>
      </w:pPr>
      <w:r w:rsidRPr="00B01D44">
        <w:rPr>
          <w:sz w:val="22"/>
          <w:szCs w:val="22"/>
        </w:rPr>
        <w:t>Plagiarism and cheating are examples of academic dishonesty and fraud and neither will be tolerated in 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 lesson plan) and submitting the work as your own.</w:t>
      </w:r>
    </w:p>
    <w:p w:rsidR="00DD061C" w:rsidRPr="00B01D44" w:rsidRDefault="00DD061C" w:rsidP="00DD061C">
      <w:pPr>
        <w:pStyle w:val="NoSpacing"/>
        <w:rPr>
          <w:sz w:val="22"/>
          <w:szCs w:val="22"/>
        </w:rPr>
      </w:pPr>
    </w:p>
    <w:p w:rsidR="00DD061C" w:rsidRPr="00B01D44" w:rsidRDefault="00DD061C" w:rsidP="00B01D44">
      <w:pPr>
        <w:pStyle w:val="NoSpacing"/>
        <w:rPr>
          <w:sz w:val="22"/>
          <w:szCs w:val="22"/>
        </w:rPr>
      </w:pPr>
      <w:r w:rsidRPr="00B01D44">
        <w:rPr>
          <w:sz w:val="22"/>
          <w:szCs w:val="22"/>
        </w:rPr>
        <w:t xml:space="preserve">If a student commits plagiarism or cheats in this course, the professor will decide on one of two penalties: (a) an </w:t>
      </w:r>
      <w:r w:rsidRPr="00B01D44">
        <w:rPr>
          <w:sz w:val="22"/>
          <w:szCs w:val="22"/>
          <w:u w:val="single"/>
        </w:rPr>
        <w:t>F</w:t>
      </w:r>
      <w:r w:rsidRPr="00B01D44">
        <w:rPr>
          <w:sz w:val="22"/>
          <w:szCs w:val="22"/>
        </w:rPr>
        <w:t xml:space="preserve"> on that assignment or (b) an </w:t>
      </w:r>
      <w:r w:rsidRPr="00B01D44">
        <w:rPr>
          <w:sz w:val="22"/>
          <w:szCs w:val="22"/>
          <w:u w:val="single"/>
        </w:rPr>
        <w:t>F</w:t>
      </w:r>
      <w:r w:rsidRPr="00B01D44">
        <w:rPr>
          <w:sz w:val="22"/>
          <w:szCs w:val="22"/>
        </w:rPr>
        <w:t xml:space="preserve"> in the course. The student’s Dean and the Vice-President for Academic Affairs will be notified of either consequence.  </w:t>
      </w:r>
    </w:p>
    <w:p w:rsidR="00DD061C" w:rsidRPr="00B01D44" w:rsidRDefault="00DD061C" w:rsidP="00DD061C">
      <w:pPr>
        <w:rPr>
          <w:rFonts w:ascii="Times New Roman" w:hAnsi="Times New Roman" w:cs="Times New Roman"/>
        </w:rPr>
      </w:pPr>
    </w:p>
    <w:p w:rsidR="00DD061C" w:rsidRPr="00B01D44" w:rsidRDefault="00DD061C" w:rsidP="00DD061C">
      <w:pPr>
        <w:shd w:val="clear" w:color="auto" w:fill="FFFFFF"/>
        <w:spacing w:before="100" w:beforeAutospacing="1" w:after="100" w:afterAutospacing="1"/>
        <w:rPr>
          <w:rFonts w:ascii="Times New Roman" w:hAnsi="Times New Roman" w:cs="Times New Roman"/>
          <w:color w:val="000000"/>
        </w:rPr>
      </w:pPr>
      <w:r w:rsidRPr="00B01D44">
        <w:rPr>
          <w:rFonts w:ascii="Times New Roman" w:hAnsi="Times New Roman" w:cs="Times New Roman"/>
          <w:b/>
          <w:color w:val="000000"/>
        </w:rPr>
        <w:t>Campbellsville University’s Online Attendance Policy</w:t>
      </w:r>
    </w:p>
    <w:p w:rsidR="00DD061C" w:rsidRPr="00B01D44" w:rsidRDefault="00DD061C" w:rsidP="00B01D44">
      <w:pPr>
        <w:pStyle w:val="NoSpacing"/>
        <w:rPr>
          <w:sz w:val="22"/>
          <w:szCs w:val="22"/>
        </w:rPr>
      </w:pPr>
      <w:r w:rsidRPr="00B01D44">
        <w:rPr>
          <w:sz w:val="22"/>
          <w:szCs w:val="22"/>
        </w:rPr>
        <w:t xml:space="preserve">Bi-term and 8 week terms:  Online students must participate weekly as defined by the professor in the syllabus. After 1 week (12.5%, 1/8th of the scheduled classes) without contact the student will be issued an official warning. After the second week (25%, 1/4th of the scheduled class) without contact the student would fail the course and a WA would be recorded. </w:t>
      </w:r>
    </w:p>
    <w:p w:rsidR="00DD061C" w:rsidRPr="00B01D44" w:rsidRDefault="00DD061C" w:rsidP="00DD061C">
      <w:pPr>
        <w:rPr>
          <w:rFonts w:ascii="Times New Roman" w:hAnsi="Times New Roman" w:cs="Times New Roman"/>
        </w:rPr>
      </w:pPr>
    </w:p>
    <w:p w:rsidR="00B01D44" w:rsidRPr="00B01D44" w:rsidRDefault="00B01D44" w:rsidP="009B1669">
      <w:pPr>
        <w:pStyle w:val="Heading4"/>
        <w:ind w:right="2227"/>
        <w:jc w:val="center"/>
        <w:rPr>
          <w:rFonts w:ascii="Times New Roman" w:hAnsi="Times New Roman" w:cs="Times New Roman"/>
          <w:b/>
          <w:i w:val="0"/>
          <w:sz w:val="22"/>
          <w:szCs w:val="22"/>
        </w:rPr>
      </w:pPr>
      <w:r w:rsidRPr="00B01D44">
        <w:rPr>
          <w:rFonts w:ascii="Times New Roman" w:hAnsi="Times New Roman" w:cs="Times New Roman"/>
          <w:b/>
          <w:i w:val="0"/>
          <w:color w:val="000000" w:themeColor="text1"/>
          <w:sz w:val="22"/>
          <w:szCs w:val="22"/>
          <w:u w:val="thick"/>
        </w:rPr>
        <w:t xml:space="preserve">*** School of Education Attendance </w:t>
      </w:r>
      <w:proofErr w:type="gramStart"/>
      <w:r w:rsidRPr="00B01D44">
        <w:rPr>
          <w:rFonts w:ascii="Times New Roman" w:hAnsi="Times New Roman" w:cs="Times New Roman"/>
          <w:b/>
          <w:i w:val="0"/>
          <w:color w:val="000000" w:themeColor="text1"/>
          <w:sz w:val="22"/>
          <w:szCs w:val="22"/>
          <w:u w:val="thick"/>
        </w:rPr>
        <w:t>Policy:*</w:t>
      </w:r>
      <w:proofErr w:type="gramEnd"/>
      <w:r w:rsidRPr="00B01D44">
        <w:rPr>
          <w:rFonts w:ascii="Times New Roman" w:hAnsi="Times New Roman" w:cs="Times New Roman"/>
          <w:b/>
          <w:i w:val="0"/>
          <w:color w:val="000000" w:themeColor="text1"/>
          <w:sz w:val="22"/>
          <w:szCs w:val="22"/>
          <w:u w:val="thick"/>
        </w:rPr>
        <w:t>**</w:t>
      </w:r>
    </w:p>
    <w:p w:rsidR="00B01D44" w:rsidRPr="00B01D44" w:rsidRDefault="009B1669" w:rsidP="00B01D44">
      <w:pPr>
        <w:pStyle w:val="BodyText"/>
        <w:tabs>
          <w:tab w:val="left" w:pos="9723"/>
        </w:tabs>
        <w:ind w:left="100" w:right="117"/>
        <w:rPr>
          <w:rFonts w:cs="Times New Roman"/>
          <w:sz w:val="22"/>
          <w:szCs w:val="22"/>
        </w:rPr>
      </w:pPr>
      <w:r>
        <w:rPr>
          <w:rFonts w:cs="Times New Roman"/>
          <w:sz w:val="22"/>
          <w:szCs w:val="22"/>
        </w:rPr>
        <w:t xml:space="preserve">         </w:t>
      </w:r>
      <w:r w:rsidR="00B01D44" w:rsidRPr="00B01D44">
        <w:rPr>
          <w:rFonts w:cs="Times New Roman"/>
          <w:sz w:val="22"/>
          <w:szCs w:val="22"/>
        </w:rPr>
        <w:t xml:space="preserve">Regular attendance in professional education courses is expected of all students. It is a professional responsibility that </w:t>
      </w:r>
      <w:r w:rsidR="00B01D44" w:rsidRPr="00B01D44">
        <w:rPr>
          <w:rFonts w:cs="Times New Roman"/>
          <w:spacing w:val="6"/>
          <w:sz w:val="22"/>
          <w:szCs w:val="22"/>
        </w:rPr>
        <w:t xml:space="preserve">is </w:t>
      </w:r>
      <w:r w:rsidR="00B01D44" w:rsidRPr="00B01D44">
        <w:rPr>
          <w:rFonts w:cs="Times New Roman"/>
          <w:sz w:val="22"/>
          <w:szCs w:val="22"/>
        </w:rPr>
        <w:t>a part of the disposition assessment of teacher candidates. No more than six (6) absences</w:t>
      </w:r>
      <w:r w:rsidR="00B01D44" w:rsidRPr="00B01D44">
        <w:rPr>
          <w:rFonts w:cs="Times New Roman"/>
          <w:spacing w:val="-31"/>
          <w:sz w:val="22"/>
          <w:szCs w:val="22"/>
        </w:rPr>
        <w:t xml:space="preserve"> </w:t>
      </w:r>
      <w:r w:rsidR="00B01D44" w:rsidRPr="00B01D44">
        <w:rPr>
          <w:rFonts w:cs="Times New Roman"/>
          <w:sz w:val="22"/>
          <w:szCs w:val="22"/>
        </w:rPr>
        <w:t>for Monday/Wednesday/Friday</w:t>
      </w:r>
      <w:r w:rsidR="00B01D44" w:rsidRPr="00B01D44">
        <w:rPr>
          <w:rFonts w:cs="Times New Roman"/>
          <w:sz w:val="22"/>
          <w:szCs w:val="22"/>
        </w:rPr>
        <w:tab/>
        <w:t xml:space="preserve"> courses and No more than four (4) absences for Tuesday/Thursday courses.  Absences in excess of these numbers</w:t>
      </w:r>
      <w:r w:rsidR="00B01D44" w:rsidRPr="00B01D44">
        <w:rPr>
          <w:rFonts w:cs="Times New Roman"/>
          <w:spacing w:val="-35"/>
          <w:sz w:val="22"/>
          <w:szCs w:val="22"/>
        </w:rPr>
        <w:t xml:space="preserve"> </w:t>
      </w:r>
      <w:r w:rsidR="00B01D44" w:rsidRPr="00B01D44">
        <w:rPr>
          <w:rFonts w:cs="Times New Roman"/>
          <w:sz w:val="22"/>
          <w:szCs w:val="22"/>
        </w:rPr>
        <w:t>of</w:t>
      </w:r>
      <w:r w:rsidR="00B01D44" w:rsidRPr="00B01D44">
        <w:rPr>
          <w:rFonts w:cs="Times New Roman"/>
          <w:spacing w:val="-4"/>
          <w:sz w:val="22"/>
          <w:szCs w:val="22"/>
        </w:rPr>
        <w:t xml:space="preserve"> </w:t>
      </w:r>
      <w:r w:rsidR="00B01D44" w:rsidRPr="00B01D44">
        <w:rPr>
          <w:rFonts w:cs="Times New Roman"/>
          <w:sz w:val="22"/>
          <w:szCs w:val="22"/>
        </w:rPr>
        <w:t>days</w:t>
      </w:r>
      <w:r w:rsidR="00B01D44" w:rsidRPr="00B01D44">
        <w:rPr>
          <w:rFonts w:cs="Times New Roman"/>
          <w:w w:val="99"/>
          <w:sz w:val="22"/>
          <w:szCs w:val="22"/>
        </w:rPr>
        <w:t xml:space="preserve"> </w:t>
      </w:r>
      <w:r w:rsidR="00B01D44" w:rsidRPr="00B01D44">
        <w:rPr>
          <w:rFonts w:cs="Times New Roman"/>
          <w:sz w:val="22"/>
          <w:szCs w:val="22"/>
        </w:rPr>
        <w:t xml:space="preserve">will result in an </w:t>
      </w:r>
      <w:r w:rsidR="00B01D44" w:rsidRPr="00B01D44">
        <w:rPr>
          <w:rFonts w:cs="Times New Roman"/>
          <w:b/>
          <w:sz w:val="22"/>
          <w:szCs w:val="22"/>
        </w:rPr>
        <w:t xml:space="preserve">F </w:t>
      </w:r>
      <w:r w:rsidR="00B01D44" w:rsidRPr="00B01D44">
        <w:rPr>
          <w:rFonts w:cs="Times New Roman"/>
          <w:sz w:val="22"/>
          <w:szCs w:val="22"/>
        </w:rPr>
        <w:t xml:space="preserve">for the course. Tardy is defined as missing 10 minutes or less of class time due to late arrival or early departure.  An accumulation of two tardy instances will equate to one day of absence to be applied to the course attendance policy. Anything more than 10 minutes and less than 30 minutes of missed class time will result in a half day absence. More than 30 minutes of missed class time will be considered a full day. Your arrival and departure time are as important as your presence regularly.  This is essential for a smooth classroom experience for you and your classmates now as well as the </w:t>
      </w:r>
      <w:r w:rsidR="00B01D44" w:rsidRPr="00B01D44">
        <w:rPr>
          <w:rFonts w:cs="Times New Roman"/>
          <w:sz w:val="22"/>
          <w:szCs w:val="22"/>
        </w:rPr>
        <w:lastRenderedPageBreak/>
        <w:t xml:space="preserve">expectation you will face as a classroom teacher when employed later. </w:t>
      </w:r>
      <w:r w:rsidR="00B01D44" w:rsidRPr="00B01D44">
        <w:rPr>
          <w:rFonts w:cs="Times New Roman"/>
          <w:i/>
          <w:sz w:val="22"/>
          <w:szCs w:val="22"/>
        </w:rPr>
        <w:t xml:space="preserve">Note: students will not be penalized for absences excused by Campbellsville University; however, it is the student’s responsibility to notify the professor in advance of the excused absence. </w:t>
      </w:r>
      <w:r w:rsidR="00B01D44" w:rsidRPr="00B01D44">
        <w:rPr>
          <w:rFonts w:cs="Times New Roman"/>
          <w:sz w:val="22"/>
          <w:szCs w:val="22"/>
        </w:rPr>
        <w:t>It is also the student’s responsibility to insure that all assignments are submitted on due dates, regardless of date(s) of</w:t>
      </w:r>
      <w:r w:rsidR="00B01D44" w:rsidRPr="00B01D44">
        <w:rPr>
          <w:rFonts w:cs="Times New Roman"/>
          <w:spacing w:val="-15"/>
          <w:sz w:val="22"/>
          <w:szCs w:val="22"/>
        </w:rPr>
        <w:t xml:space="preserve"> </w:t>
      </w:r>
      <w:r w:rsidR="00B01D44" w:rsidRPr="00B01D44">
        <w:rPr>
          <w:rFonts w:cs="Times New Roman"/>
          <w:sz w:val="22"/>
          <w:szCs w:val="22"/>
        </w:rPr>
        <w:t>absences.</w:t>
      </w:r>
    </w:p>
    <w:p w:rsidR="00B01D44" w:rsidRPr="00B01D44" w:rsidRDefault="00B01D44" w:rsidP="00DD061C">
      <w:pPr>
        <w:widowControl/>
        <w:rPr>
          <w:rFonts w:ascii="Times New Roman" w:eastAsia="Times New Roman" w:hAnsi="Times New Roman" w:cs="Times New Roman"/>
          <w:b/>
        </w:rPr>
      </w:pPr>
    </w:p>
    <w:p w:rsidR="00B01D44" w:rsidRPr="00B01D44" w:rsidRDefault="00B01D44" w:rsidP="00DD061C">
      <w:pPr>
        <w:widowControl/>
        <w:rPr>
          <w:rFonts w:ascii="Times New Roman" w:eastAsia="Times New Roman" w:hAnsi="Times New Roman" w:cs="Times New Roman"/>
          <w:b/>
        </w:rPr>
      </w:pPr>
    </w:p>
    <w:p w:rsidR="00DD061C" w:rsidRPr="00B01D44" w:rsidRDefault="00DD061C" w:rsidP="00DD061C">
      <w:pPr>
        <w:widowControl/>
        <w:rPr>
          <w:rFonts w:ascii="Times New Roman" w:eastAsia="Times New Roman" w:hAnsi="Times New Roman" w:cs="Times New Roman"/>
          <w:b/>
        </w:rPr>
      </w:pPr>
      <w:r w:rsidRPr="00B01D44">
        <w:rPr>
          <w:rFonts w:ascii="Times New Roman" w:eastAsia="Times New Roman" w:hAnsi="Times New Roman" w:cs="Times New Roman"/>
          <w:b/>
        </w:rPr>
        <w:t>Title IX Statement</w:t>
      </w:r>
    </w:p>
    <w:p w:rsidR="00DD061C" w:rsidRPr="00B01D44" w:rsidRDefault="00DD061C" w:rsidP="00DD061C">
      <w:pPr>
        <w:widowControl/>
        <w:rPr>
          <w:rFonts w:ascii="Times New Roman" w:eastAsia="Times New Roman" w:hAnsi="Times New Roman" w:cs="Times New Roman"/>
          <w:b/>
        </w:rPr>
      </w:pPr>
    </w:p>
    <w:p w:rsidR="00DD061C" w:rsidRPr="00B01D44" w:rsidRDefault="00DD061C" w:rsidP="009B1669">
      <w:pPr>
        <w:pStyle w:val="NoSpacing"/>
        <w:rPr>
          <w:sz w:val="22"/>
          <w:szCs w:val="22"/>
        </w:rPr>
      </w:pPr>
      <w:r w:rsidRPr="00B01D44">
        <w:rPr>
          <w:color w:val="000000"/>
          <w:sz w:val="22"/>
          <w:szCs w:val="22"/>
        </w:rPr>
        <w:t>Campbellsville</w:t>
      </w:r>
      <w:r w:rsidRPr="00B01D44">
        <w:rPr>
          <w:sz w:val="22"/>
          <w:szCs w:val="22"/>
        </w:rPr>
        <w:t xml:space="preserve"> 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all responsible employees, which includes faculty members, to report incidents of sexual misconduct shared by students to the University's Title IX Coordinator.</w:t>
      </w:r>
    </w:p>
    <w:p w:rsidR="00DD061C" w:rsidRPr="00B01D44" w:rsidRDefault="00DD061C" w:rsidP="00DD061C">
      <w:pPr>
        <w:pStyle w:val="NoSpacing"/>
        <w:rPr>
          <w:sz w:val="22"/>
          <w:szCs w:val="22"/>
        </w:rPr>
      </w:pPr>
    </w:p>
    <w:p w:rsidR="00DD061C" w:rsidRPr="00B01D44" w:rsidRDefault="00DD061C" w:rsidP="009B1669">
      <w:pPr>
        <w:pStyle w:val="NoSpacing"/>
        <w:rPr>
          <w:color w:val="0000FF"/>
          <w:sz w:val="22"/>
          <w:szCs w:val="22"/>
          <w:u w:val="single"/>
        </w:rPr>
      </w:pPr>
      <w:r w:rsidRPr="00B01D44">
        <w:rPr>
          <w:sz w:val="22"/>
          <w:szCs w:val="22"/>
        </w:rPr>
        <w:t xml:space="preserve">Title IX Coordinator: Terry VanMeter; 1 University Drive; UPO Box 944; Administration Office 8A; Phone – 270-789-5016; Email – </w:t>
      </w:r>
      <w:hyperlink r:id="rId6" w:history="1">
        <w:r w:rsidRPr="00B01D44">
          <w:rPr>
            <w:color w:val="0000FF"/>
            <w:sz w:val="22"/>
            <w:szCs w:val="22"/>
            <w:u w:val="single"/>
          </w:rPr>
          <w:t>twvanmeter@campbellsville.edu</w:t>
        </w:r>
      </w:hyperlink>
    </w:p>
    <w:p w:rsidR="00DD061C" w:rsidRPr="00B01D44" w:rsidRDefault="00DD061C" w:rsidP="00DD061C">
      <w:pPr>
        <w:pStyle w:val="NoSpacing"/>
        <w:rPr>
          <w:sz w:val="22"/>
          <w:szCs w:val="22"/>
        </w:rPr>
      </w:pPr>
    </w:p>
    <w:p w:rsidR="00DD061C" w:rsidRPr="00B01D44" w:rsidRDefault="00DD061C" w:rsidP="009B1669">
      <w:pPr>
        <w:pStyle w:val="NoSpacing"/>
        <w:rPr>
          <w:color w:val="0000FF"/>
          <w:sz w:val="22"/>
          <w:szCs w:val="22"/>
          <w:u w:val="single"/>
        </w:rPr>
      </w:pPr>
      <w:r w:rsidRPr="00B01D44">
        <w:rPr>
          <w:sz w:val="22"/>
          <w:szCs w:val="22"/>
        </w:rPr>
        <w:t xml:space="preserve">Information regarding the reporting of sexual violence and the resources that are available to victims of sexual violence is set forth at: </w:t>
      </w:r>
      <w:hyperlink r:id="rId7" w:history="1">
        <w:r w:rsidRPr="00B01D44">
          <w:rPr>
            <w:color w:val="0000FF"/>
            <w:sz w:val="22"/>
            <w:szCs w:val="22"/>
            <w:u w:val="single"/>
          </w:rPr>
          <w:t>www.campbellsville.edu/titleIX</w:t>
        </w:r>
      </w:hyperlink>
    </w:p>
    <w:p w:rsidR="00DD061C" w:rsidRPr="00B01D44" w:rsidRDefault="00DD061C" w:rsidP="00DD061C">
      <w:pPr>
        <w:widowControl/>
        <w:rPr>
          <w:rFonts w:ascii="Times New Roman" w:eastAsia="Times New Roman" w:hAnsi="Times New Roman" w:cs="Times New Roman"/>
          <w:iCs/>
          <w:color w:val="0000FF"/>
          <w:u w:val="single"/>
        </w:rPr>
      </w:pPr>
    </w:p>
    <w:p w:rsidR="00DD061C" w:rsidRPr="00B01D44" w:rsidRDefault="00DD061C" w:rsidP="00DD061C">
      <w:pPr>
        <w:widowControl/>
        <w:rPr>
          <w:rFonts w:ascii="Times New Roman" w:eastAsia="Times New Roman" w:hAnsi="Times New Roman" w:cs="Times New Roman"/>
          <w:b/>
          <w:iCs/>
          <w:u w:val="single"/>
        </w:rPr>
      </w:pPr>
      <w:r w:rsidRPr="00B01D44">
        <w:rPr>
          <w:rFonts w:ascii="Times New Roman" w:eastAsia="Times New Roman" w:hAnsi="Times New Roman" w:cs="Times New Roman"/>
          <w:b/>
          <w:iCs/>
          <w:u w:val="single"/>
        </w:rPr>
        <w:t>Student Academic Progress (SAP)</w:t>
      </w:r>
    </w:p>
    <w:p w:rsidR="00DD061C" w:rsidRPr="00B01D44" w:rsidRDefault="00DD061C" w:rsidP="00DD061C">
      <w:pPr>
        <w:widowControl/>
        <w:rPr>
          <w:rFonts w:ascii="Times New Roman" w:eastAsia="Times New Roman" w:hAnsi="Times New Roman" w:cs="Times New Roman"/>
          <w:b/>
          <w:iCs/>
          <w:u w:val="single"/>
        </w:rPr>
      </w:pPr>
    </w:p>
    <w:p w:rsidR="00DD061C" w:rsidRPr="00B01D44" w:rsidRDefault="00DD061C" w:rsidP="009B1669">
      <w:pPr>
        <w:pStyle w:val="NoSpacing"/>
        <w:rPr>
          <w:sz w:val="22"/>
          <w:szCs w:val="22"/>
          <w:lang w:val="en"/>
        </w:rPr>
      </w:pPr>
      <w:r w:rsidRPr="00B01D44">
        <w:rPr>
          <w:sz w:val="22"/>
          <w:szCs w:val="22"/>
          <w:lang w:val="en"/>
        </w:rPr>
        <w:t>Department of Education federal regulations require Campbellsville University to monitor its student's academic progress to ensure that they maintain a minimum standard GPA and make steady progress toward degree completion. Students who do not meet the SAP requirements may lose their financial aid eligibility.  All students that were enrolled during the current school year and those who have submitted a FAFSA for the upcoming year will be evaluated for SAP at the end of each term including summer.   See your Student Handbook for specific details and/or discuss with your advisor.</w:t>
      </w:r>
    </w:p>
    <w:p w:rsidR="00B01D44" w:rsidRPr="00B01D44" w:rsidRDefault="00B01D44" w:rsidP="00B01D44">
      <w:pPr>
        <w:pStyle w:val="NoSpacing"/>
        <w:rPr>
          <w:sz w:val="22"/>
          <w:szCs w:val="22"/>
          <w:lang w:val="en"/>
        </w:rPr>
      </w:pPr>
    </w:p>
    <w:p w:rsidR="00B01D44" w:rsidRPr="00B01D44" w:rsidRDefault="00B01D44" w:rsidP="00B01D44">
      <w:pPr>
        <w:pStyle w:val="NoSpacing"/>
        <w:rPr>
          <w:sz w:val="22"/>
          <w:szCs w:val="22"/>
          <w:lang w:val="en"/>
        </w:rPr>
      </w:pPr>
    </w:p>
    <w:p w:rsidR="00DD061C" w:rsidRPr="00B01D44" w:rsidRDefault="00DD061C" w:rsidP="00DD061C">
      <w:pPr>
        <w:pStyle w:val="NoSpacing"/>
        <w:rPr>
          <w:sz w:val="22"/>
          <w:szCs w:val="22"/>
        </w:rPr>
      </w:pPr>
    </w:p>
    <w:p w:rsidR="00DD061C" w:rsidRPr="00B01D44" w:rsidRDefault="00DD061C" w:rsidP="00DD061C">
      <w:pPr>
        <w:widowControl/>
        <w:rPr>
          <w:rFonts w:ascii="Times New Roman" w:eastAsia="Times New Roman" w:hAnsi="Times New Roman" w:cs="Times New Roman"/>
          <w:b/>
        </w:rPr>
      </w:pPr>
      <w:r w:rsidRPr="00B01D44">
        <w:rPr>
          <w:rFonts w:ascii="Times New Roman" w:eastAsia="Times New Roman" w:hAnsi="Times New Roman" w:cs="Times New Roman"/>
          <w:b/>
        </w:rPr>
        <w:t>Disposition Assessment</w:t>
      </w:r>
    </w:p>
    <w:p w:rsidR="00DD061C" w:rsidRPr="00B01D44" w:rsidRDefault="00DD061C" w:rsidP="00DD061C">
      <w:pPr>
        <w:widowControl/>
        <w:jc w:val="center"/>
        <w:rPr>
          <w:rFonts w:ascii="Times New Roman" w:eastAsia="Times New Roman" w:hAnsi="Times New Roman" w:cs="Times New Roman"/>
          <w:i/>
        </w:rPr>
      </w:pPr>
    </w:p>
    <w:p w:rsidR="00DD061C" w:rsidRPr="00B01D44" w:rsidRDefault="00DD061C" w:rsidP="009B1669">
      <w:pPr>
        <w:pStyle w:val="NoSpacing"/>
        <w:rPr>
          <w:sz w:val="22"/>
          <w:szCs w:val="22"/>
        </w:rPr>
      </w:pPr>
      <w:r w:rsidRPr="00B01D44">
        <w:rPr>
          <w:sz w:val="22"/>
          <w:szCs w:val="22"/>
          <w:u w:val="single"/>
        </w:rPr>
        <w:t>Dispositions</w:t>
      </w:r>
      <w:r w:rsidRPr="00B01D44">
        <w:rPr>
          <w:sz w:val="22"/>
          <w:szCs w:val="22"/>
        </w:rPr>
        <w:t xml:space="preserve"> in teacher education preparation refer to behaviors and attributes while interacting on campus, online, and in clinical experiences with students, families, colleagues, communities, and faculty.  Such dispositions are necessary to the empowerment for learning process stemming from the unit mission, conceptual framework, state codes of ethics, and national standards.  Campbellsville University’s educator preparation program strives to lead candidates in the self-efficacy process of recognizing when their own dispositions shall be developed in the Pre-Professional Growth Plan (PPGP). </w:t>
      </w:r>
    </w:p>
    <w:p w:rsidR="00DD061C" w:rsidRPr="00B01D44" w:rsidRDefault="00DD061C" w:rsidP="00DD061C">
      <w:pPr>
        <w:pStyle w:val="NoSpacing"/>
        <w:rPr>
          <w:sz w:val="22"/>
          <w:szCs w:val="22"/>
        </w:rPr>
      </w:pPr>
    </w:p>
    <w:p w:rsidR="00DD061C" w:rsidRPr="00B01D44" w:rsidRDefault="00DD061C" w:rsidP="009B1669">
      <w:pPr>
        <w:pStyle w:val="NoSpacing"/>
        <w:rPr>
          <w:sz w:val="22"/>
          <w:szCs w:val="22"/>
        </w:rPr>
      </w:pPr>
      <w:r w:rsidRPr="00B01D44">
        <w:rPr>
          <w:sz w:val="22"/>
          <w:szCs w:val="22"/>
        </w:rPr>
        <w:t xml:space="preserve">Candidates (CU students) will be introduced to the education program’s conceptual framework, which includes disposition expectations in the introductory courses and will also become familiar with and commit to the </w:t>
      </w:r>
      <w:r w:rsidRPr="00B01D44">
        <w:rPr>
          <w:i/>
          <w:sz w:val="22"/>
          <w:szCs w:val="22"/>
        </w:rPr>
        <w:t xml:space="preserve">Codes of Ethics for Professional Educators </w:t>
      </w:r>
      <w:r w:rsidRPr="00B01D44">
        <w:rPr>
          <w:sz w:val="22"/>
          <w:szCs w:val="22"/>
        </w:rPr>
        <w:t xml:space="preserve">which delineates behaviors for teachers related to students, parents and colleagues.  In addition, candidates must adhere to the CU Computer Resource Acceptable Use Policy that includes posting information, videos, pictures, </w:t>
      </w:r>
      <w:proofErr w:type="spellStart"/>
      <w:proofErr w:type="gramStart"/>
      <w:r w:rsidRPr="00B01D44">
        <w:rPr>
          <w:sz w:val="22"/>
          <w:szCs w:val="22"/>
        </w:rPr>
        <w:t>etc.,that</w:t>
      </w:r>
      <w:proofErr w:type="spellEnd"/>
      <w:proofErr w:type="gramEnd"/>
      <w:r w:rsidRPr="00B01D44">
        <w:rPr>
          <w:sz w:val="22"/>
          <w:szCs w:val="22"/>
        </w:rPr>
        <w:t xml:space="preserve"> infringe on copyright laws or is deemed inappropriate by the mission of CU and the School of Education (p 50, ST Handbook). This includes both on campus and off campus activities. Although the unit has adopted a “Disposition Recommendation” form for general use, it is understood that dispositions are also evaluated during instructional opportunities through field and clinical experiences and regular course opportunities.  All disposition data are collected and filed in the student’s School of Education binder.</w:t>
      </w:r>
    </w:p>
    <w:p w:rsidR="00DD061C" w:rsidRPr="00B01D44" w:rsidRDefault="00DD061C" w:rsidP="00DD061C">
      <w:pPr>
        <w:widowControl/>
        <w:rPr>
          <w:rFonts w:ascii="Times New Roman" w:eastAsia="Times New Roman" w:hAnsi="Times New Roman" w:cs="Times New Roman"/>
        </w:rPr>
      </w:pPr>
    </w:p>
    <w:p w:rsidR="00DD061C" w:rsidRPr="00B01D44" w:rsidRDefault="00DD061C" w:rsidP="009B1669">
      <w:pPr>
        <w:pStyle w:val="NoSpacing"/>
        <w:rPr>
          <w:sz w:val="22"/>
          <w:szCs w:val="22"/>
        </w:rPr>
      </w:pPr>
      <w:r w:rsidRPr="00B01D44">
        <w:rPr>
          <w:sz w:val="22"/>
          <w:szCs w:val="22"/>
        </w:rPr>
        <w:t>CU Philosophy of Behavior was founded with the goal of providing a quality education along with Christian values. Learning takes place guided by Christ-like concern and behavior on campus and online. A student whose conduct violates stated behavioral expectations faces specific disciplinary sanctions.</w:t>
      </w:r>
    </w:p>
    <w:p w:rsidR="00DD061C" w:rsidRPr="00B01D44" w:rsidRDefault="00DD061C" w:rsidP="00DD061C">
      <w:pPr>
        <w:widowControl/>
        <w:rPr>
          <w:rFonts w:ascii="Times New Roman" w:eastAsia="Times New Roman" w:hAnsi="Times New Roman" w:cs="Times New Roman"/>
          <w:b/>
        </w:rPr>
      </w:pPr>
    </w:p>
    <w:p w:rsidR="00DD061C" w:rsidRPr="00B01D44" w:rsidRDefault="00DD061C" w:rsidP="00DD061C">
      <w:pPr>
        <w:pStyle w:val="BodyTextIndent"/>
        <w:ind w:left="0"/>
        <w:rPr>
          <w:rFonts w:ascii="Times New Roman" w:hAnsi="Times New Roman" w:cs="Times New Roman"/>
          <w:b/>
          <w:bCs/>
        </w:rPr>
      </w:pPr>
      <w:r w:rsidRPr="00B01D44">
        <w:rPr>
          <w:rFonts w:ascii="Times New Roman" w:hAnsi="Times New Roman" w:cs="Times New Roman"/>
          <w:b/>
        </w:rPr>
        <w:t>Technical Support and Assistance</w:t>
      </w:r>
    </w:p>
    <w:p w:rsidR="00DD061C" w:rsidRPr="00B01D44" w:rsidRDefault="00DD061C" w:rsidP="009B1669">
      <w:pPr>
        <w:pStyle w:val="BodyTextIndent"/>
        <w:ind w:left="0"/>
        <w:rPr>
          <w:rFonts w:ascii="Times New Roman" w:hAnsi="Times New Roman" w:cs="Times New Roman"/>
          <w:b/>
          <w:bCs/>
        </w:rPr>
      </w:pPr>
      <w:r w:rsidRPr="00B01D44">
        <w:rPr>
          <w:rFonts w:ascii="Times New Roman" w:hAnsi="Times New Roman" w:cs="Times New Roman"/>
        </w:rPr>
        <w:t xml:space="preserve">Students are required to have a computer, e-mail and Internet access to enroll in this course.  This course is </w:t>
      </w:r>
      <w:r w:rsidRPr="00B01D44">
        <w:rPr>
          <w:rFonts w:ascii="Times New Roman" w:hAnsi="Times New Roman" w:cs="Times New Roman"/>
        </w:rPr>
        <w:lastRenderedPageBreak/>
        <w:t>delivered via online instruction.  All materials with the exclusion of the textbook are delivered via the Internet.</w:t>
      </w:r>
    </w:p>
    <w:p w:rsidR="00DD061C" w:rsidRPr="00B01D44" w:rsidRDefault="00DD061C" w:rsidP="00DD061C">
      <w:pPr>
        <w:pStyle w:val="BodyTextIndent"/>
        <w:ind w:left="0"/>
        <w:rPr>
          <w:rFonts w:ascii="Times New Roman" w:hAnsi="Times New Roman" w:cs="Times New Roman"/>
          <w:b/>
          <w:bCs/>
        </w:rPr>
      </w:pPr>
      <w:r w:rsidRPr="00B01D44">
        <w:rPr>
          <w:rFonts w:ascii="Times New Roman" w:hAnsi="Times New Roman" w:cs="Times New Roman"/>
          <w:b/>
        </w:rPr>
        <w:t>Disability Statement</w:t>
      </w:r>
    </w:p>
    <w:p w:rsidR="00DD061C" w:rsidRPr="00B01D44" w:rsidRDefault="00DD061C" w:rsidP="009B1669">
      <w:pPr>
        <w:pStyle w:val="BodyTextIndent"/>
        <w:ind w:left="0"/>
        <w:rPr>
          <w:rFonts w:ascii="Times New Roman" w:hAnsi="Times New Roman" w:cs="Times New Roman"/>
          <w:b/>
          <w:bCs/>
        </w:rPr>
      </w:pPr>
      <w:bookmarkStart w:id="0" w:name="_GoBack"/>
      <w:bookmarkEnd w:id="0"/>
      <w:r w:rsidRPr="00B01D44">
        <w:rPr>
          <w:rFonts w:ascii="Times New Roman" w:hAnsi="Times New Roman" w:cs="Times New Roman"/>
        </w:rPr>
        <w:t>Campbellsville University is committed to reasonable accommodations for students who have documented physical and learning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 services.</w:t>
      </w:r>
    </w:p>
    <w:p w:rsidR="00DD061C" w:rsidRPr="00D80768" w:rsidRDefault="00DD061C" w:rsidP="00DD061C">
      <w:pPr>
        <w:pStyle w:val="BodyTextIndent"/>
        <w:rPr>
          <w:b/>
          <w:bCs/>
          <w:sz w:val="24"/>
        </w:rPr>
      </w:pPr>
    </w:p>
    <w:p w:rsidR="00DD061C" w:rsidRDefault="00DD061C" w:rsidP="00DD061C">
      <w:pPr>
        <w:pStyle w:val="Heading3"/>
        <w:rPr>
          <w:rFonts w:eastAsia="Calibri"/>
          <w:b w:val="0"/>
          <w:bCs w:val="0"/>
          <w:i/>
          <w:iCs/>
          <w:szCs w:val="24"/>
        </w:rPr>
      </w:pPr>
      <w:r>
        <w:rPr>
          <w:rFonts w:eastAsia="Calibri"/>
          <w:b w:val="0"/>
          <w:bCs w:val="0"/>
          <w:szCs w:val="24"/>
        </w:rPr>
        <w:t xml:space="preserve">                                                     </w:t>
      </w:r>
    </w:p>
    <w:p w:rsidR="00DD061C" w:rsidRPr="00B01D44" w:rsidRDefault="00B01D44" w:rsidP="00B01D44">
      <w:pPr>
        <w:pStyle w:val="Heading3"/>
        <w:jc w:val="center"/>
        <w:rPr>
          <w:rFonts w:ascii="Times New Roman" w:eastAsia="Calibri" w:hAnsi="Times New Roman" w:cs="Times New Roman"/>
          <w:bCs w:val="0"/>
          <w:iCs/>
          <w:color w:val="auto"/>
          <w:szCs w:val="24"/>
        </w:rPr>
      </w:pPr>
      <w:r w:rsidRPr="00B01D44">
        <w:rPr>
          <w:rFonts w:ascii="Times New Roman" w:eastAsia="Calibri" w:hAnsi="Times New Roman" w:cs="Times New Roman"/>
          <w:bCs w:val="0"/>
          <w:iCs/>
          <w:color w:val="auto"/>
          <w:szCs w:val="24"/>
        </w:rPr>
        <w:t>References</w:t>
      </w:r>
    </w:p>
    <w:p w:rsidR="00DD061C" w:rsidRPr="00B01D44" w:rsidRDefault="00DD061C" w:rsidP="00DD061C">
      <w:pPr>
        <w:pStyle w:val="Heading3"/>
        <w:rPr>
          <w:rFonts w:ascii="Times New Roman" w:eastAsia="Calibri" w:hAnsi="Times New Roman" w:cs="Times New Roman"/>
          <w:b w:val="0"/>
          <w:bCs w:val="0"/>
          <w:i/>
          <w:iCs/>
          <w:szCs w:val="24"/>
        </w:rPr>
      </w:pPr>
    </w:p>
    <w:p w:rsidR="00B01D44" w:rsidRPr="00B01D44" w:rsidRDefault="00B01D44" w:rsidP="00B01D44">
      <w:pPr>
        <w:ind w:left="720" w:hanging="720"/>
        <w:rPr>
          <w:rFonts w:ascii="Times New Roman" w:hAnsi="Times New Roman" w:cs="Times New Roman"/>
        </w:rPr>
      </w:pPr>
      <w:r w:rsidRPr="00B01D44">
        <w:rPr>
          <w:rFonts w:ascii="Times New Roman" w:hAnsi="Times New Roman" w:cs="Times New Roman"/>
        </w:rPr>
        <w:t xml:space="preserve">Children, A., Sands, J. R., &amp; Pope, S. T. (2009). Designing challenging curriculum: Backward design. </w:t>
      </w:r>
      <w:r w:rsidRPr="00B01D44">
        <w:rPr>
          <w:rFonts w:ascii="Times New Roman" w:hAnsi="Times New Roman" w:cs="Times New Roman"/>
          <w:i/>
        </w:rPr>
        <w:t>TEACHING Exceptional Children, 41</w:t>
      </w:r>
      <w:r w:rsidRPr="00B01D44">
        <w:rPr>
          <w:rFonts w:ascii="Times New Roman" w:hAnsi="Times New Roman" w:cs="Times New Roman"/>
        </w:rPr>
        <w:t>(5), 6-14.</w:t>
      </w:r>
    </w:p>
    <w:p w:rsidR="00B01D44" w:rsidRPr="00B01D44" w:rsidRDefault="00B01D44" w:rsidP="00B01D44">
      <w:pPr>
        <w:ind w:left="720" w:hanging="720"/>
        <w:rPr>
          <w:rFonts w:ascii="Times New Roman" w:hAnsi="Times New Roman" w:cs="Times New Roman"/>
        </w:rPr>
      </w:pPr>
    </w:p>
    <w:p w:rsidR="00B01D44" w:rsidRPr="00B01D44" w:rsidRDefault="00B01D44" w:rsidP="00B01D44">
      <w:pPr>
        <w:ind w:left="720" w:hanging="720"/>
        <w:rPr>
          <w:rFonts w:ascii="Times New Roman" w:hAnsi="Times New Roman" w:cs="Times New Roman"/>
        </w:rPr>
      </w:pPr>
      <w:r w:rsidRPr="00B01D44">
        <w:rPr>
          <w:rFonts w:ascii="Times New Roman" w:hAnsi="Times New Roman" w:cs="Times New Roman"/>
        </w:rPr>
        <w:t xml:space="preserve">Cohen, L. G., &amp; </w:t>
      </w:r>
      <w:proofErr w:type="spellStart"/>
      <w:r w:rsidRPr="00B01D44">
        <w:rPr>
          <w:rFonts w:ascii="Times New Roman" w:hAnsi="Times New Roman" w:cs="Times New Roman"/>
        </w:rPr>
        <w:t>Spenciner</w:t>
      </w:r>
      <w:proofErr w:type="spellEnd"/>
      <w:r w:rsidRPr="00B01D44">
        <w:rPr>
          <w:rFonts w:ascii="Times New Roman" w:hAnsi="Times New Roman" w:cs="Times New Roman"/>
        </w:rPr>
        <w:t xml:space="preserve">, L. J. (2014). </w:t>
      </w:r>
      <w:r w:rsidRPr="00B01D44">
        <w:rPr>
          <w:rFonts w:ascii="Times New Roman" w:hAnsi="Times New Roman" w:cs="Times New Roman"/>
          <w:i/>
        </w:rPr>
        <w:t>Assessment of children and youth with special needs (</w:t>
      </w:r>
      <w:r w:rsidRPr="00B01D44">
        <w:rPr>
          <w:rFonts w:ascii="Times New Roman" w:hAnsi="Times New Roman" w:cs="Times New Roman"/>
        </w:rPr>
        <w:t>4</w:t>
      </w:r>
      <w:r w:rsidRPr="00B01D44">
        <w:rPr>
          <w:rFonts w:ascii="Times New Roman" w:hAnsi="Times New Roman" w:cs="Times New Roman"/>
          <w:vertAlign w:val="superscript"/>
        </w:rPr>
        <w:t>th</w:t>
      </w:r>
      <w:r w:rsidRPr="00B01D44">
        <w:rPr>
          <w:rFonts w:ascii="Times New Roman" w:hAnsi="Times New Roman" w:cs="Times New Roman"/>
        </w:rPr>
        <w:t xml:space="preserve"> ed</w:t>
      </w:r>
      <w:r w:rsidRPr="00B01D44">
        <w:rPr>
          <w:rFonts w:ascii="Times New Roman" w:hAnsi="Times New Roman" w:cs="Times New Roman"/>
          <w:i/>
        </w:rPr>
        <w:t>.).</w:t>
      </w:r>
      <w:r w:rsidRPr="00B01D44">
        <w:rPr>
          <w:rFonts w:ascii="Times New Roman" w:hAnsi="Times New Roman" w:cs="Times New Roman"/>
        </w:rPr>
        <w:t xml:space="preserve"> Boston, MA: Allyn and Bacon.</w:t>
      </w:r>
    </w:p>
    <w:p w:rsidR="00B01D44" w:rsidRPr="00B01D44" w:rsidRDefault="00B01D44" w:rsidP="00B01D44">
      <w:pPr>
        <w:ind w:left="720" w:hanging="720"/>
        <w:rPr>
          <w:rFonts w:ascii="Times New Roman" w:hAnsi="Times New Roman" w:cs="Times New Roman"/>
        </w:rPr>
      </w:pPr>
    </w:p>
    <w:p w:rsidR="00B01D44" w:rsidRPr="00B01D44" w:rsidRDefault="00B01D44" w:rsidP="00B01D44">
      <w:pPr>
        <w:ind w:left="720" w:hanging="720"/>
        <w:rPr>
          <w:rFonts w:ascii="Times New Roman" w:hAnsi="Times New Roman" w:cs="Times New Roman"/>
        </w:rPr>
      </w:pPr>
      <w:proofErr w:type="spellStart"/>
      <w:r w:rsidRPr="00B01D44">
        <w:rPr>
          <w:rFonts w:ascii="Times New Roman" w:hAnsi="Times New Roman" w:cs="Times New Roman"/>
        </w:rPr>
        <w:t>Guskey</w:t>
      </w:r>
      <w:proofErr w:type="spellEnd"/>
      <w:r w:rsidRPr="00B01D44">
        <w:rPr>
          <w:rFonts w:ascii="Times New Roman" w:hAnsi="Times New Roman" w:cs="Times New Roman"/>
        </w:rPr>
        <w:t xml:space="preserve">, T.R., Swan, G.M., &amp; Jung, L.A. (2011). Grades that mean something: Kentucky develops standards-based report cards. </w:t>
      </w:r>
      <w:proofErr w:type="spellStart"/>
      <w:r w:rsidRPr="00B01D44">
        <w:rPr>
          <w:rFonts w:ascii="Times New Roman" w:hAnsi="Times New Roman" w:cs="Times New Roman"/>
          <w:i/>
        </w:rPr>
        <w:t>Kappan</w:t>
      </w:r>
      <w:proofErr w:type="spellEnd"/>
      <w:r w:rsidRPr="00B01D44">
        <w:rPr>
          <w:rFonts w:ascii="Times New Roman" w:hAnsi="Times New Roman" w:cs="Times New Roman"/>
          <w:i/>
        </w:rPr>
        <w:t>, 93</w:t>
      </w:r>
      <w:r w:rsidRPr="00B01D44">
        <w:rPr>
          <w:rFonts w:ascii="Times New Roman" w:hAnsi="Times New Roman" w:cs="Times New Roman"/>
        </w:rPr>
        <w:t>(2), 52-57.</w:t>
      </w:r>
    </w:p>
    <w:p w:rsidR="00B01D44" w:rsidRPr="00B01D44" w:rsidRDefault="00B01D44" w:rsidP="00B01D44">
      <w:pPr>
        <w:ind w:left="720" w:hanging="720"/>
        <w:rPr>
          <w:rFonts w:ascii="Times New Roman" w:hAnsi="Times New Roman" w:cs="Times New Roman"/>
        </w:rPr>
      </w:pPr>
    </w:p>
    <w:p w:rsidR="00B01D44" w:rsidRPr="00B01D44" w:rsidRDefault="00B01D44" w:rsidP="00B01D44">
      <w:pPr>
        <w:ind w:left="720" w:hanging="720"/>
        <w:rPr>
          <w:rFonts w:ascii="Times New Roman" w:hAnsi="Times New Roman" w:cs="Times New Roman"/>
        </w:rPr>
      </w:pPr>
      <w:r w:rsidRPr="00B01D44">
        <w:rPr>
          <w:rFonts w:ascii="Times New Roman" w:hAnsi="Times New Roman" w:cs="Times New Roman"/>
        </w:rPr>
        <w:t xml:space="preserve">Kentucky Department of Education. (2014). </w:t>
      </w:r>
      <w:r w:rsidRPr="00B01D44">
        <w:rPr>
          <w:rFonts w:ascii="Times New Roman" w:hAnsi="Times New Roman" w:cs="Times New Roman"/>
          <w:i/>
        </w:rPr>
        <w:t>SLD eligibility guidance document.</w:t>
      </w:r>
      <w:r w:rsidRPr="00B01D44">
        <w:rPr>
          <w:rFonts w:ascii="Times New Roman" w:hAnsi="Times New Roman" w:cs="Times New Roman"/>
        </w:rPr>
        <w:t xml:space="preserve"> Retrieved from </w:t>
      </w:r>
      <w:hyperlink r:id="rId8" w:history="1">
        <w:r w:rsidRPr="00B01D44">
          <w:rPr>
            <w:rFonts w:ascii="Times New Roman" w:hAnsi="Times New Roman" w:cs="Times New Roman"/>
            <w:color w:val="0000FF"/>
            <w:u w:val="single"/>
          </w:rPr>
          <w:t>http://education.ky.gov/specialed/excep/Pages/IEP-Guidance-and-documents.aspx</w:t>
        </w:r>
      </w:hyperlink>
      <w:r w:rsidRPr="00B01D44">
        <w:rPr>
          <w:rFonts w:ascii="Times New Roman" w:hAnsi="Times New Roman" w:cs="Times New Roman"/>
        </w:rPr>
        <w:t xml:space="preserve">. </w:t>
      </w:r>
    </w:p>
    <w:p w:rsidR="00B01D44" w:rsidRPr="00B01D44" w:rsidRDefault="00B01D44" w:rsidP="00B01D44">
      <w:pPr>
        <w:ind w:left="720" w:hanging="720"/>
        <w:rPr>
          <w:rFonts w:ascii="Times New Roman" w:hAnsi="Times New Roman" w:cs="Times New Roman"/>
          <w:i/>
        </w:rPr>
      </w:pPr>
      <w:r w:rsidRPr="00B01D44">
        <w:rPr>
          <w:rFonts w:ascii="Times New Roman" w:hAnsi="Times New Roman" w:cs="Times New Roman"/>
          <w:i/>
        </w:rPr>
        <w:t xml:space="preserve"> </w:t>
      </w:r>
    </w:p>
    <w:p w:rsidR="00B01D44" w:rsidRPr="00B01D44" w:rsidRDefault="00B01D44" w:rsidP="00B01D44">
      <w:pPr>
        <w:ind w:left="720" w:hanging="720"/>
        <w:rPr>
          <w:rFonts w:ascii="Times New Roman" w:hAnsi="Times New Roman" w:cs="Times New Roman"/>
        </w:rPr>
      </w:pPr>
      <w:r w:rsidRPr="00B01D44">
        <w:rPr>
          <w:rFonts w:ascii="Times New Roman" w:hAnsi="Times New Roman" w:cs="Times New Roman"/>
        </w:rPr>
        <w:t xml:space="preserve">Kentucky Department of Education. (2013). </w:t>
      </w:r>
      <w:r w:rsidRPr="00B01D44">
        <w:rPr>
          <w:rFonts w:ascii="Times New Roman" w:hAnsi="Times New Roman" w:cs="Times New Roman"/>
          <w:i/>
        </w:rPr>
        <w:t xml:space="preserve">School report card. </w:t>
      </w:r>
      <w:r w:rsidRPr="00B01D44">
        <w:rPr>
          <w:rFonts w:ascii="Times New Roman" w:hAnsi="Times New Roman" w:cs="Times New Roman"/>
        </w:rPr>
        <w:t xml:space="preserve">Retrieved from </w:t>
      </w:r>
      <w:hyperlink r:id="rId9" w:history="1">
        <w:r w:rsidRPr="00B01D44">
          <w:rPr>
            <w:rFonts w:ascii="Times New Roman" w:hAnsi="Times New Roman" w:cs="Times New Roman"/>
            <w:color w:val="0000FF"/>
            <w:u w:val="single"/>
          </w:rPr>
          <w:t>http://education.ky.gov/AA/Reports/Pages/SRC.aspx</w:t>
        </w:r>
      </w:hyperlink>
      <w:r w:rsidRPr="00B01D44">
        <w:rPr>
          <w:rFonts w:ascii="Times New Roman" w:hAnsi="Times New Roman" w:cs="Times New Roman"/>
        </w:rPr>
        <w:t xml:space="preserve">. </w:t>
      </w:r>
    </w:p>
    <w:p w:rsidR="00B01D44" w:rsidRPr="00B01D44" w:rsidRDefault="00B01D44" w:rsidP="00B01D44">
      <w:pPr>
        <w:ind w:left="720" w:hanging="720"/>
        <w:rPr>
          <w:rFonts w:ascii="Times New Roman" w:hAnsi="Times New Roman" w:cs="Times New Roman"/>
        </w:rPr>
      </w:pPr>
      <w:r w:rsidRPr="00B01D44">
        <w:rPr>
          <w:rFonts w:ascii="Times New Roman" w:hAnsi="Times New Roman" w:cs="Times New Roman"/>
        </w:rPr>
        <w:t xml:space="preserve"> </w:t>
      </w:r>
    </w:p>
    <w:p w:rsidR="00B01D44" w:rsidRPr="00B01D44" w:rsidRDefault="00B01D44" w:rsidP="00B01D44">
      <w:pPr>
        <w:ind w:left="720" w:hanging="720"/>
        <w:rPr>
          <w:rFonts w:ascii="Times New Roman" w:hAnsi="Times New Roman" w:cs="Times New Roman"/>
        </w:rPr>
      </w:pPr>
      <w:r w:rsidRPr="00B01D44">
        <w:rPr>
          <w:rFonts w:ascii="Times New Roman" w:hAnsi="Times New Roman" w:cs="Times New Roman"/>
        </w:rPr>
        <w:t xml:space="preserve">Kentucky Department of Education. (2012). </w:t>
      </w:r>
      <w:r w:rsidRPr="00B01D44">
        <w:rPr>
          <w:rFonts w:ascii="Times New Roman" w:hAnsi="Times New Roman" w:cs="Times New Roman"/>
          <w:i/>
        </w:rPr>
        <w:t xml:space="preserve">Alternate K-PREP. </w:t>
      </w:r>
      <w:r w:rsidRPr="00B01D44">
        <w:rPr>
          <w:rFonts w:ascii="Times New Roman" w:hAnsi="Times New Roman" w:cs="Times New Roman"/>
        </w:rPr>
        <w:t xml:space="preserve"> Retrieved from </w:t>
      </w:r>
      <w:hyperlink r:id="rId10" w:history="1">
        <w:r w:rsidRPr="00B01D44">
          <w:rPr>
            <w:rFonts w:ascii="Times New Roman" w:hAnsi="Times New Roman" w:cs="Times New Roman"/>
            <w:color w:val="0000FF"/>
            <w:u w:val="single"/>
          </w:rPr>
          <w:t>http://education.ky.gov/AA/distsupp/kprep/Pages/Alternate-K-PREP.aspx</w:t>
        </w:r>
      </w:hyperlink>
      <w:r w:rsidRPr="00B01D44">
        <w:rPr>
          <w:rFonts w:ascii="Times New Roman" w:hAnsi="Times New Roman" w:cs="Times New Roman"/>
        </w:rPr>
        <w:t xml:space="preserve">. </w:t>
      </w:r>
    </w:p>
    <w:p w:rsidR="00B01D44" w:rsidRPr="00B01D44" w:rsidRDefault="00B01D44" w:rsidP="00B01D44">
      <w:pPr>
        <w:ind w:left="720" w:hanging="720"/>
        <w:rPr>
          <w:rFonts w:ascii="Times New Roman" w:hAnsi="Times New Roman" w:cs="Times New Roman"/>
        </w:rPr>
      </w:pPr>
    </w:p>
    <w:p w:rsidR="00B01D44" w:rsidRPr="00B01D44" w:rsidRDefault="00B01D44" w:rsidP="00B01D44">
      <w:pPr>
        <w:ind w:left="720" w:hanging="720"/>
        <w:rPr>
          <w:rFonts w:ascii="Times New Roman" w:hAnsi="Times New Roman" w:cs="Times New Roman"/>
        </w:rPr>
      </w:pPr>
      <w:r w:rsidRPr="00B01D44">
        <w:rPr>
          <w:rFonts w:ascii="Times New Roman" w:hAnsi="Times New Roman" w:cs="Times New Roman"/>
        </w:rPr>
        <w:t xml:space="preserve">Kentucky Department of Education (2012).  </w:t>
      </w:r>
      <w:r w:rsidRPr="00B01D44">
        <w:rPr>
          <w:rFonts w:ascii="Times New Roman" w:hAnsi="Times New Roman" w:cs="Times New Roman"/>
          <w:i/>
        </w:rPr>
        <w:t>Kentucky core academic standards</w:t>
      </w:r>
      <w:r w:rsidRPr="00B01D44">
        <w:rPr>
          <w:rFonts w:ascii="Times New Roman" w:hAnsi="Times New Roman" w:cs="Times New Roman"/>
        </w:rPr>
        <w:t xml:space="preserve">; </w:t>
      </w:r>
      <w:r w:rsidRPr="00B01D44">
        <w:rPr>
          <w:rFonts w:ascii="Times New Roman" w:hAnsi="Times New Roman" w:cs="Times New Roman"/>
          <w:i/>
        </w:rPr>
        <w:t>Deconstructed English/language arts standards; Deconstructed math standards</w:t>
      </w:r>
      <w:r w:rsidRPr="00B01D44">
        <w:rPr>
          <w:rFonts w:ascii="Times New Roman" w:hAnsi="Times New Roman" w:cs="Times New Roman"/>
        </w:rPr>
        <w:t xml:space="preserve">; Retrieved from </w:t>
      </w:r>
      <w:hyperlink r:id="rId11" w:history="1">
        <w:r w:rsidRPr="00B01D44">
          <w:rPr>
            <w:rFonts w:ascii="Times New Roman" w:hAnsi="Times New Roman" w:cs="Times New Roman"/>
            <w:color w:val="0000FF"/>
            <w:u w:val="single"/>
          </w:rPr>
          <w:t>http://education.ky.gov/curriculum/docs/pages/kentucky-core-academic-standards---new.aspx</w:t>
        </w:r>
      </w:hyperlink>
      <w:r w:rsidRPr="00B01D44">
        <w:rPr>
          <w:rFonts w:ascii="Times New Roman" w:hAnsi="Times New Roman" w:cs="Times New Roman"/>
        </w:rPr>
        <w:t xml:space="preserve">.  </w:t>
      </w:r>
    </w:p>
    <w:p w:rsidR="00B01D44" w:rsidRPr="00B01D44" w:rsidRDefault="00B01D44" w:rsidP="00B01D44">
      <w:pPr>
        <w:ind w:left="720" w:hanging="720"/>
        <w:rPr>
          <w:rFonts w:ascii="Times New Roman" w:hAnsi="Times New Roman" w:cs="Times New Roman"/>
        </w:rPr>
      </w:pPr>
    </w:p>
    <w:p w:rsidR="00B01D44" w:rsidRPr="00B01D44" w:rsidRDefault="00B01D44" w:rsidP="00B01D44">
      <w:pPr>
        <w:ind w:left="720" w:hanging="720"/>
        <w:rPr>
          <w:rFonts w:ascii="Times New Roman" w:hAnsi="Times New Roman" w:cs="Times New Roman"/>
        </w:rPr>
      </w:pPr>
      <w:r w:rsidRPr="00B01D44">
        <w:rPr>
          <w:rFonts w:ascii="Times New Roman" w:hAnsi="Times New Roman" w:cs="Times New Roman"/>
        </w:rPr>
        <w:t xml:space="preserve">Kentucky Department of Education. (2012). </w:t>
      </w:r>
      <w:r w:rsidRPr="00B01D44">
        <w:rPr>
          <w:rFonts w:ascii="Times New Roman" w:hAnsi="Times New Roman" w:cs="Times New Roman"/>
          <w:i/>
        </w:rPr>
        <w:t>Kentucky performance rating for educational progress</w:t>
      </w:r>
      <w:r w:rsidRPr="00B01D44">
        <w:rPr>
          <w:rFonts w:ascii="Times New Roman" w:hAnsi="Times New Roman" w:cs="Times New Roman"/>
        </w:rPr>
        <w:t xml:space="preserve"> </w:t>
      </w:r>
      <w:r w:rsidRPr="00B01D44">
        <w:rPr>
          <w:rFonts w:ascii="Times New Roman" w:hAnsi="Times New Roman" w:cs="Times New Roman"/>
          <w:i/>
        </w:rPr>
        <w:t>(K-PREP).</w:t>
      </w:r>
      <w:r w:rsidRPr="00B01D44">
        <w:rPr>
          <w:rFonts w:ascii="Times New Roman" w:hAnsi="Times New Roman" w:cs="Times New Roman"/>
        </w:rPr>
        <w:t xml:space="preserve"> Retrieved from </w:t>
      </w:r>
      <w:hyperlink r:id="rId12" w:history="1">
        <w:r w:rsidRPr="00B01D44">
          <w:rPr>
            <w:rFonts w:ascii="Times New Roman" w:hAnsi="Times New Roman" w:cs="Times New Roman"/>
            <w:color w:val="0000FF"/>
            <w:u w:val="single"/>
          </w:rPr>
          <w:t>http://education.ky.gov/AA/distsupp/Pages/K-PREP.aspx</w:t>
        </w:r>
      </w:hyperlink>
      <w:r w:rsidRPr="00B01D44">
        <w:rPr>
          <w:rFonts w:ascii="Times New Roman" w:hAnsi="Times New Roman" w:cs="Times New Roman"/>
        </w:rPr>
        <w:t xml:space="preserve">., </w:t>
      </w:r>
    </w:p>
    <w:p w:rsidR="00B01D44" w:rsidRPr="00B01D44" w:rsidRDefault="00B01D44" w:rsidP="00B01D44">
      <w:pPr>
        <w:ind w:left="720" w:hanging="720"/>
        <w:rPr>
          <w:rFonts w:ascii="Times New Roman" w:hAnsi="Times New Roman" w:cs="Times New Roman"/>
        </w:rPr>
      </w:pPr>
    </w:p>
    <w:p w:rsidR="00B01D44" w:rsidRPr="00B01D44" w:rsidRDefault="00B01D44" w:rsidP="00B01D44">
      <w:pPr>
        <w:ind w:left="720" w:hanging="720"/>
        <w:rPr>
          <w:rFonts w:ascii="Times New Roman" w:hAnsi="Times New Roman" w:cs="Times New Roman"/>
        </w:rPr>
      </w:pPr>
      <w:r w:rsidRPr="00B01D44">
        <w:rPr>
          <w:rFonts w:ascii="Times New Roman" w:hAnsi="Times New Roman" w:cs="Times New Roman"/>
        </w:rPr>
        <w:t xml:space="preserve">Kentucky Department of Education (2012). </w:t>
      </w:r>
      <w:r w:rsidRPr="00B01D44">
        <w:rPr>
          <w:rFonts w:ascii="Times New Roman" w:hAnsi="Times New Roman" w:cs="Times New Roman"/>
          <w:i/>
        </w:rPr>
        <w:t>State special education eligibility and due process forms</w:t>
      </w:r>
      <w:r w:rsidRPr="00B01D44">
        <w:rPr>
          <w:rFonts w:ascii="Times New Roman" w:hAnsi="Times New Roman" w:cs="Times New Roman"/>
        </w:rPr>
        <w:t xml:space="preserve">; </w:t>
      </w:r>
      <w:r w:rsidRPr="00B01D44">
        <w:rPr>
          <w:rFonts w:ascii="Times New Roman" w:hAnsi="Times New Roman" w:cs="Times New Roman"/>
          <w:i/>
        </w:rPr>
        <w:t>Guidance document for individual education program development (5-29-2012 edition)</w:t>
      </w:r>
      <w:r w:rsidRPr="00B01D44">
        <w:rPr>
          <w:rFonts w:ascii="Times New Roman" w:hAnsi="Times New Roman" w:cs="Times New Roman"/>
        </w:rPr>
        <w:t xml:space="preserve">.Retrieved from </w:t>
      </w:r>
      <w:hyperlink r:id="rId13" w:history="1">
        <w:r w:rsidRPr="00B01D44">
          <w:rPr>
            <w:rFonts w:ascii="Times New Roman" w:hAnsi="Times New Roman" w:cs="Times New Roman"/>
            <w:color w:val="0000FF"/>
            <w:u w:val="single"/>
          </w:rPr>
          <w:t>http://education.ky.gov/specialed/excep/Pages/Special-Education-Forms---Due-Process.aspx</w:t>
        </w:r>
      </w:hyperlink>
      <w:r w:rsidRPr="00B01D44">
        <w:rPr>
          <w:rFonts w:ascii="Times New Roman" w:hAnsi="Times New Roman" w:cs="Times New Roman"/>
        </w:rPr>
        <w:t xml:space="preserve"> </w:t>
      </w:r>
    </w:p>
    <w:p w:rsidR="00B01D44" w:rsidRPr="00B01D44" w:rsidRDefault="00B01D44" w:rsidP="00B01D44">
      <w:pPr>
        <w:ind w:left="720" w:hanging="720"/>
        <w:rPr>
          <w:rFonts w:ascii="Times New Roman" w:hAnsi="Times New Roman" w:cs="Times New Roman"/>
        </w:rPr>
      </w:pPr>
    </w:p>
    <w:p w:rsidR="00B01D44" w:rsidRPr="00B01D44" w:rsidRDefault="00B01D44" w:rsidP="00B01D44">
      <w:pPr>
        <w:ind w:left="720" w:hanging="720"/>
        <w:rPr>
          <w:rFonts w:ascii="Times New Roman" w:hAnsi="Times New Roman" w:cs="Times New Roman"/>
        </w:rPr>
      </w:pPr>
      <w:r w:rsidRPr="00B01D44">
        <w:rPr>
          <w:rFonts w:ascii="Times New Roman" w:hAnsi="Times New Roman" w:cs="Times New Roman"/>
        </w:rPr>
        <w:t xml:space="preserve">Kentucky Department of Education (2011). </w:t>
      </w:r>
      <w:r w:rsidRPr="00B01D44">
        <w:rPr>
          <w:rFonts w:ascii="Times New Roman" w:hAnsi="Times New Roman" w:cs="Times New Roman"/>
          <w:i/>
        </w:rPr>
        <w:t xml:space="preserve">Writing open-response and multiple choice questions manual </w:t>
      </w:r>
      <w:r w:rsidRPr="00B01D44">
        <w:rPr>
          <w:rFonts w:ascii="Times New Roman" w:hAnsi="Times New Roman" w:cs="Times New Roman"/>
        </w:rPr>
        <w:t xml:space="preserve">and </w:t>
      </w:r>
      <w:r w:rsidRPr="00B01D44">
        <w:rPr>
          <w:rFonts w:ascii="Times New Roman" w:hAnsi="Times New Roman" w:cs="Times New Roman"/>
          <w:i/>
        </w:rPr>
        <w:t>Addendum</w:t>
      </w:r>
      <w:r w:rsidRPr="00B01D44">
        <w:rPr>
          <w:rFonts w:ascii="Times New Roman" w:hAnsi="Times New Roman" w:cs="Times New Roman"/>
        </w:rPr>
        <w:t xml:space="preserve">. Retrieved from </w:t>
      </w:r>
      <w:hyperlink r:id="rId14" w:history="1">
        <w:r w:rsidRPr="00B01D44">
          <w:rPr>
            <w:rFonts w:ascii="Times New Roman" w:hAnsi="Times New Roman" w:cs="Times New Roman"/>
            <w:color w:val="0000FF"/>
            <w:u w:val="single"/>
          </w:rPr>
          <w:t>http://education.ky.gov/curriculum/docs/pages/question-writing-manual--2012-addendum.aspx</w:t>
        </w:r>
      </w:hyperlink>
    </w:p>
    <w:p w:rsidR="00B01D44" w:rsidRPr="00B01D44" w:rsidRDefault="00B01D44" w:rsidP="00B01D44">
      <w:pPr>
        <w:ind w:left="720" w:hanging="720"/>
        <w:rPr>
          <w:rFonts w:ascii="Times New Roman" w:hAnsi="Times New Roman" w:cs="Times New Roman"/>
        </w:rPr>
      </w:pPr>
    </w:p>
    <w:p w:rsidR="00B01D44" w:rsidRPr="00B01D44" w:rsidRDefault="00B01D44" w:rsidP="00B01D44">
      <w:pPr>
        <w:ind w:left="720" w:hanging="720"/>
        <w:rPr>
          <w:rFonts w:ascii="Times New Roman" w:hAnsi="Times New Roman" w:cs="Times New Roman"/>
          <w:bCs/>
        </w:rPr>
      </w:pPr>
      <w:proofErr w:type="spellStart"/>
      <w:r w:rsidRPr="00B01D44">
        <w:rPr>
          <w:rFonts w:ascii="Times New Roman" w:hAnsi="Times New Roman" w:cs="Times New Roman"/>
          <w:bCs/>
        </w:rPr>
        <w:t>Marzano</w:t>
      </w:r>
      <w:proofErr w:type="spellEnd"/>
      <w:r w:rsidRPr="00B01D44">
        <w:rPr>
          <w:rFonts w:ascii="Times New Roman" w:hAnsi="Times New Roman" w:cs="Times New Roman"/>
          <w:bCs/>
        </w:rPr>
        <w:t xml:space="preserve">, R. J. (2010). </w:t>
      </w:r>
      <w:r w:rsidRPr="00B01D44">
        <w:rPr>
          <w:rFonts w:ascii="Times New Roman" w:hAnsi="Times New Roman" w:cs="Times New Roman"/>
          <w:bCs/>
          <w:i/>
        </w:rPr>
        <w:t xml:space="preserve">Formative assessment &amp; standards-based grading: Classroom strategies that work. </w:t>
      </w:r>
      <w:r w:rsidRPr="00B01D44">
        <w:rPr>
          <w:rFonts w:ascii="Times New Roman" w:hAnsi="Times New Roman" w:cs="Times New Roman"/>
          <w:bCs/>
        </w:rPr>
        <w:t xml:space="preserve">Bloomington, IN: </w:t>
      </w:r>
      <w:proofErr w:type="spellStart"/>
      <w:r w:rsidRPr="00B01D44">
        <w:rPr>
          <w:rFonts w:ascii="Times New Roman" w:hAnsi="Times New Roman" w:cs="Times New Roman"/>
          <w:bCs/>
        </w:rPr>
        <w:t>Marzano</w:t>
      </w:r>
      <w:proofErr w:type="spellEnd"/>
      <w:r w:rsidRPr="00B01D44">
        <w:rPr>
          <w:rFonts w:ascii="Times New Roman" w:hAnsi="Times New Roman" w:cs="Times New Roman"/>
          <w:bCs/>
        </w:rPr>
        <w:t xml:space="preserve"> Research Laboratory. </w:t>
      </w:r>
    </w:p>
    <w:p w:rsidR="00B01D44" w:rsidRPr="00B01D44" w:rsidRDefault="00B01D44" w:rsidP="00B01D44">
      <w:pPr>
        <w:ind w:left="720" w:hanging="720"/>
        <w:rPr>
          <w:rFonts w:ascii="Times New Roman" w:hAnsi="Times New Roman" w:cs="Times New Roman"/>
        </w:rPr>
      </w:pPr>
    </w:p>
    <w:p w:rsidR="00B01D44" w:rsidRPr="00B01D44" w:rsidRDefault="00B01D44" w:rsidP="00B01D44">
      <w:pPr>
        <w:ind w:left="720" w:hanging="720"/>
        <w:rPr>
          <w:rFonts w:ascii="Times New Roman" w:hAnsi="Times New Roman" w:cs="Times New Roman"/>
        </w:rPr>
      </w:pPr>
      <w:proofErr w:type="spellStart"/>
      <w:r w:rsidRPr="00B01D44">
        <w:rPr>
          <w:rFonts w:ascii="Times New Roman" w:hAnsi="Times New Roman" w:cs="Times New Roman"/>
          <w:bCs/>
        </w:rPr>
        <w:t>McLoughlin</w:t>
      </w:r>
      <w:proofErr w:type="spellEnd"/>
      <w:r w:rsidRPr="00B01D44">
        <w:rPr>
          <w:rFonts w:ascii="Times New Roman" w:hAnsi="Times New Roman" w:cs="Times New Roman"/>
          <w:bCs/>
        </w:rPr>
        <w:t xml:space="preserve">, J. A. &amp; Lewis, R. (2008). </w:t>
      </w:r>
      <w:r w:rsidRPr="00B01D44">
        <w:rPr>
          <w:rFonts w:ascii="Times New Roman" w:hAnsi="Times New Roman" w:cs="Times New Roman"/>
          <w:bCs/>
          <w:i/>
          <w:iCs/>
        </w:rPr>
        <w:t>Assessing students with special needs</w:t>
      </w:r>
      <w:r w:rsidRPr="00B01D44">
        <w:rPr>
          <w:rFonts w:ascii="Times New Roman" w:hAnsi="Times New Roman" w:cs="Times New Roman"/>
          <w:bCs/>
        </w:rPr>
        <w:t xml:space="preserve"> (7</w:t>
      </w:r>
      <w:r w:rsidRPr="00B01D44">
        <w:rPr>
          <w:rFonts w:ascii="Times New Roman" w:hAnsi="Times New Roman" w:cs="Times New Roman"/>
          <w:bCs/>
          <w:vertAlign w:val="superscript"/>
        </w:rPr>
        <w:t>th</w:t>
      </w:r>
      <w:r w:rsidRPr="00B01D44">
        <w:rPr>
          <w:rFonts w:ascii="Times New Roman" w:hAnsi="Times New Roman" w:cs="Times New Roman"/>
          <w:bCs/>
        </w:rPr>
        <w:t xml:space="preserve"> ed.).  Boston, MA: Merrill.</w:t>
      </w:r>
      <w:r w:rsidRPr="00B01D44">
        <w:rPr>
          <w:rFonts w:ascii="Times New Roman" w:hAnsi="Times New Roman" w:cs="Times New Roman"/>
        </w:rPr>
        <w:t xml:space="preserve"> </w:t>
      </w:r>
    </w:p>
    <w:p w:rsidR="00B01D44" w:rsidRPr="00B01D44" w:rsidRDefault="00B01D44" w:rsidP="00B01D44">
      <w:pPr>
        <w:ind w:left="720" w:hanging="720"/>
        <w:rPr>
          <w:rFonts w:ascii="Times New Roman" w:hAnsi="Times New Roman" w:cs="Times New Roman"/>
        </w:rPr>
      </w:pPr>
    </w:p>
    <w:p w:rsidR="00B01D44" w:rsidRPr="00B01D44" w:rsidRDefault="00B01D44" w:rsidP="00B01D44">
      <w:pPr>
        <w:ind w:left="720" w:hanging="720"/>
        <w:rPr>
          <w:rFonts w:ascii="Times New Roman" w:hAnsi="Times New Roman" w:cs="Times New Roman"/>
        </w:rPr>
      </w:pPr>
      <w:r w:rsidRPr="00B01D44">
        <w:rPr>
          <w:rFonts w:ascii="Times New Roman" w:hAnsi="Times New Roman" w:cs="Times New Roman"/>
        </w:rPr>
        <w:t xml:space="preserve">Overton, T. (2015). </w:t>
      </w:r>
      <w:r w:rsidRPr="00B01D44">
        <w:rPr>
          <w:rFonts w:ascii="Times New Roman" w:hAnsi="Times New Roman" w:cs="Times New Roman"/>
          <w:i/>
        </w:rPr>
        <w:t>Assessing learners with special needs: An applied approach</w:t>
      </w:r>
      <w:r w:rsidRPr="00B01D44">
        <w:rPr>
          <w:rFonts w:ascii="Times New Roman" w:hAnsi="Times New Roman" w:cs="Times New Roman"/>
        </w:rPr>
        <w:t xml:space="preserve"> (8</w:t>
      </w:r>
      <w:r w:rsidRPr="00B01D44">
        <w:rPr>
          <w:rFonts w:ascii="Times New Roman" w:hAnsi="Times New Roman" w:cs="Times New Roman"/>
          <w:vertAlign w:val="superscript"/>
        </w:rPr>
        <w:t>th</w:t>
      </w:r>
      <w:r w:rsidRPr="00B01D44">
        <w:rPr>
          <w:rFonts w:ascii="Times New Roman" w:hAnsi="Times New Roman" w:cs="Times New Roman"/>
        </w:rPr>
        <w:t xml:space="preserve"> ed.). Upper Saddle River, NJ: Pearson.</w:t>
      </w:r>
    </w:p>
    <w:p w:rsidR="00B01D44" w:rsidRPr="00B01D44" w:rsidRDefault="00B01D44" w:rsidP="00B01D44">
      <w:pPr>
        <w:ind w:left="720" w:hanging="720"/>
        <w:rPr>
          <w:rFonts w:ascii="Times New Roman" w:hAnsi="Times New Roman" w:cs="Times New Roman"/>
        </w:rPr>
      </w:pPr>
    </w:p>
    <w:p w:rsidR="00B01D44" w:rsidRPr="00B01D44" w:rsidRDefault="00B01D44" w:rsidP="00B01D44">
      <w:pPr>
        <w:ind w:left="720" w:hanging="720"/>
        <w:rPr>
          <w:rFonts w:ascii="Times New Roman" w:hAnsi="Times New Roman" w:cs="Times New Roman"/>
        </w:rPr>
      </w:pPr>
      <w:r w:rsidRPr="00B01D44">
        <w:rPr>
          <w:rFonts w:ascii="Times New Roman" w:hAnsi="Times New Roman" w:cs="Times New Roman"/>
        </w:rPr>
        <w:t xml:space="preserve">Salvia, J., </w:t>
      </w:r>
      <w:proofErr w:type="spellStart"/>
      <w:r w:rsidRPr="00B01D44">
        <w:rPr>
          <w:rFonts w:ascii="Times New Roman" w:hAnsi="Times New Roman" w:cs="Times New Roman"/>
        </w:rPr>
        <w:t>Ysseldyke</w:t>
      </w:r>
      <w:proofErr w:type="spellEnd"/>
      <w:r w:rsidRPr="00B01D44">
        <w:rPr>
          <w:rFonts w:ascii="Times New Roman" w:hAnsi="Times New Roman" w:cs="Times New Roman"/>
        </w:rPr>
        <w:t xml:space="preserve">, J., &amp; Bolt, S.  (2013). </w:t>
      </w:r>
      <w:r w:rsidRPr="00B01D44">
        <w:rPr>
          <w:rFonts w:ascii="Times New Roman" w:hAnsi="Times New Roman" w:cs="Times New Roman"/>
          <w:i/>
          <w:iCs/>
        </w:rPr>
        <w:t>Assessment in special and inclusive education</w:t>
      </w:r>
      <w:r w:rsidRPr="00B01D44">
        <w:rPr>
          <w:rFonts w:ascii="Times New Roman" w:hAnsi="Times New Roman" w:cs="Times New Roman"/>
        </w:rPr>
        <w:t xml:space="preserve"> (12</w:t>
      </w:r>
      <w:r w:rsidRPr="00B01D44">
        <w:rPr>
          <w:rFonts w:ascii="Times New Roman" w:hAnsi="Times New Roman" w:cs="Times New Roman"/>
          <w:vertAlign w:val="superscript"/>
        </w:rPr>
        <w:t>th</w:t>
      </w:r>
      <w:r w:rsidRPr="00B01D44">
        <w:rPr>
          <w:rFonts w:ascii="Times New Roman" w:hAnsi="Times New Roman" w:cs="Times New Roman"/>
        </w:rPr>
        <w:t xml:space="preserve"> ed.). </w:t>
      </w:r>
      <w:r w:rsidRPr="00B01D44">
        <w:rPr>
          <w:rFonts w:ascii="Times New Roman" w:hAnsi="Times New Roman" w:cs="Times New Roman"/>
        </w:rPr>
        <w:lastRenderedPageBreak/>
        <w:t xml:space="preserve">Independence, KS: Cengage Learning. </w:t>
      </w:r>
    </w:p>
    <w:p w:rsidR="00B01D44" w:rsidRPr="00B01D44" w:rsidRDefault="00B01D44" w:rsidP="00B01D44">
      <w:pPr>
        <w:ind w:left="720" w:hanging="720"/>
        <w:rPr>
          <w:rFonts w:ascii="Times New Roman" w:hAnsi="Times New Roman" w:cs="Times New Roman"/>
        </w:rPr>
      </w:pPr>
    </w:p>
    <w:p w:rsidR="00B01D44" w:rsidRPr="00B01D44" w:rsidRDefault="00B01D44" w:rsidP="00B01D44">
      <w:pPr>
        <w:ind w:left="720" w:hanging="720"/>
        <w:rPr>
          <w:rFonts w:ascii="Times New Roman" w:hAnsi="Times New Roman" w:cs="Times New Roman"/>
        </w:rPr>
      </w:pPr>
      <w:proofErr w:type="spellStart"/>
      <w:r w:rsidRPr="00B01D44">
        <w:rPr>
          <w:rFonts w:ascii="Times New Roman" w:hAnsi="Times New Roman" w:cs="Times New Roman"/>
        </w:rPr>
        <w:t>Spinelli</w:t>
      </w:r>
      <w:proofErr w:type="spellEnd"/>
      <w:r w:rsidRPr="00B01D44">
        <w:rPr>
          <w:rFonts w:ascii="Times New Roman" w:hAnsi="Times New Roman" w:cs="Times New Roman"/>
        </w:rPr>
        <w:t xml:space="preserve">, C. G. (2011). </w:t>
      </w:r>
      <w:r w:rsidRPr="00B01D44">
        <w:rPr>
          <w:rFonts w:ascii="Times New Roman" w:hAnsi="Times New Roman" w:cs="Times New Roman"/>
          <w:i/>
        </w:rPr>
        <w:t>Linking assessment to instructional practices: A guide for teachers.</w:t>
      </w:r>
      <w:r w:rsidRPr="00B01D44">
        <w:rPr>
          <w:rFonts w:ascii="Times New Roman" w:hAnsi="Times New Roman" w:cs="Times New Roman"/>
        </w:rPr>
        <w:t xml:space="preserve"> Upper Saddle River, NJ: Pearson.</w:t>
      </w:r>
    </w:p>
    <w:p w:rsidR="00B01D44" w:rsidRPr="00B01D44" w:rsidRDefault="00B01D44" w:rsidP="00B01D44">
      <w:pPr>
        <w:rPr>
          <w:rFonts w:ascii="Times New Roman" w:hAnsi="Times New Roman" w:cs="Times New Roman"/>
        </w:rPr>
      </w:pPr>
    </w:p>
    <w:p w:rsidR="00B01D44" w:rsidRPr="00B01D44" w:rsidRDefault="00B01D44" w:rsidP="00B01D44">
      <w:pPr>
        <w:ind w:left="720" w:hanging="720"/>
        <w:rPr>
          <w:rFonts w:ascii="Times New Roman" w:hAnsi="Times New Roman" w:cs="Times New Roman"/>
        </w:rPr>
      </w:pPr>
      <w:proofErr w:type="spellStart"/>
      <w:r w:rsidRPr="00B01D44">
        <w:rPr>
          <w:rFonts w:ascii="Times New Roman" w:hAnsi="Times New Roman" w:cs="Times New Roman"/>
        </w:rPr>
        <w:t>Stiggins</w:t>
      </w:r>
      <w:proofErr w:type="spellEnd"/>
      <w:r w:rsidRPr="00B01D44">
        <w:rPr>
          <w:rFonts w:ascii="Times New Roman" w:hAnsi="Times New Roman" w:cs="Times New Roman"/>
        </w:rPr>
        <w:t xml:space="preserve">, R., </w:t>
      </w:r>
      <w:proofErr w:type="spellStart"/>
      <w:r w:rsidRPr="00B01D44">
        <w:rPr>
          <w:rFonts w:ascii="Times New Roman" w:hAnsi="Times New Roman" w:cs="Times New Roman"/>
        </w:rPr>
        <w:t>Arter</w:t>
      </w:r>
      <w:proofErr w:type="spellEnd"/>
      <w:r w:rsidRPr="00B01D44">
        <w:rPr>
          <w:rFonts w:ascii="Times New Roman" w:hAnsi="Times New Roman" w:cs="Times New Roman"/>
        </w:rPr>
        <w:t xml:space="preserve">, J., </w:t>
      </w:r>
      <w:proofErr w:type="spellStart"/>
      <w:r w:rsidRPr="00B01D44">
        <w:rPr>
          <w:rFonts w:ascii="Times New Roman" w:hAnsi="Times New Roman" w:cs="Times New Roman"/>
        </w:rPr>
        <w:t>Chappuis</w:t>
      </w:r>
      <w:proofErr w:type="spellEnd"/>
      <w:r w:rsidRPr="00B01D44">
        <w:rPr>
          <w:rFonts w:ascii="Times New Roman" w:hAnsi="Times New Roman" w:cs="Times New Roman"/>
        </w:rPr>
        <w:t xml:space="preserve">, J., &amp; </w:t>
      </w:r>
      <w:proofErr w:type="spellStart"/>
      <w:r w:rsidRPr="00B01D44">
        <w:rPr>
          <w:rFonts w:ascii="Times New Roman" w:hAnsi="Times New Roman" w:cs="Times New Roman"/>
        </w:rPr>
        <w:t>Chappius</w:t>
      </w:r>
      <w:proofErr w:type="spellEnd"/>
      <w:r w:rsidRPr="00B01D44">
        <w:rPr>
          <w:rFonts w:ascii="Times New Roman" w:hAnsi="Times New Roman" w:cs="Times New Roman"/>
        </w:rPr>
        <w:t xml:space="preserve">, S. (2012). </w:t>
      </w:r>
      <w:r w:rsidRPr="00B01D44">
        <w:rPr>
          <w:rFonts w:ascii="Times New Roman" w:hAnsi="Times New Roman" w:cs="Times New Roman"/>
          <w:i/>
        </w:rPr>
        <w:t>Classroom assessment for student learning: Doing it right – Using it well</w:t>
      </w:r>
      <w:r w:rsidRPr="00B01D44">
        <w:rPr>
          <w:rFonts w:ascii="Times New Roman" w:hAnsi="Times New Roman" w:cs="Times New Roman"/>
        </w:rPr>
        <w:t xml:space="preserve"> (2</w:t>
      </w:r>
      <w:r w:rsidRPr="00B01D44">
        <w:rPr>
          <w:rFonts w:ascii="Times New Roman" w:hAnsi="Times New Roman" w:cs="Times New Roman"/>
          <w:vertAlign w:val="superscript"/>
        </w:rPr>
        <w:t>nd</w:t>
      </w:r>
      <w:r w:rsidRPr="00B01D44">
        <w:rPr>
          <w:rFonts w:ascii="Times New Roman" w:hAnsi="Times New Roman" w:cs="Times New Roman"/>
        </w:rPr>
        <w:t xml:space="preserve"> ed.)</w:t>
      </w:r>
      <w:r w:rsidRPr="00B01D44">
        <w:rPr>
          <w:rFonts w:ascii="Times New Roman" w:hAnsi="Times New Roman" w:cs="Times New Roman"/>
          <w:i/>
        </w:rPr>
        <w:t>.</w:t>
      </w:r>
      <w:r w:rsidRPr="00B01D44">
        <w:rPr>
          <w:rFonts w:ascii="Times New Roman" w:hAnsi="Times New Roman" w:cs="Times New Roman"/>
        </w:rPr>
        <w:t xml:space="preserve"> Upper Saddle River, NJ: Pearson.</w:t>
      </w:r>
    </w:p>
    <w:p w:rsidR="00B01D44" w:rsidRPr="00B01D44" w:rsidRDefault="00B01D44" w:rsidP="00B01D44">
      <w:pPr>
        <w:ind w:left="720" w:hanging="720"/>
        <w:rPr>
          <w:rFonts w:ascii="Times New Roman" w:hAnsi="Times New Roman" w:cs="Times New Roman"/>
        </w:rPr>
      </w:pPr>
    </w:p>
    <w:p w:rsidR="00B01D44" w:rsidRPr="00B01D44" w:rsidRDefault="00B01D44" w:rsidP="00B01D44">
      <w:pPr>
        <w:ind w:left="720" w:hanging="720"/>
        <w:rPr>
          <w:rFonts w:ascii="Times New Roman" w:hAnsi="Times New Roman" w:cs="Times New Roman"/>
        </w:rPr>
      </w:pPr>
      <w:r w:rsidRPr="00B01D44">
        <w:rPr>
          <w:rFonts w:ascii="Times New Roman" w:hAnsi="Times New Roman" w:cs="Times New Roman"/>
        </w:rPr>
        <w:t xml:space="preserve">Venn, J. J. (2007). </w:t>
      </w:r>
      <w:r w:rsidRPr="00B01D44">
        <w:rPr>
          <w:rFonts w:ascii="Times New Roman" w:hAnsi="Times New Roman" w:cs="Times New Roman"/>
          <w:i/>
        </w:rPr>
        <w:t xml:space="preserve">Assessing students with special needs </w:t>
      </w:r>
      <w:r w:rsidRPr="00B01D44">
        <w:rPr>
          <w:rFonts w:ascii="Times New Roman" w:hAnsi="Times New Roman" w:cs="Times New Roman"/>
        </w:rPr>
        <w:t>(4</w:t>
      </w:r>
      <w:r w:rsidRPr="00B01D44">
        <w:rPr>
          <w:rFonts w:ascii="Times New Roman" w:hAnsi="Times New Roman" w:cs="Times New Roman"/>
          <w:vertAlign w:val="superscript"/>
        </w:rPr>
        <w:t>th</w:t>
      </w:r>
      <w:r w:rsidRPr="00B01D44">
        <w:rPr>
          <w:rFonts w:ascii="Times New Roman" w:hAnsi="Times New Roman" w:cs="Times New Roman"/>
        </w:rPr>
        <w:t xml:space="preserve"> ed.). Upper Saddle River, NJ: Pearson.</w:t>
      </w:r>
    </w:p>
    <w:p w:rsidR="00B01D44" w:rsidRPr="00B01D44" w:rsidRDefault="00B01D44" w:rsidP="00B01D44">
      <w:pPr>
        <w:ind w:left="720" w:hanging="720"/>
        <w:rPr>
          <w:rFonts w:ascii="Times New Roman" w:hAnsi="Times New Roman" w:cs="Times New Roman"/>
        </w:rPr>
      </w:pPr>
    </w:p>
    <w:p w:rsidR="00B01D44" w:rsidRPr="00B01D44" w:rsidRDefault="00B01D44" w:rsidP="00B01D44">
      <w:pPr>
        <w:pStyle w:val="NoSpacing"/>
        <w:rPr>
          <w:b/>
          <w:sz w:val="20"/>
          <w:szCs w:val="20"/>
        </w:rPr>
      </w:pPr>
    </w:p>
    <w:p w:rsidR="00B01D44" w:rsidRPr="00B01D44" w:rsidRDefault="00B01D44" w:rsidP="00B01D44">
      <w:pPr>
        <w:pStyle w:val="NoSpacing"/>
        <w:rPr>
          <w:b/>
          <w:sz w:val="20"/>
          <w:szCs w:val="20"/>
        </w:rPr>
      </w:pPr>
    </w:p>
    <w:p w:rsidR="00B01D44" w:rsidRPr="00F13A07" w:rsidRDefault="00B01D44" w:rsidP="00B01D44">
      <w:pPr>
        <w:rPr>
          <w:sz w:val="20"/>
          <w:szCs w:val="20"/>
        </w:rPr>
      </w:pPr>
    </w:p>
    <w:p w:rsidR="00DD061C" w:rsidRDefault="00DD061C" w:rsidP="00DD061C">
      <w:pPr>
        <w:rPr>
          <w:b/>
          <w:bCs/>
        </w:rPr>
      </w:pPr>
    </w:p>
    <w:p w:rsidR="00DD061C" w:rsidRDefault="00DD061C" w:rsidP="00DD061C">
      <w:pPr>
        <w:rPr>
          <w:b/>
          <w:bCs/>
        </w:rPr>
      </w:pPr>
    </w:p>
    <w:p w:rsidR="00DD061C" w:rsidRDefault="00DD061C" w:rsidP="00DD061C">
      <w:pPr>
        <w:rPr>
          <w:b/>
          <w:bCs/>
        </w:rPr>
      </w:pPr>
    </w:p>
    <w:p w:rsidR="00DD061C" w:rsidRDefault="00DD061C" w:rsidP="00DD061C"/>
    <w:p w:rsidR="00DD061C" w:rsidRPr="00301E8A" w:rsidRDefault="00DD061C" w:rsidP="00DD061C">
      <w:pPr>
        <w:jc w:val="center"/>
        <w:rPr>
          <w:rFonts w:ascii="Times New Roman" w:hAnsi="Times New Roman" w:cs="Times New Roman"/>
          <w:sz w:val="20"/>
        </w:rPr>
      </w:pPr>
    </w:p>
    <w:sectPr w:rsidR="00DD061C" w:rsidRPr="00301E8A">
      <w:type w:val="continuous"/>
      <w:pgSz w:w="12240" w:h="15840"/>
      <w:pgMar w:top="980" w:right="120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16658"/>
    <w:multiLevelType w:val="hybridMultilevel"/>
    <w:tmpl w:val="49884CC8"/>
    <w:lvl w:ilvl="0" w:tplc="B3F06DAE">
      <w:start w:val="2"/>
      <w:numFmt w:val="bullet"/>
      <w:lvlText w:val="-"/>
      <w:lvlJc w:val="left"/>
      <w:pPr>
        <w:ind w:left="450" w:hanging="360"/>
      </w:pPr>
      <w:rPr>
        <w:rFonts w:ascii="Times New Roman" w:eastAsia="Times New Roman" w:hAnsi="Times New Roman"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6AC37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D040128"/>
    <w:multiLevelType w:val="hybridMultilevel"/>
    <w:tmpl w:val="F0767ADA"/>
    <w:lvl w:ilvl="0" w:tplc="A2985018">
      <w:start w:val="1"/>
      <w:numFmt w:val="decimal"/>
      <w:lvlText w:val="%1."/>
      <w:lvlJc w:val="left"/>
      <w:pPr>
        <w:ind w:left="960" w:hanging="360"/>
        <w:jc w:val="left"/>
      </w:pPr>
      <w:rPr>
        <w:rFonts w:ascii="Times New Roman" w:eastAsia="Times New Roman" w:hAnsi="Times New Roman" w:hint="default"/>
        <w:spacing w:val="1"/>
        <w:w w:val="100"/>
        <w:sz w:val="18"/>
        <w:szCs w:val="18"/>
      </w:rPr>
    </w:lvl>
    <w:lvl w:ilvl="1" w:tplc="FAF2BAC0">
      <w:start w:val="1"/>
      <w:numFmt w:val="lowerLetter"/>
      <w:lvlText w:val="%2."/>
      <w:lvlJc w:val="left"/>
      <w:pPr>
        <w:ind w:left="1680" w:hanging="360"/>
        <w:jc w:val="left"/>
      </w:pPr>
      <w:rPr>
        <w:rFonts w:ascii="Times New Roman" w:eastAsia="Times New Roman" w:hAnsi="Times New Roman" w:hint="default"/>
        <w:spacing w:val="-1"/>
        <w:w w:val="100"/>
        <w:sz w:val="18"/>
        <w:szCs w:val="18"/>
      </w:rPr>
    </w:lvl>
    <w:lvl w:ilvl="2" w:tplc="F0B4D30E">
      <w:start w:val="1"/>
      <w:numFmt w:val="bullet"/>
      <w:lvlText w:val="•"/>
      <w:lvlJc w:val="left"/>
      <w:pPr>
        <w:ind w:left="2586" w:hanging="360"/>
      </w:pPr>
      <w:rPr>
        <w:rFonts w:hint="default"/>
      </w:rPr>
    </w:lvl>
    <w:lvl w:ilvl="3" w:tplc="68D42200">
      <w:start w:val="1"/>
      <w:numFmt w:val="bullet"/>
      <w:lvlText w:val="•"/>
      <w:lvlJc w:val="left"/>
      <w:pPr>
        <w:ind w:left="3493" w:hanging="360"/>
      </w:pPr>
      <w:rPr>
        <w:rFonts w:hint="default"/>
      </w:rPr>
    </w:lvl>
    <w:lvl w:ilvl="4" w:tplc="A1384884">
      <w:start w:val="1"/>
      <w:numFmt w:val="bullet"/>
      <w:lvlText w:val="•"/>
      <w:lvlJc w:val="left"/>
      <w:pPr>
        <w:ind w:left="4400" w:hanging="360"/>
      </w:pPr>
      <w:rPr>
        <w:rFonts w:hint="default"/>
      </w:rPr>
    </w:lvl>
    <w:lvl w:ilvl="5" w:tplc="54549B0C">
      <w:start w:val="1"/>
      <w:numFmt w:val="bullet"/>
      <w:lvlText w:val="•"/>
      <w:lvlJc w:val="left"/>
      <w:pPr>
        <w:ind w:left="5306" w:hanging="360"/>
      </w:pPr>
      <w:rPr>
        <w:rFonts w:hint="default"/>
      </w:rPr>
    </w:lvl>
    <w:lvl w:ilvl="6" w:tplc="BA6C3630">
      <w:start w:val="1"/>
      <w:numFmt w:val="bullet"/>
      <w:lvlText w:val="•"/>
      <w:lvlJc w:val="left"/>
      <w:pPr>
        <w:ind w:left="6213" w:hanging="360"/>
      </w:pPr>
      <w:rPr>
        <w:rFonts w:hint="default"/>
      </w:rPr>
    </w:lvl>
    <w:lvl w:ilvl="7" w:tplc="3B628620">
      <w:start w:val="1"/>
      <w:numFmt w:val="bullet"/>
      <w:lvlText w:val="•"/>
      <w:lvlJc w:val="left"/>
      <w:pPr>
        <w:ind w:left="7120" w:hanging="360"/>
      </w:pPr>
      <w:rPr>
        <w:rFonts w:hint="default"/>
      </w:rPr>
    </w:lvl>
    <w:lvl w:ilvl="8" w:tplc="F7EE327A">
      <w:start w:val="1"/>
      <w:numFmt w:val="bullet"/>
      <w:lvlText w:val="•"/>
      <w:lvlJc w:val="left"/>
      <w:pPr>
        <w:ind w:left="8026" w:hanging="360"/>
      </w:pPr>
      <w:rPr>
        <w:rFonts w:hint="default"/>
      </w:rPr>
    </w:lvl>
  </w:abstractNum>
  <w:abstractNum w:abstractNumId="3" w15:restartNumberingAfterBreak="0">
    <w:nsid w:val="7AD46AB8"/>
    <w:multiLevelType w:val="hybridMultilevel"/>
    <w:tmpl w:val="AA5CF7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256"/>
    <w:rsid w:val="001041C9"/>
    <w:rsid w:val="0026212F"/>
    <w:rsid w:val="00301E8A"/>
    <w:rsid w:val="004258C6"/>
    <w:rsid w:val="00681B69"/>
    <w:rsid w:val="006A58B3"/>
    <w:rsid w:val="006D1520"/>
    <w:rsid w:val="00741256"/>
    <w:rsid w:val="008773D6"/>
    <w:rsid w:val="0090046F"/>
    <w:rsid w:val="009B1669"/>
    <w:rsid w:val="00B01D44"/>
    <w:rsid w:val="00CE6C98"/>
    <w:rsid w:val="00DD0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2C8350F9"/>
  <w15:docId w15:val="{F6CE6239-03D9-4ECB-B559-24AC68F56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73"/>
      <w:ind w:left="240"/>
      <w:outlineLvl w:val="0"/>
    </w:pPr>
    <w:rPr>
      <w:rFonts w:ascii="Times New Roman" w:eastAsia="Times New Roman" w:hAnsi="Times New Roman"/>
      <w:sz w:val="20"/>
      <w:szCs w:val="20"/>
    </w:rPr>
  </w:style>
  <w:style w:type="paragraph" w:styleId="Heading3">
    <w:name w:val="heading 3"/>
    <w:basedOn w:val="Normal"/>
    <w:next w:val="Normal"/>
    <w:link w:val="Heading3Char"/>
    <w:uiPriority w:val="9"/>
    <w:semiHidden/>
    <w:unhideWhenUsed/>
    <w:qFormat/>
    <w:rsid w:val="00DD061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B01D44"/>
    <w:pPr>
      <w:keepNext/>
      <w:keepLines/>
      <w:widowControl/>
      <w:spacing w:before="40"/>
      <w:outlineLvl w:val="3"/>
    </w:pPr>
    <w:rPr>
      <w:rFonts w:asciiTheme="majorHAnsi" w:eastAsiaTheme="majorEastAsia" w:hAnsiTheme="majorHAnsi" w:cstheme="majorBidi"/>
      <w:i/>
      <w:iCs/>
      <w:color w:val="365F91" w:themeColor="accent1" w:themeShade="BF"/>
      <w:sz w:val="24"/>
      <w:szCs w:val="24"/>
    </w:rPr>
  </w:style>
  <w:style w:type="paragraph" w:styleId="Heading6">
    <w:name w:val="heading 6"/>
    <w:basedOn w:val="Normal"/>
    <w:next w:val="Normal"/>
    <w:link w:val="Heading6Char"/>
    <w:uiPriority w:val="9"/>
    <w:semiHidden/>
    <w:unhideWhenUsed/>
    <w:qFormat/>
    <w:rsid w:val="004258C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258C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58C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258C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60" w:hanging="360"/>
    </w:pPr>
    <w:rPr>
      <w:rFonts w:ascii="Times New Roman" w:eastAsia="Times New Roman" w:hAnsi="Times New Roman"/>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6Char">
    <w:name w:val="Heading 6 Char"/>
    <w:basedOn w:val="DefaultParagraphFont"/>
    <w:link w:val="Heading6"/>
    <w:uiPriority w:val="9"/>
    <w:semiHidden/>
    <w:rsid w:val="004258C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258C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258C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258C6"/>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uiPriority w:val="99"/>
    <w:semiHidden/>
    <w:unhideWhenUsed/>
    <w:rsid w:val="004258C6"/>
    <w:pPr>
      <w:spacing w:after="120"/>
    </w:pPr>
    <w:rPr>
      <w:sz w:val="16"/>
      <w:szCs w:val="16"/>
    </w:rPr>
  </w:style>
  <w:style w:type="character" w:customStyle="1" w:styleId="BodyText3Char">
    <w:name w:val="Body Text 3 Char"/>
    <w:basedOn w:val="DefaultParagraphFont"/>
    <w:link w:val="BodyText3"/>
    <w:uiPriority w:val="99"/>
    <w:semiHidden/>
    <w:rsid w:val="004258C6"/>
    <w:rPr>
      <w:sz w:val="16"/>
      <w:szCs w:val="16"/>
    </w:rPr>
  </w:style>
  <w:style w:type="paragraph" w:styleId="BodyTextIndent2">
    <w:name w:val="Body Text Indent 2"/>
    <w:basedOn w:val="Normal"/>
    <w:link w:val="BodyTextIndent2Char"/>
    <w:uiPriority w:val="99"/>
    <w:semiHidden/>
    <w:unhideWhenUsed/>
    <w:rsid w:val="004258C6"/>
    <w:pPr>
      <w:spacing w:after="120" w:line="480" w:lineRule="auto"/>
      <w:ind w:left="360"/>
    </w:pPr>
  </w:style>
  <w:style w:type="character" w:customStyle="1" w:styleId="BodyTextIndent2Char">
    <w:name w:val="Body Text Indent 2 Char"/>
    <w:basedOn w:val="DefaultParagraphFont"/>
    <w:link w:val="BodyTextIndent2"/>
    <w:uiPriority w:val="99"/>
    <w:semiHidden/>
    <w:rsid w:val="004258C6"/>
  </w:style>
  <w:style w:type="paragraph" w:styleId="BalloonText">
    <w:name w:val="Balloon Text"/>
    <w:basedOn w:val="Normal"/>
    <w:link w:val="BalloonTextChar"/>
    <w:uiPriority w:val="99"/>
    <w:semiHidden/>
    <w:unhideWhenUsed/>
    <w:rsid w:val="004258C6"/>
    <w:rPr>
      <w:rFonts w:ascii="Tahoma" w:hAnsi="Tahoma" w:cs="Tahoma"/>
      <w:sz w:val="16"/>
      <w:szCs w:val="16"/>
    </w:rPr>
  </w:style>
  <w:style w:type="character" w:customStyle="1" w:styleId="BalloonTextChar">
    <w:name w:val="Balloon Text Char"/>
    <w:basedOn w:val="DefaultParagraphFont"/>
    <w:link w:val="BalloonText"/>
    <w:uiPriority w:val="99"/>
    <w:semiHidden/>
    <w:rsid w:val="004258C6"/>
    <w:rPr>
      <w:rFonts w:ascii="Tahoma" w:hAnsi="Tahoma" w:cs="Tahoma"/>
      <w:sz w:val="16"/>
      <w:szCs w:val="16"/>
    </w:rPr>
  </w:style>
  <w:style w:type="paragraph" w:styleId="NormalWeb">
    <w:name w:val="Normal (Web)"/>
    <w:basedOn w:val="Normal"/>
    <w:uiPriority w:val="99"/>
    <w:semiHidden/>
    <w:unhideWhenUsed/>
    <w:rsid w:val="0026212F"/>
    <w:pPr>
      <w:widowControl/>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DD061C"/>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uiPriority w:val="99"/>
    <w:semiHidden/>
    <w:unhideWhenUsed/>
    <w:rsid w:val="00DD061C"/>
    <w:pPr>
      <w:spacing w:after="120"/>
      <w:ind w:left="360"/>
    </w:pPr>
  </w:style>
  <w:style w:type="character" w:customStyle="1" w:styleId="BodyTextIndentChar">
    <w:name w:val="Body Text Indent Char"/>
    <w:basedOn w:val="DefaultParagraphFont"/>
    <w:link w:val="BodyTextIndent"/>
    <w:uiPriority w:val="99"/>
    <w:semiHidden/>
    <w:rsid w:val="00DD061C"/>
  </w:style>
  <w:style w:type="paragraph" w:styleId="BodyTextIndent3">
    <w:name w:val="Body Text Indent 3"/>
    <w:basedOn w:val="Normal"/>
    <w:link w:val="BodyTextIndent3Char"/>
    <w:uiPriority w:val="99"/>
    <w:semiHidden/>
    <w:unhideWhenUsed/>
    <w:rsid w:val="00DD061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D061C"/>
    <w:rPr>
      <w:sz w:val="16"/>
      <w:szCs w:val="16"/>
    </w:rPr>
  </w:style>
  <w:style w:type="paragraph" w:styleId="Title">
    <w:name w:val="Title"/>
    <w:basedOn w:val="Normal"/>
    <w:link w:val="TitleChar"/>
    <w:qFormat/>
    <w:rsid w:val="00DD061C"/>
    <w:pPr>
      <w:widowControl/>
      <w:overflowPunct w:val="0"/>
      <w:autoSpaceDE w:val="0"/>
      <w:autoSpaceDN w:val="0"/>
      <w:adjustRightInd w:val="0"/>
      <w:jc w:val="center"/>
      <w:textAlignment w:val="baseline"/>
    </w:pPr>
    <w:rPr>
      <w:rFonts w:ascii="Arial" w:eastAsia="Times New Roman" w:hAnsi="Arial" w:cs="Times New Roman"/>
      <w:b/>
      <w:sz w:val="24"/>
      <w:szCs w:val="20"/>
      <w:lang w:val="x-none" w:eastAsia="x-none"/>
    </w:rPr>
  </w:style>
  <w:style w:type="character" w:customStyle="1" w:styleId="TitleChar">
    <w:name w:val="Title Char"/>
    <w:basedOn w:val="DefaultParagraphFont"/>
    <w:link w:val="Title"/>
    <w:rsid w:val="00DD061C"/>
    <w:rPr>
      <w:rFonts w:ascii="Arial" w:eastAsia="Times New Roman" w:hAnsi="Arial" w:cs="Times New Roman"/>
      <w:b/>
      <w:sz w:val="24"/>
      <w:szCs w:val="20"/>
      <w:lang w:val="x-none" w:eastAsia="x-none"/>
    </w:rPr>
  </w:style>
  <w:style w:type="paragraph" w:styleId="NoSpacing">
    <w:name w:val="No Spacing"/>
    <w:uiPriority w:val="1"/>
    <w:qFormat/>
    <w:rsid w:val="00DD061C"/>
    <w:pPr>
      <w:widowControl/>
    </w:pPr>
    <w:rPr>
      <w:rFonts w:ascii="Times New Roman" w:eastAsia="Times New Roman" w:hAnsi="Times New Roman" w:cs="Times New Roman"/>
      <w:sz w:val="24"/>
      <w:szCs w:val="24"/>
    </w:rPr>
  </w:style>
  <w:style w:type="character" w:styleId="Emphasis">
    <w:name w:val="Emphasis"/>
    <w:basedOn w:val="DefaultParagraphFont"/>
    <w:uiPriority w:val="20"/>
    <w:qFormat/>
    <w:rsid w:val="00DD061C"/>
    <w:rPr>
      <w:i/>
      <w:iCs/>
    </w:rPr>
  </w:style>
  <w:style w:type="character" w:customStyle="1" w:styleId="Heading4Char">
    <w:name w:val="Heading 4 Char"/>
    <w:basedOn w:val="DefaultParagraphFont"/>
    <w:link w:val="Heading4"/>
    <w:rsid w:val="00B01D44"/>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6197">
      <w:bodyDiv w:val="1"/>
      <w:marLeft w:val="0"/>
      <w:marRight w:val="0"/>
      <w:marTop w:val="0"/>
      <w:marBottom w:val="0"/>
      <w:divBdr>
        <w:top w:val="none" w:sz="0" w:space="0" w:color="auto"/>
        <w:left w:val="none" w:sz="0" w:space="0" w:color="auto"/>
        <w:bottom w:val="none" w:sz="0" w:space="0" w:color="auto"/>
        <w:right w:val="none" w:sz="0" w:space="0" w:color="auto"/>
      </w:divBdr>
    </w:div>
    <w:div w:id="1212419456">
      <w:bodyDiv w:val="1"/>
      <w:marLeft w:val="0"/>
      <w:marRight w:val="0"/>
      <w:marTop w:val="0"/>
      <w:marBottom w:val="0"/>
      <w:divBdr>
        <w:top w:val="none" w:sz="0" w:space="0" w:color="auto"/>
        <w:left w:val="none" w:sz="0" w:space="0" w:color="auto"/>
        <w:bottom w:val="none" w:sz="0" w:space="0" w:color="auto"/>
        <w:right w:val="none" w:sz="0" w:space="0" w:color="auto"/>
      </w:divBdr>
    </w:div>
    <w:div w:id="2021882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ducation.ky.gov/specialed/excep/Pages/IEP-Guidance-and-documents.aspx" TargetMode="External"/><Relationship Id="rId13" Type="http://schemas.openxmlformats.org/officeDocument/2006/relationships/hyperlink" Target="http://education.ky.gov/specialed/excep/Pages/Special-Education-Forms---Due-Process.aspx" TargetMode="External"/><Relationship Id="rId3" Type="http://schemas.openxmlformats.org/officeDocument/2006/relationships/settings" Target="settings.xml"/><Relationship Id="rId7" Type="http://schemas.openxmlformats.org/officeDocument/2006/relationships/hyperlink" Target="http://www.campbellsville.edu/titleIX" TargetMode="External"/><Relationship Id="rId12" Type="http://schemas.openxmlformats.org/officeDocument/2006/relationships/hyperlink" Target="http://education.ky.gov/AA/distsupp/Pages/K-PREP.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twvanmeter@campbellsville.edu" TargetMode="External"/><Relationship Id="rId11" Type="http://schemas.openxmlformats.org/officeDocument/2006/relationships/hyperlink" Target="http://education.ky.gov/curriculum/docs/pages/kentucky-core-academic-standards---new.aspx"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education.ky.gov/AA/distsupp/kprep/Pages/Alternate-K-PREP.aspx" TargetMode="External"/><Relationship Id="rId4" Type="http://schemas.openxmlformats.org/officeDocument/2006/relationships/webSettings" Target="webSettings.xml"/><Relationship Id="rId9" Type="http://schemas.openxmlformats.org/officeDocument/2006/relationships/hyperlink" Target="http://education.ky.gov/AA/Reports/Pages/SRC.aspx" TargetMode="External"/><Relationship Id="rId14" Type="http://schemas.openxmlformats.org/officeDocument/2006/relationships/hyperlink" Target="http://education.ky.gov/curriculum/docs/pages/question-writing-manual--2012-addendum.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3931</Words>
  <Characters>22411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Campbellsville University</dc:creator>
  <cp:lastModifiedBy>educator</cp:lastModifiedBy>
  <cp:revision>2</cp:revision>
  <dcterms:created xsi:type="dcterms:W3CDTF">2017-08-28T20:03:00Z</dcterms:created>
  <dcterms:modified xsi:type="dcterms:W3CDTF">2017-08-28T20:03:00Z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2011-08-12T00:00:00Z</vt:filetime>
  </property>
  <property fmtid="{D5CDD505-2E9C-101B-9397-08002B2CF9AE}" pid="3" name="Creator">
    <vt:lpwstr>Acrobat PDFMaker 9.0 for Word</vt:lpwstr>
  </property>
  <property fmtid="{D5CDD505-2E9C-101B-9397-08002B2CF9AE}" pid="4" name="LastSaved">
    <vt:filetime>2015-08-10T00:00:00Z</vt:filetime>
  </property>
</Properties>
</file>