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CA" w:rsidRDefault="003161CA" w:rsidP="003161CA">
      <w:pPr>
        <w:pStyle w:val="Heading3"/>
        <w:jc w:val="center"/>
        <w:rPr>
          <w:szCs w:val="28"/>
        </w:rPr>
      </w:pPr>
      <w:r>
        <w:rPr>
          <w:szCs w:val="28"/>
        </w:rPr>
        <w:t>Campbellsville University Online</w:t>
      </w:r>
    </w:p>
    <w:p w:rsidR="003161CA" w:rsidRDefault="003161CA" w:rsidP="003161CA">
      <w:pPr>
        <w:pStyle w:val="Heading3"/>
        <w:jc w:val="center"/>
        <w:rPr>
          <w:szCs w:val="28"/>
        </w:rPr>
      </w:pPr>
      <w:r>
        <w:rPr>
          <w:szCs w:val="28"/>
        </w:rPr>
        <w:t>School of Education</w:t>
      </w:r>
    </w:p>
    <w:p w:rsidR="003161CA" w:rsidRDefault="003161CA" w:rsidP="00E75149">
      <w:pPr>
        <w:pStyle w:val="Heading3"/>
        <w:jc w:val="center"/>
        <w:rPr>
          <w:szCs w:val="28"/>
        </w:rPr>
      </w:pPr>
      <w:r>
        <w:rPr>
          <w:szCs w:val="28"/>
        </w:rPr>
        <w:t>SED 412 Developmental Reading in Middle &amp; High School</w:t>
      </w:r>
    </w:p>
    <w:p w:rsidR="00E75149" w:rsidRPr="00E75149" w:rsidRDefault="00E75149" w:rsidP="00E75149"/>
    <w:p w:rsidR="003161CA" w:rsidRPr="00E75149" w:rsidRDefault="00140FD9" w:rsidP="003161CA">
      <w:pPr>
        <w:pStyle w:val="NoSpacing"/>
        <w:rPr>
          <w:b/>
        </w:rPr>
      </w:pPr>
      <w:r w:rsidRPr="00E75149">
        <w:rPr>
          <w:b/>
        </w:rPr>
        <w:t xml:space="preserve">Professor: </w:t>
      </w:r>
      <w:r w:rsidRPr="00E75149">
        <w:rPr>
          <w:b/>
        </w:rPr>
        <w:tab/>
        <w:t>Dr. Timothy E. Miller</w:t>
      </w:r>
    </w:p>
    <w:p w:rsidR="003161CA" w:rsidRPr="00E75149" w:rsidRDefault="003161CA" w:rsidP="003161CA">
      <w:pPr>
        <w:pStyle w:val="NoSpacing"/>
        <w:rPr>
          <w:b/>
        </w:rPr>
      </w:pPr>
      <w:r w:rsidRPr="00E75149">
        <w:rPr>
          <w:b/>
        </w:rPr>
        <w:t xml:space="preserve">Address: </w:t>
      </w:r>
      <w:r w:rsidRPr="00E75149">
        <w:rPr>
          <w:b/>
        </w:rPr>
        <w:tab/>
      </w:r>
      <w:r w:rsidR="00140FD9" w:rsidRPr="00E75149">
        <w:rPr>
          <w:b/>
        </w:rPr>
        <w:t>102 Pendleton Court</w:t>
      </w:r>
      <w:r w:rsidRPr="00E75149">
        <w:rPr>
          <w:b/>
        </w:rPr>
        <w:t xml:space="preserve">   </w:t>
      </w:r>
    </w:p>
    <w:p w:rsidR="003161CA" w:rsidRPr="00E75149" w:rsidRDefault="00140FD9" w:rsidP="003161CA">
      <w:pPr>
        <w:pStyle w:val="NoSpacing"/>
        <w:ind w:left="720" w:firstLine="720"/>
        <w:rPr>
          <w:b/>
        </w:rPr>
      </w:pPr>
      <w:r w:rsidRPr="00E75149">
        <w:rPr>
          <w:b/>
        </w:rPr>
        <w:t xml:space="preserve">Morehead, KY </w:t>
      </w:r>
    </w:p>
    <w:p w:rsidR="003161CA" w:rsidRDefault="00140FD9" w:rsidP="003161CA">
      <w:pPr>
        <w:pStyle w:val="NoSpacing"/>
        <w:rPr>
          <w:b/>
        </w:rPr>
      </w:pPr>
      <w:r w:rsidRPr="00E75149">
        <w:rPr>
          <w:b/>
        </w:rPr>
        <w:t>Phone</w:t>
      </w:r>
      <w:r w:rsidR="003161CA" w:rsidRPr="00E75149">
        <w:rPr>
          <w:b/>
        </w:rPr>
        <w:tab/>
      </w:r>
      <w:r w:rsidR="003161CA" w:rsidRPr="00E75149">
        <w:rPr>
          <w:b/>
        </w:rPr>
        <w:tab/>
      </w:r>
      <w:r w:rsidRPr="00E75149">
        <w:rPr>
          <w:b/>
        </w:rPr>
        <w:t>606-776-6263</w:t>
      </w:r>
    </w:p>
    <w:p w:rsidR="002C7EC5" w:rsidRPr="00E75149" w:rsidRDefault="002C7EC5" w:rsidP="003161CA">
      <w:pPr>
        <w:pStyle w:val="NoSpacing"/>
        <w:rPr>
          <w:b/>
        </w:rPr>
      </w:pPr>
      <w:r>
        <w:rPr>
          <w:b/>
        </w:rPr>
        <w:t>Class Time:    Monday and Wednesday, 8:30-9:45 p.m.</w:t>
      </w:r>
    </w:p>
    <w:p w:rsidR="003161CA" w:rsidRPr="00E75149" w:rsidRDefault="003161CA" w:rsidP="003161CA">
      <w:pPr>
        <w:pStyle w:val="NormalWeb"/>
        <w:rPr>
          <w:rFonts w:ascii="Times New Roman" w:hAnsi="Times New Roman" w:cs="Times New Roman"/>
          <w:b/>
        </w:rPr>
      </w:pPr>
      <w:r w:rsidRPr="00E75149">
        <w:rPr>
          <w:rFonts w:ascii="Times New Roman" w:hAnsi="Times New Roman" w:cs="Times New Roman"/>
          <w:b/>
          <w:bCs/>
        </w:rPr>
        <w:t>Virtual office hours</w:t>
      </w:r>
      <w:r w:rsidRPr="00E75149">
        <w:rPr>
          <w:rFonts w:ascii="Times New Roman" w:hAnsi="Times New Roman" w:cs="Times New Roman"/>
          <w:b/>
        </w:rPr>
        <w:t xml:space="preserve">: </w:t>
      </w:r>
      <w:r w:rsidR="009A7AB8">
        <w:rPr>
          <w:rFonts w:ascii="Times New Roman" w:hAnsi="Times New Roman" w:cs="Times New Roman"/>
          <w:b/>
        </w:rPr>
        <w:t xml:space="preserve">Students can text, call or meet me before or after class on Moodle. </w:t>
      </w:r>
    </w:p>
    <w:p w:rsidR="003161CA" w:rsidRPr="00E75149" w:rsidRDefault="003161CA" w:rsidP="003161CA">
      <w:pPr>
        <w:pStyle w:val="NoSpacing"/>
        <w:jc w:val="center"/>
        <w:rPr>
          <w:b/>
        </w:rPr>
      </w:pPr>
      <w:r w:rsidRPr="00E75149">
        <w:rPr>
          <w:b/>
        </w:rPr>
        <w:t>School of Education Conceptual Framework</w:t>
      </w:r>
    </w:p>
    <w:p w:rsidR="003161CA" w:rsidRPr="00E75149" w:rsidRDefault="003161CA" w:rsidP="003161CA">
      <w:pPr>
        <w:pStyle w:val="NoSpacing"/>
        <w:jc w:val="center"/>
        <w:rPr>
          <w:b/>
        </w:rPr>
      </w:pPr>
      <w:r w:rsidRPr="00E75149">
        <w:rPr>
          <w:b/>
        </w:rPr>
        <w:t>Empowerment for Learning</w:t>
      </w:r>
    </w:p>
    <w:p w:rsidR="003161CA" w:rsidRPr="00E75149" w:rsidRDefault="003161CA" w:rsidP="003161CA">
      <w:pPr>
        <w:rPr>
          <w:rFonts w:ascii="Times New Roman" w:hAnsi="Times New Roman"/>
          <w:b/>
        </w:rPr>
      </w:pPr>
    </w:p>
    <w:p w:rsidR="003161CA" w:rsidRPr="00E75149" w:rsidRDefault="002D2A69" w:rsidP="00DE3A5C">
      <w:pPr>
        <w:pStyle w:val="NormalWeb"/>
        <w:jc w:val="center"/>
        <w:rPr>
          <w:rFonts w:ascii="Times New Roman" w:hAnsi="Times New Roman" w:cs="Times New Roman"/>
          <w:b/>
        </w:rPr>
      </w:pPr>
      <w:r w:rsidRPr="00B74D64">
        <w:rPr>
          <w:noProof/>
        </w:rPr>
        <w:drawing>
          <wp:inline distT="0" distB="0" distL="0" distR="0" wp14:anchorId="757C4EC2" wp14:editId="3CE66814">
            <wp:extent cx="3642995" cy="2836545"/>
            <wp:effectExtent l="0" t="0" r="0" b="19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2995" cy="2836545"/>
                    </a:xfrm>
                    <a:prstGeom prst="rect">
                      <a:avLst/>
                    </a:prstGeom>
                    <a:noFill/>
                    <a:ln>
                      <a:noFill/>
                    </a:ln>
                  </pic:spPr>
                </pic:pic>
              </a:graphicData>
            </a:graphic>
          </wp:inline>
        </w:drawing>
      </w:r>
      <w:r w:rsidR="003161CA" w:rsidRPr="00E75149">
        <w:rPr>
          <w:rFonts w:ascii="Times New Roman" w:hAnsi="Times New Roman" w:cs="Times New Roman"/>
          <w:b/>
        </w:rPr>
        <w:t xml:space="preserve">   </w:t>
      </w:r>
      <w:r w:rsidR="003161CA" w:rsidRPr="00E75149">
        <w:rPr>
          <w:rFonts w:ascii="Times New Roman" w:hAnsi="Times New Roman" w:cs="Times New Roman"/>
          <w:b/>
          <w:noProof/>
          <w:sz w:val="20"/>
        </w:rPr>
        <mc:AlternateContent>
          <mc:Choice Requires="wps">
            <w:drawing>
              <wp:anchor distT="0" distB="0" distL="114300" distR="114300" simplePos="0" relativeHeight="251659264" behindDoc="0" locked="0" layoutInCell="1" allowOverlap="1" wp14:anchorId="62141FE7" wp14:editId="3918C7DF">
                <wp:simplePos x="0" y="0"/>
                <wp:positionH relativeFrom="column">
                  <wp:posOffset>5143500</wp:posOffset>
                </wp:positionH>
                <wp:positionV relativeFrom="paragraph">
                  <wp:posOffset>1113155</wp:posOffset>
                </wp:positionV>
                <wp:extent cx="800100" cy="2286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429" w:rsidRDefault="00B21429" w:rsidP="00316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1FE7" id="_x0000_t202" coordsize="21600,21600" o:spt="202" path="m,l,21600r21600,l21600,xe">
                <v:stroke joinstyle="miter"/>
                <v:path gradientshapeok="t" o:connecttype="rect"/>
              </v:shapetype>
              <v:shape id="Text Box 2" o:spid="_x0000_s1026" type="#_x0000_t202" style="position:absolute;left:0;text-align:left;margin-left:405pt;margin-top:87.65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IWfgIAAA4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" stroked="f">
                <v:textbox>
                  <w:txbxContent>
                    <w:p w:rsidR="00B21429" w:rsidRDefault="00B21429" w:rsidP="003161CA"/>
                  </w:txbxContent>
                </v:textbox>
              </v:shape>
            </w:pict>
          </mc:Fallback>
        </mc:AlternateContent>
      </w:r>
      <w:r w:rsidR="003161CA" w:rsidRPr="00E75149">
        <w:rPr>
          <w:rFonts w:ascii="Times New Roman" w:hAnsi="Times New Roman" w:cs="Times New Roman"/>
          <w:b/>
        </w:rPr>
        <w:t xml:space="preserve">                  </w:t>
      </w:r>
    </w:p>
    <w:p w:rsidR="003161CA" w:rsidRPr="00E75149" w:rsidRDefault="003161CA" w:rsidP="003161CA">
      <w:pPr>
        <w:pStyle w:val="NormalWeb"/>
        <w:rPr>
          <w:rFonts w:ascii="Times New Roman" w:hAnsi="Times New Roman" w:cs="Times New Roman"/>
          <w:b/>
          <w:sz w:val="20"/>
          <w:szCs w:val="20"/>
        </w:rPr>
      </w:pPr>
      <w:r w:rsidRPr="00E75149">
        <w:rPr>
          <w:rFonts w:ascii="Times New Roman" w:hAnsi="Times New Roman" w:cs="Times New Roman"/>
          <w:b/>
          <w:sz w:val="20"/>
          <w:szCs w:val="20"/>
        </w:rPr>
        <w:t>Required Text:</w:t>
      </w:r>
    </w:p>
    <w:tbl>
      <w:tblPr>
        <w:tblW w:w="20920" w:type="dxa"/>
        <w:tblBorders>
          <w:top w:val="nil"/>
          <w:left w:val="nil"/>
          <w:right w:val="nil"/>
        </w:tblBorders>
        <w:tblLayout w:type="fixed"/>
        <w:tblLook w:val="0000" w:firstRow="0" w:lastRow="0" w:firstColumn="0" w:lastColumn="0" w:noHBand="0" w:noVBand="0"/>
      </w:tblPr>
      <w:tblGrid>
        <w:gridCol w:w="10460"/>
        <w:gridCol w:w="10460"/>
      </w:tblGrid>
      <w:tr w:rsidR="00DE3A5C" w:rsidRPr="00E75149" w:rsidTr="00DE3A5C">
        <w:tc>
          <w:tcPr>
            <w:tcW w:w="20920" w:type="dxa"/>
            <w:gridSpan w:val="2"/>
            <w:tcMar>
              <w:top w:w="20" w:type="nil"/>
              <w:left w:w="20" w:type="nil"/>
              <w:bottom w:w="20" w:type="nil"/>
              <w:right w:w="20" w:type="nil"/>
            </w:tcMar>
            <w:vAlign w:val="center"/>
          </w:tcPr>
          <w:p w:rsidR="00DE3A5C" w:rsidRPr="00E75149" w:rsidRDefault="00E65A74" w:rsidP="00DE3A5C">
            <w:pPr>
              <w:widowControl w:val="0"/>
              <w:autoSpaceDE w:val="0"/>
              <w:autoSpaceDN w:val="0"/>
              <w:adjustRightInd w:val="0"/>
              <w:spacing w:after="0" w:line="240" w:lineRule="auto"/>
              <w:rPr>
                <w:rFonts w:ascii="Times New Roman" w:eastAsiaTheme="minorHAnsi" w:hAnsi="Times New Roman"/>
                <w:b/>
                <w:sz w:val="20"/>
                <w:szCs w:val="20"/>
              </w:rPr>
            </w:pPr>
            <w:r>
              <w:rPr>
                <w:rFonts w:ascii="Times New Roman" w:eastAsiaTheme="minorHAnsi" w:hAnsi="Times New Roman"/>
                <w:b/>
                <w:sz w:val="20"/>
                <w:szCs w:val="20"/>
              </w:rPr>
              <w:t>7</w:t>
            </w:r>
            <w:r w:rsidR="00DE3A5C" w:rsidRPr="00E75149">
              <w:rPr>
                <w:rFonts w:ascii="Times New Roman" w:eastAsiaTheme="minorHAnsi" w:hAnsi="Times New Roman"/>
                <w:b/>
                <w:bCs/>
                <w:color w:val="0B5EAF"/>
                <w:sz w:val="20"/>
                <w:szCs w:val="20"/>
                <w:u w:val="single" w:color="0B5EAF"/>
              </w:rPr>
              <w:t>CONTENT AREA READING</w:t>
            </w:r>
            <w:r>
              <w:rPr>
                <w:rFonts w:ascii="Times New Roman" w:eastAsiaTheme="minorHAnsi" w:hAnsi="Times New Roman"/>
                <w:b/>
                <w:bCs/>
                <w:color w:val="0B5EAF"/>
                <w:sz w:val="20"/>
                <w:szCs w:val="20"/>
                <w:u w:val="single" w:color="0B5EAF"/>
              </w:rPr>
              <w:t>-W/MYEDULAB ACCESS | Edition: 12</w:t>
            </w:r>
            <w:r w:rsidR="00DE3A5C" w:rsidRPr="00E75149">
              <w:rPr>
                <w:rFonts w:ascii="Times New Roman" w:eastAsiaTheme="minorHAnsi" w:hAnsi="Times New Roman"/>
                <w:b/>
                <w:bCs/>
                <w:color w:val="0B5EAF"/>
                <w:sz w:val="20"/>
                <w:szCs w:val="20"/>
                <w:u w:val="single" w:color="0B5EAF"/>
              </w:rPr>
              <w:t xml:space="preserve">TH </w:t>
            </w:r>
            <w:proofErr w:type="spellStart"/>
            <w:r w:rsidR="00DE3A5C" w:rsidRPr="00E75149">
              <w:rPr>
                <w:rFonts w:ascii="Times New Roman" w:eastAsiaTheme="minorHAnsi" w:hAnsi="Times New Roman"/>
                <w:b/>
                <w:bCs/>
                <w:color w:val="0B5EAF"/>
                <w:sz w:val="20"/>
                <w:szCs w:val="20"/>
                <w:u w:val="single" w:color="0B5EAF"/>
              </w:rPr>
              <w:t>ed</w:t>
            </w:r>
            <w:proofErr w:type="spellEnd"/>
            <w:r w:rsidR="00DE3A5C" w:rsidRPr="00E75149">
              <w:rPr>
                <w:rFonts w:ascii="Times New Roman" w:eastAsiaTheme="minorHAnsi" w:hAnsi="Times New Roman"/>
                <w:b/>
                <w:bCs/>
                <w:color w:val="0B5EAF"/>
                <w:sz w:val="20"/>
                <w:szCs w:val="20"/>
                <w:u w:val="single" w:color="0B5EAF"/>
              </w:rPr>
              <w:t xml:space="preserve"> 2014</w:t>
            </w:r>
          </w:p>
        </w:tc>
      </w:tr>
      <w:tr w:rsidR="00DE3A5C" w:rsidRPr="00E75149" w:rsidTr="00DE3A5C">
        <w:tblPrEx>
          <w:tblBorders>
            <w:top w:val="none" w:sz="0" w:space="0" w:color="auto"/>
          </w:tblBorders>
        </w:tblPrEx>
        <w:tc>
          <w:tcPr>
            <w:tcW w:w="10460" w:type="dxa"/>
            <w:tcMar>
              <w:top w:w="20" w:type="nil"/>
              <w:left w:w="20" w:type="nil"/>
              <w:bottom w:w="20" w:type="nil"/>
              <w:right w:w="20" w:type="nil"/>
            </w:tcMar>
            <w:vAlign w:val="center"/>
          </w:tcPr>
          <w:p w:rsidR="00DE3A5C" w:rsidRPr="00E75149" w:rsidRDefault="00DE3A5C" w:rsidP="00E65A74">
            <w:pPr>
              <w:widowControl w:val="0"/>
              <w:autoSpaceDE w:val="0"/>
              <w:autoSpaceDN w:val="0"/>
              <w:adjustRightInd w:val="0"/>
              <w:spacing w:after="0" w:line="240" w:lineRule="auto"/>
              <w:rPr>
                <w:rFonts w:ascii="Times New Roman" w:eastAsiaTheme="minorHAnsi" w:hAnsi="Times New Roman"/>
                <w:b/>
                <w:sz w:val="20"/>
                <w:szCs w:val="20"/>
              </w:rPr>
            </w:pPr>
            <w:r w:rsidRPr="00E75149">
              <w:rPr>
                <w:rFonts w:ascii="Times New Roman" w:eastAsiaTheme="minorHAnsi" w:hAnsi="Times New Roman"/>
                <w:b/>
                <w:sz w:val="20"/>
                <w:szCs w:val="20"/>
              </w:rPr>
              <w:t xml:space="preserve">Title: Content Area Reading Plus NEW </w:t>
            </w:r>
            <w:proofErr w:type="spellStart"/>
            <w:r w:rsidRPr="00E75149">
              <w:rPr>
                <w:rFonts w:ascii="Times New Roman" w:eastAsiaTheme="minorHAnsi" w:hAnsi="Times New Roman"/>
                <w:b/>
                <w:sz w:val="20"/>
                <w:szCs w:val="20"/>
              </w:rPr>
              <w:t>MyEducationLab</w:t>
            </w:r>
            <w:proofErr w:type="spellEnd"/>
            <w:r w:rsidRPr="00E75149">
              <w:rPr>
                <w:rFonts w:ascii="Times New Roman" w:eastAsiaTheme="minorHAnsi" w:hAnsi="Times New Roman"/>
                <w:b/>
                <w:sz w:val="20"/>
                <w:szCs w:val="20"/>
              </w:rPr>
              <w:t xml:space="preserve"> with Video-Enhanced Pearson </w:t>
            </w:r>
            <w:proofErr w:type="spellStart"/>
            <w:r w:rsidRPr="00E75149">
              <w:rPr>
                <w:rFonts w:ascii="Times New Roman" w:eastAsiaTheme="minorHAnsi" w:hAnsi="Times New Roman"/>
                <w:b/>
                <w:sz w:val="20"/>
                <w:szCs w:val="20"/>
              </w:rPr>
              <w:t>eText</w:t>
            </w:r>
            <w:proofErr w:type="spellEnd"/>
            <w:r w:rsidRPr="00E75149">
              <w:rPr>
                <w:rFonts w:ascii="Times New Roman" w:eastAsiaTheme="minorHAnsi" w:hAnsi="Times New Roman"/>
                <w:b/>
                <w:sz w:val="20"/>
                <w:szCs w:val="20"/>
              </w:rPr>
              <w:t xml:space="preserve"> -- A</w:t>
            </w:r>
            <w:r w:rsidR="002C7EC5">
              <w:rPr>
                <w:rFonts w:ascii="Times New Roman" w:eastAsiaTheme="minorHAnsi" w:hAnsi="Times New Roman"/>
                <w:b/>
                <w:sz w:val="20"/>
                <w:szCs w:val="20"/>
              </w:rPr>
              <w:t>ccess Card Package | Edition: 11</w:t>
            </w:r>
            <w:r w:rsidR="00E646EA" w:rsidRPr="00E75149">
              <w:rPr>
                <w:rFonts w:ascii="Times New Roman" w:eastAsiaTheme="minorHAnsi" w:hAnsi="Times New Roman"/>
                <w:b/>
                <w:sz w:val="20"/>
                <w:szCs w:val="20"/>
              </w:rPr>
              <w:t xml:space="preserve"> - </w:t>
            </w:r>
            <w:r w:rsidR="00E646EA" w:rsidRPr="00E75149">
              <w:rPr>
                <w:rFonts w:ascii="Times New Roman" w:eastAsiaTheme="minorHAnsi" w:hAnsi="Times New Roman"/>
                <w:b/>
                <w:color w:val="797979"/>
                <w:sz w:val="20"/>
                <w:szCs w:val="20"/>
              </w:rPr>
              <w:t>ISBN:</w:t>
            </w:r>
            <w:r w:rsidR="00E646EA" w:rsidRPr="00E75149">
              <w:rPr>
                <w:rFonts w:ascii="Times New Roman" w:eastAsiaTheme="minorHAnsi" w:hAnsi="Times New Roman"/>
                <w:b/>
                <w:sz w:val="20"/>
                <w:szCs w:val="20"/>
              </w:rPr>
              <w:t> 978013</w:t>
            </w:r>
            <w:r w:rsidR="00E65A74">
              <w:rPr>
                <w:rFonts w:ascii="Times New Roman" w:eastAsiaTheme="minorHAnsi" w:hAnsi="Times New Roman"/>
                <w:b/>
                <w:sz w:val="20"/>
                <w:szCs w:val="20"/>
              </w:rPr>
              <w:t>4068824</w:t>
            </w:r>
          </w:p>
        </w:tc>
        <w:tc>
          <w:tcPr>
            <w:tcW w:w="10460" w:type="dxa"/>
            <w:tcMar>
              <w:top w:w="20" w:type="nil"/>
              <w:left w:w="20" w:type="nil"/>
              <w:bottom w:w="20" w:type="nil"/>
              <w:right w:w="20" w:type="nil"/>
            </w:tcMar>
            <w:vAlign w:val="center"/>
          </w:tcPr>
          <w:p w:rsidR="00DE3A5C" w:rsidRPr="00E75149" w:rsidRDefault="00DE3A5C" w:rsidP="00DE3A5C">
            <w:pPr>
              <w:widowControl w:val="0"/>
              <w:autoSpaceDE w:val="0"/>
              <w:autoSpaceDN w:val="0"/>
              <w:adjustRightInd w:val="0"/>
              <w:spacing w:after="0" w:line="240" w:lineRule="auto"/>
              <w:rPr>
                <w:rFonts w:ascii="Times New Roman" w:eastAsiaTheme="minorHAnsi" w:hAnsi="Times New Roman"/>
                <w:b/>
                <w:sz w:val="20"/>
                <w:szCs w:val="20"/>
              </w:rPr>
            </w:pPr>
          </w:p>
        </w:tc>
      </w:tr>
      <w:tr w:rsidR="00DE3A5C" w:rsidRPr="00E75149" w:rsidTr="00DE3A5C">
        <w:tblPrEx>
          <w:tblBorders>
            <w:top w:val="none" w:sz="0" w:space="0" w:color="auto"/>
          </w:tblBorders>
        </w:tblPrEx>
        <w:tc>
          <w:tcPr>
            <w:tcW w:w="10460" w:type="dxa"/>
            <w:tcMar>
              <w:top w:w="20" w:type="nil"/>
              <w:left w:w="20" w:type="nil"/>
              <w:bottom w:w="20" w:type="nil"/>
              <w:right w:w="20" w:type="nil"/>
            </w:tcMar>
            <w:vAlign w:val="center"/>
          </w:tcPr>
          <w:p w:rsidR="00DE3A5C" w:rsidRPr="00E75149" w:rsidRDefault="00DE3A5C" w:rsidP="00DE3A5C">
            <w:pPr>
              <w:widowControl w:val="0"/>
              <w:autoSpaceDE w:val="0"/>
              <w:autoSpaceDN w:val="0"/>
              <w:adjustRightInd w:val="0"/>
              <w:spacing w:after="0" w:line="240" w:lineRule="auto"/>
              <w:rPr>
                <w:rFonts w:ascii="Times New Roman" w:eastAsiaTheme="minorHAnsi" w:hAnsi="Times New Roman"/>
                <w:b/>
                <w:sz w:val="20"/>
                <w:szCs w:val="20"/>
              </w:rPr>
            </w:pPr>
            <w:r w:rsidRPr="00E75149">
              <w:rPr>
                <w:rFonts w:ascii="Times New Roman" w:eastAsiaTheme="minorHAnsi" w:hAnsi="Times New Roman"/>
                <w:b/>
                <w:sz w:val="20"/>
                <w:szCs w:val="20"/>
              </w:rPr>
              <w:t xml:space="preserve">Author: Richard T. </w:t>
            </w:r>
            <w:proofErr w:type="spellStart"/>
            <w:r w:rsidRPr="00E75149">
              <w:rPr>
                <w:rFonts w:ascii="Times New Roman" w:eastAsiaTheme="minorHAnsi" w:hAnsi="Times New Roman"/>
                <w:b/>
                <w:sz w:val="20"/>
                <w:szCs w:val="20"/>
              </w:rPr>
              <w:t>Vacca</w:t>
            </w:r>
            <w:proofErr w:type="spellEnd"/>
            <w:r w:rsidRPr="00E75149">
              <w:rPr>
                <w:rFonts w:ascii="Times New Roman" w:eastAsiaTheme="minorHAnsi" w:hAnsi="Times New Roman"/>
                <w:b/>
                <w:sz w:val="20"/>
                <w:szCs w:val="20"/>
              </w:rPr>
              <w:t xml:space="preserve">, Jo Anne L. </w:t>
            </w:r>
            <w:proofErr w:type="spellStart"/>
            <w:r w:rsidRPr="00E75149">
              <w:rPr>
                <w:rFonts w:ascii="Times New Roman" w:eastAsiaTheme="minorHAnsi" w:hAnsi="Times New Roman"/>
                <w:b/>
                <w:sz w:val="20"/>
                <w:szCs w:val="20"/>
              </w:rPr>
              <w:t>Vacca</w:t>
            </w:r>
            <w:proofErr w:type="spellEnd"/>
            <w:r w:rsidRPr="00E75149">
              <w:rPr>
                <w:rFonts w:ascii="Times New Roman" w:eastAsiaTheme="minorHAnsi" w:hAnsi="Times New Roman"/>
                <w:b/>
                <w:sz w:val="20"/>
                <w:szCs w:val="20"/>
              </w:rPr>
              <w:t>, Maryann E. Mraz</w:t>
            </w:r>
          </w:p>
        </w:tc>
        <w:tc>
          <w:tcPr>
            <w:tcW w:w="10460" w:type="dxa"/>
            <w:tcMar>
              <w:top w:w="20" w:type="nil"/>
              <w:left w:w="20" w:type="nil"/>
              <w:bottom w:w="20" w:type="nil"/>
              <w:right w:w="20" w:type="nil"/>
            </w:tcMar>
            <w:vAlign w:val="center"/>
          </w:tcPr>
          <w:p w:rsidR="00DE3A5C" w:rsidRPr="00E75149" w:rsidRDefault="00DE3A5C" w:rsidP="00DE3A5C">
            <w:pPr>
              <w:widowControl w:val="0"/>
              <w:autoSpaceDE w:val="0"/>
              <w:autoSpaceDN w:val="0"/>
              <w:adjustRightInd w:val="0"/>
              <w:spacing w:after="0" w:line="240" w:lineRule="auto"/>
              <w:rPr>
                <w:rFonts w:ascii="Times New Roman" w:eastAsiaTheme="minorHAnsi" w:hAnsi="Times New Roman"/>
                <w:b/>
                <w:sz w:val="20"/>
                <w:szCs w:val="20"/>
              </w:rPr>
            </w:pPr>
          </w:p>
        </w:tc>
      </w:tr>
      <w:tr w:rsidR="00DE3A5C" w:rsidRPr="00E75149" w:rsidTr="00DE3A5C">
        <w:tblPrEx>
          <w:tblBorders>
            <w:top w:val="none" w:sz="0" w:space="0" w:color="auto"/>
          </w:tblBorders>
        </w:tblPrEx>
        <w:tc>
          <w:tcPr>
            <w:tcW w:w="10460" w:type="dxa"/>
            <w:tcMar>
              <w:top w:w="20" w:type="nil"/>
              <w:left w:w="20" w:type="nil"/>
              <w:bottom w:w="20" w:type="nil"/>
              <w:right w:w="20" w:type="nil"/>
            </w:tcMar>
            <w:vAlign w:val="center"/>
          </w:tcPr>
          <w:p w:rsidR="00DE3A5C" w:rsidRPr="00E75149" w:rsidRDefault="00DE3A5C">
            <w:pPr>
              <w:widowControl w:val="0"/>
              <w:autoSpaceDE w:val="0"/>
              <w:autoSpaceDN w:val="0"/>
              <w:adjustRightInd w:val="0"/>
              <w:spacing w:after="0" w:line="240" w:lineRule="auto"/>
              <w:rPr>
                <w:rFonts w:ascii="Times New Roman" w:eastAsiaTheme="minorHAnsi" w:hAnsi="Times New Roman"/>
                <w:b/>
                <w:sz w:val="20"/>
                <w:szCs w:val="20"/>
              </w:rPr>
            </w:pPr>
            <w:r w:rsidRPr="00E75149">
              <w:rPr>
                <w:rFonts w:ascii="Times New Roman" w:eastAsiaTheme="minorHAnsi" w:hAnsi="Times New Roman"/>
                <w:b/>
                <w:sz w:val="20"/>
                <w:szCs w:val="20"/>
              </w:rPr>
              <w:t>(See Moodle courseware to learn access to e-text)</w:t>
            </w:r>
          </w:p>
        </w:tc>
        <w:tc>
          <w:tcPr>
            <w:tcW w:w="10460" w:type="dxa"/>
            <w:tcMar>
              <w:top w:w="20" w:type="nil"/>
              <w:left w:w="20" w:type="nil"/>
              <w:bottom w:w="20" w:type="nil"/>
              <w:right w:w="20" w:type="nil"/>
            </w:tcMar>
            <w:vAlign w:val="center"/>
          </w:tcPr>
          <w:p w:rsidR="00DE3A5C" w:rsidRPr="00E75149" w:rsidRDefault="00DE3A5C">
            <w:pPr>
              <w:widowControl w:val="0"/>
              <w:autoSpaceDE w:val="0"/>
              <w:autoSpaceDN w:val="0"/>
              <w:adjustRightInd w:val="0"/>
              <w:spacing w:after="0" w:line="240" w:lineRule="auto"/>
              <w:rPr>
                <w:rFonts w:ascii="Times New Roman" w:eastAsiaTheme="minorHAnsi" w:hAnsi="Times New Roman"/>
                <w:b/>
                <w:sz w:val="20"/>
                <w:szCs w:val="20"/>
              </w:rPr>
            </w:pPr>
          </w:p>
        </w:tc>
      </w:tr>
      <w:tr w:rsidR="00DE3A5C" w:rsidRPr="00E75149" w:rsidTr="00DE3A5C">
        <w:tblPrEx>
          <w:tblBorders>
            <w:top w:val="none" w:sz="0" w:space="0" w:color="auto"/>
          </w:tblBorders>
        </w:tblPrEx>
        <w:tc>
          <w:tcPr>
            <w:tcW w:w="10460" w:type="dxa"/>
            <w:tcMar>
              <w:top w:w="20" w:type="nil"/>
              <w:left w:w="20" w:type="nil"/>
              <w:bottom w:w="20" w:type="nil"/>
              <w:right w:w="20" w:type="nil"/>
            </w:tcMar>
            <w:vAlign w:val="center"/>
          </w:tcPr>
          <w:p w:rsidR="00DE3A5C" w:rsidRPr="00E75149" w:rsidRDefault="00DE3A5C">
            <w:pPr>
              <w:widowControl w:val="0"/>
              <w:autoSpaceDE w:val="0"/>
              <w:autoSpaceDN w:val="0"/>
              <w:adjustRightInd w:val="0"/>
              <w:spacing w:after="0" w:line="240" w:lineRule="auto"/>
              <w:rPr>
                <w:rFonts w:ascii="Times New Roman" w:eastAsiaTheme="minorHAnsi" w:hAnsi="Times New Roman"/>
                <w:b/>
                <w:sz w:val="20"/>
                <w:szCs w:val="20"/>
              </w:rPr>
            </w:pPr>
          </w:p>
        </w:tc>
        <w:tc>
          <w:tcPr>
            <w:tcW w:w="10460" w:type="dxa"/>
            <w:tcMar>
              <w:top w:w="20" w:type="nil"/>
              <w:left w:w="20" w:type="nil"/>
              <w:bottom w:w="20" w:type="nil"/>
              <w:right w:w="20" w:type="nil"/>
            </w:tcMar>
            <w:vAlign w:val="center"/>
          </w:tcPr>
          <w:p w:rsidR="00DE3A5C" w:rsidRPr="00E75149" w:rsidRDefault="00DE3A5C">
            <w:pPr>
              <w:widowControl w:val="0"/>
              <w:autoSpaceDE w:val="0"/>
              <w:autoSpaceDN w:val="0"/>
              <w:adjustRightInd w:val="0"/>
              <w:spacing w:after="0" w:line="240" w:lineRule="auto"/>
              <w:rPr>
                <w:rFonts w:ascii="Times New Roman" w:eastAsiaTheme="minorHAnsi" w:hAnsi="Times New Roman"/>
                <w:b/>
                <w:sz w:val="20"/>
                <w:szCs w:val="20"/>
              </w:rPr>
            </w:pPr>
          </w:p>
        </w:tc>
      </w:tr>
      <w:tr w:rsidR="00DE3A5C" w:rsidRPr="00E75149" w:rsidTr="00DE3A5C">
        <w:tblPrEx>
          <w:tblBorders>
            <w:top w:val="none" w:sz="0" w:space="0" w:color="auto"/>
          </w:tblBorders>
        </w:tblPrEx>
        <w:tc>
          <w:tcPr>
            <w:tcW w:w="10460" w:type="dxa"/>
            <w:tcBorders>
              <w:left w:val="nil"/>
            </w:tcBorders>
            <w:tcMar>
              <w:top w:w="20" w:type="nil"/>
              <w:left w:w="20" w:type="nil"/>
              <w:bottom w:w="20" w:type="nil"/>
              <w:right w:w="20" w:type="nil"/>
            </w:tcMar>
            <w:vAlign w:val="center"/>
          </w:tcPr>
          <w:p w:rsidR="00DE3A5C" w:rsidRPr="00E75149" w:rsidRDefault="00DE3A5C">
            <w:pPr>
              <w:widowControl w:val="0"/>
              <w:autoSpaceDE w:val="0"/>
              <w:autoSpaceDN w:val="0"/>
              <w:adjustRightInd w:val="0"/>
              <w:spacing w:after="0" w:line="240" w:lineRule="auto"/>
              <w:rPr>
                <w:rFonts w:ascii="Times New Roman" w:eastAsiaTheme="minorHAnsi" w:hAnsi="Times New Roman"/>
                <w:b/>
                <w:color w:val="797979"/>
                <w:sz w:val="20"/>
                <w:szCs w:val="20"/>
              </w:rPr>
            </w:pPr>
          </w:p>
        </w:tc>
        <w:tc>
          <w:tcPr>
            <w:tcW w:w="10460" w:type="dxa"/>
            <w:tcBorders>
              <w:right w:val="nil"/>
            </w:tcBorders>
            <w:tcMar>
              <w:top w:w="20" w:type="nil"/>
              <w:left w:w="20" w:type="nil"/>
              <w:bottom w:w="20" w:type="nil"/>
              <w:right w:w="20" w:type="nil"/>
            </w:tcMar>
            <w:vAlign w:val="center"/>
          </w:tcPr>
          <w:p w:rsidR="00DE3A5C" w:rsidRPr="00E75149" w:rsidRDefault="00DE3A5C">
            <w:pPr>
              <w:widowControl w:val="0"/>
              <w:autoSpaceDE w:val="0"/>
              <w:autoSpaceDN w:val="0"/>
              <w:adjustRightInd w:val="0"/>
              <w:spacing w:after="0" w:line="240" w:lineRule="auto"/>
              <w:rPr>
                <w:rFonts w:ascii="Times New Roman" w:eastAsiaTheme="minorHAnsi" w:hAnsi="Times New Roman"/>
                <w:b/>
                <w:sz w:val="20"/>
                <w:szCs w:val="20"/>
              </w:rPr>
            </w:pPr>
          </w:p>
        </w:tc>
      </w:tr>
      <w:tr w:rsidR="00DE3A5C" w:rsidRPr="00E75149" w:rsidTr="00DE3A5C">
        <w:tblPrEx>
          <w:tblBorders>
            <w:top w:val="none" w:sz="0" w:space="0" w:color="auto"/>
          </w:tblBorders>
        </w:tblPrEx>
        <w:tc>
          <w:tcPr>
            <w:tcW w:w="10460" w:type="dxa"/>
            <w:tcBorders>
              <w:left w:val="nil"/>
            </w:tcBorders>
            <w:tcMar>
              <w:top w:w="20" w:type="nil"/>
              <w:left w:w="20" w:type="nil"/>
              <w:bottom w:w="20" w:type="nil"/>
              <w:right w:w="20" w:type="nil"/>
            </w:tcMar>
            <w:vAlign w:val="center"/>
          </w:tcPr>
          <w:p w:rsidR="00DE3A5C" w:rsidRPr="00E75149" w:rsidRDefault="00DE3A5C">
            <w:pPr>
              <w:widowControl w:val="0"/>
              <w:autoSpaceDE w:val="0"/>
              <w:autoSpaceDN w:val="0"/>
              <w:adjustRightInd w:val="0"/>
              <w:spacing w:after="0" w:line="240" w:lineRule="auto"/>
              <w:rPr>
                <w:rFonts w:ascii="Times New Roman" w:eastAsiaTheme="minorHAnsi" w:hAnsi="Times New Roman"/>
                <w:b/>
                <w:color w:val="797979"/>
                <w:sz w:val="20"/>
                <w:szCs w:val="20"/>
              </w:rPr>
            </w:pPr>
          </w:p>
        </w:tc>
        <w:tc>
          <w:tcPr>
            <w:tcW w:w="10460" w:type="dxa"/>
            <w:tcBorders>
              <w:right w:val="nil"/>
            </w:tcBorders>
            <w:tcMar>
              <w:top w:w="20" w:type="nil"/>
              <w:left w:w="20" w:type="nil"/>
              <w:bottom w:w="20" w:type="nil"/>
              <w:right w:w="20" w:type="nil"/>
            </w:tcMar>
            <w:vAlign w:val="center"/>
          </w:tcPr>
          <w:p w:rsidR="00DE3A5C" w:rsidRPr="00E75149" w:rsidRDefault="00DE3A5C">
            <w:pPr>
              <w:widowControl w:val="0"/>
              <w:autoSpaceDE w:val="0"/>
              <w:autoSpaceDN w:val="0"/>
              <w:adjustRightInd w:val="0"/>
              <w:spacing w:after="0" w:line="240" w:lineRule="auto"/>
              <w:rPr>
                <w:rFonts w:ascii="Times New Roman" w:eastAsiaTheme="minorHAnsi" w:hAnsi="Times New Roman"/>
                <w:b/>
                <w:sz w:val="20"/>
                <w:szCs w:val="20"/>
              </w:rPr>
            </w:pPr>
          </w:p>
        </w:tc>
      </w:tr>
    </w:tbl>
    <w:p w:rsidR="00E75149" w:rsidRDefault="00E75149" w:rsidP="003161CA">
      <w:pPr>
        <w:pStyle w:val="NormalWeb"/>
        <w:rPr>
          <w:rFonts w:ascii="Times New Roman" w:hAnsi="Times New Roman" w:cs="Times New Roman"/>
          <w:b/>
          <w:sz w:val="20"/>
          <w:szCs w:val="20"/>
        </w:rPr>
      </w:pPr>
    </w:p>
    <w:p w:rsidR="00E75149" w:rsidRDefault="00E75149" w:rsidP="003161CA">
      <w:pPr>
        <w:pStyle w:val="NormalWeb"/>
        <w:rPr>
          <w:rFonts w:ascii="Times New Roman" w:hAnsi="Times New Roman" w:cs="Times New Roman"/>
          <w:b/>
          <w:sz w:val="20"/>
          <w:szCs w:val="20"/>
        </w:rPr>
      </w:pPr>
    </w:p>
    <w:p w:rsidR="00E75149" w:rsidRDefault="00E75149" w:rsidP="003161CA">
      <w:pPr>
        <w:pStyle w:val="NormalWeb"/>
        <w:rPr>
          <w:rFonts w:ascii="Times New Roman" w:hAnsi="Times New Roman" w:cs="Times New Roman"/>
          <w:b/>
          <w:sz w:val="20"/>
          <w:szCs w:val="20"/>
        </w:rPr>
      </w:pPr>
    </w:p>
    <w:p w:rsidR="003161CA" w:rsidRPr="00E75149" w:rsidRDefault="003161CA" w:rsidP="003161CA">
      <w:pPr>
        <w:pStyle w:val="NormalWeb"/>
        <w:rPr>
          <w:rFonts w:ascii="Times New Roman" w:hAnsi="Times New Roman" w:cs="Times New Roman"/>
          <w:b/>
          <w:sz w:val="20"/>
          <w:szCs w:val="20"/>
        </w:rPr>
      </w:pPr>
      <w:r w:rsidRPr="00E75149">
        <w:rPr>
          <w:rFonts w:ascii="Times New Roman" w:hAnsi="Times New Roman" w:cs="Times New Roman"/>
          <w:b/>
          <w:sz w:val="20"/>
          <w:szCs w:val="20"/>
        </w:rPr>
        <w:t>COURSE DESCRIPTION</w:t>
      </w:r>
    </w:p>
    <w:p w:rsidR="003161CA" w:rsidRPr="00E75149" w:rsidRDefault="003161CA" w:rsidP="003161CA">
      <w:pPr>
        <w:pStyle w:val="NormalWeb"/>
        <w:rPr>
          <w:rFonts w:ascii="Times New Roman" w:hAnsi="Times New Roman" w:cs="Times New Roman"/>
          <w:b/>
          <w:sz w:val="20"/>
          <w:szCs w:val="20"/>
        </w:rPr>
      </w:pPr>
      <w:r w:rsidRPr="00E75149">
        <w:rPr>
          <w:rFonts w:ascii="Times New Roman" w:hAnsi="Times New Roman" w:cs="Times New Roman"/>
          <w:b/>
          <w:sz w:val="20"/>
          <w:szCs w:val="20"/>
        </w:rPr>
        <w:t xml:space="preserve">This course studies the development of reading skills in the content areas, interpretation of formal and informal assessments, readability formulas, instruction in study skills, and </w:t>
      </w:r>
      <w:r w:rsidRPr="00E75149">
        <w:rPr>
          <w:rFonts w:ascii="Times New Roman" w:hAnsi="Times New Roman" w:cs="Times New Roman"/>
          <w:b/>
          <w:sz w:val="20"/>
          <w:szCs w:val="20"/>
        </w:rPr>
        <w:br/>
        <w:t xml:space="preserve">diagnostic teaching of students with reading difficulties. </w:t>
      </w:r>
    </w:p>
    <w:p w:rsidR="003161CA" w:rsidRPr="00E75149" w:rsidRDefault="003161CA" w:rsidP="003161CA">
      <w:pPr>
        <w:pStyle w:val="NormalWeb"/>
        <w:rPr>
          <w:rFonts w:ascii="Times New Roman" w:hAnsi="Times New Roman" w:cs="Times New Roman"/>
          <w:b/>
          <w:sz w:val="20"/>
          <w:szCs w:val="20"/>
        </w:rPr>
      </w:pPr>
      <w:r w:rsidRPr="00E75149">
        <w:rPr>
          <w:rFonts w:ascii="Times New Roman" w:hAnsi="Times New Roman" w:cs="Times New Roman"/>
          <w:b/>
          <w:sz w:val="20"/>
          <w:szCs w:val="20"/>
        </w:rPr>
        <w:t xml:space="preserve"> SCHOOL OF EDUCATION MISSION STATEMENT</w:t>
      </w: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 xml:space="preserve">The School of Education, in keeping with the spirit of Campbellsville University, prepares teachers for their respective fields in society by providing an academic infrastructure based on scholarship, service and Christian leadership. The primary aim of the program is to advance scholars who are competent, caring and qualified educators, can positively impact student learning and are committed to life-long learning in a global society.  </w:t>
      </w: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 xml:space="preserve">    The vision of the School of Education at both the initial level and the advanced level aligns with the core beliefs of the National Board for Professional Teaching Standards as follows: </w:t>
      </w:r>
    </w:p>
    <w:p w:rsidR="003161CA" w:rsidRPr="00E75149" w:rsidRDefault="003161CA" w:rsidP="003161CA">
      <w:pPr>
        <w:numPr>
          <w:ilvl w:val="0"/>
          <w:numId w:val="7"/>
        </w:numPr>
        <w:spacing w:after="0" w:line="240" w:lineRule="auto"/>
        <w:rPr>
          <w:rFonts w:ascii="Times New Roman" w:hAnsi="Times New Roman"/>
          <w:b/>
          <w:sz w:val="20"/>
          <w:szCs w:val="20"/>
        </w:rPr>
      </w:pPr>
      <w:r w:rsidRPr="00E75149">
        <w:rPr>
          <w:rFonts w:ascii="Times New Roman" w:hAnsi="Times New Roman"/>
          <w:b/>
          <w:sz w:val="20"/>
          <w:szCs w:val="20"/>
        </w:rPr>
        <w:t>Teachers are committed to students and their learning.</w:t>
      </w:r>
    </w:p>
    <w:p w:rsidR="003161CA" w:rsidRPr="00E75149" w:rsidRDefault="003161CA" w:rsidP="003161CA">
      <w:pPr>
        <w:numPr>
          <w:ilvl w:val="0"/>
          <w:numId w:val="7"/>
        </w:numPr>
        <w:spacing w:after="0" w:line="240" w:lineRule="auto"/>
        <w:rPr>
          <w:rFonts w:ascii="Times New Roman" w:hAnsi="Times New Roman"/>
          <w:b/>
          <w:sz w:val="20"/>
          <w:szCs w:val="20"/>
        </w:rPr>
      </w:pPr>
      <w:r w:rsidRPr="00E75149">
        <w:rPr>
          <w:rFonts w:ascii="Times New Roman" w:hAnsi="Times New Roman"/>
          <w:b/>
          <w:sz w:val="20"/>
          <w:szCs w:val="20"/>
        </w:rPr>
        <w:t>Teachers know the subjects they teach and how to teach those subjects to students.</w:t>
      </w:r>
    </w:p>
    <w:p w:rsidR="003161CA" w:rsidRPr="00E75149" w:rsidRDefault="003161CA" w:rsidP="003161CA">
      <w:pPr>
        <w:numPr>
          <w:ilvl w:val="0"/>
          <w:numId w:val="7"/>
        </w:numPr>
        <w:spacing w:after="0" w:line="240" w:lineRule="auto"/>
        <w:rPr>
          <w:rFonts w:ascii="Times New Roman" w:hAnsi="Times New Roman"/>
          <w:b/>
          <w:sz w:val="20"/>
          <w:szCs w:val="20"/>
        </w:rPr>
      </w:pPr>
      <w:r w:rsidRPr="00E75149">
        <w:rPr>
          <w:rFonts w:ascii="Times New Roman" w:hAnsi="Times New Roman"/>
          <w:b/>
          <w:sz w:val="20"/>
          <w:szCs w:val="20"/>
        </w:rPr>
        <w:t>Teachers are responsible for managing and monitoring student learning.</w:t>
      </w:r>
    </w:p>
    <w:p w:rsidR="003161CA" w:rsidRPr="00E75149" w:rsidRDefault="003161CA" w:rsidP="003161CA">
      <w:pPr>
        <w:numPr>
          <w:ilvl w:val="0"/>
          <w:numId w:val="7"/>
        </w:numPr>
        <w:spacing w:after="0" w:line="240" w:lineRule="auto"/>
        <w:rPr>
          <w:rFonts w:ascii="Times New Roman" w:hAnsi="Times New Roman"/>
          <w:b/>
          <w:sz w:val="20"/>
          <w:szCs w:val="20"/>
        </w:rPr>
      </w:pPr>
      <w:r w:rsidRPr="00E75149">
        <w:rPr>
          <w:rFonts w:ascii="Times New Roman" w:hAnsi="Times New Roman"/>
          <w:b/>
          <w:sz w:val="20"/>
          <w:szCs w:val="20"/>
        </w:rPr>
        <w:t>Teachers think systematically about their practice and learn from experience.</w:t>
      </w:r>
    </w:p>
    <w:p w:rsidR="00E75149" w:rsidRPr="00E75149" w:rsidRDefault="003161CA" w:rsidP="00E75149">
      <w:pPr>
        <w:numPr>
          <w:ilvl w:val="0"/>
          <w:numId w:val="7"/>
        </w:numPr>
        <w:spacing w:after="0" w:line="240" w:lineRule="auto"/>
        <w:rPr>
          <w:rFonts w:ascii="Times New Roman" w:hAnsi="Times New Roman"/>
          <w:b/>
          <w:sz w:val="20"/>
          <w:szCs w:val="20"/>
        </w:rPr>
      </w:pPr>
      <w:r w:rsidRPr="00E75149">
        <w:rPr>
          <w:rFonts w:ascii="Times New Roman" w:hAnsi="Times New Roman"/>
          <w:b/>
          <w:sz w:val="20"/>
          <w:szCs w:val="20"/>
        </w:rPr>
        <w:t>Teachers are members of learning communities.</w:t>
      </w:r>
    </w:p>
    <w:p w:rsidR="00E75149" w:rsidRDefault="00E75149" w:rsidP="00B3557F">
      <w:pPr>
        <w:rPr>
          <w:rFonts w:ascii="Times New Roman" w:hAnsi="Times New Roman"/>
          <w:b/>
          <w:sz w:val="20"/>
          <w:szCs w:val="20"/>
        </w:rPr>
      </w:pPr>
    </w:p>
    <w:p w:rsidR="00B3557F" w:rsidRPr="00E75149" w:rsidRDefault="0090253D" w:rsidP="00B3557F">
      <w:pPr>
        <w:rPr>
          <w:rFonts w:ascii="Times New Roman" w:hAnsi="Times New Roman"/>
          <w:b/>
          <w:sz w:val="20"/>
          <w:szCs w:val="20"/>
        </w:rPr>
      </w:pPr>
      <w:r w:rsidRPr="00E75149">
        <w:rPr>
          <w:rFonts w:ascii="Times New Roman" w:hAnsi="Times New Roman"/>
          <w:b/>
          <w:sz w:val="20"/>
          <w:szCs w:val="20"/>
        </w:rPr>
        <w:t xml:space="preserve">A.  </w:t>
      </w:r>
      <w:r w:rsidR="00B3557F" w:rsidRPr="00E75149">
        <w:rPr>
          <w:rFonts w:ascii="Times New Roman" w:hAnsi="Times New Roman"/>
          <w:b/>
          <w:sz w:val="20"/>
          <w:szCs w:val="20"/>
        </w:rPr>
        <w:t>IRA S</w:t>
      </w:r>
      <w:r w:rsidRPr="00E75149">
        <w:rPr>
          <w:rFonts w:ascii="Times New Roman" w:hAnsi="Times New Roman"/>
          <w:b/>
          <w:sz w:val="20"/>
          <w:szCs w:val="20"/>
        </w:rPr>
        <w:t>tandards</w:t>
      </w:r>
      <w:r w:rsidR="00E75149" w:rsidRPr="00E75149">
        <w:rPr>
          <w:rFonts w:ascii="Times New Roman" w:hAnsi="Times New Roman"/>
          <w:b/>
          <w:sz w:val="20"/>
          <w:szCs w:val="20"/>
        </w:rPr>
        <w:t xml:space="preserve"> used in this course</w:t>
      </w:r>
    </w:p>
    <w:p w:rsidR="00B3557F" w:rsidRPr="00E75149" w:rsidRDefault="0090253D" w:rsidP="00B3557F">
      <w:pPr>
        <w:spacing w:after="0" w:line="240" w:lineRule="auto"/>
        <w:rPr>
          <w:rFonts w:ascii="Times New Roman" w:eastAsia="Times New Roman" w:hAnsi="Times New Roman"/>
          <w:b/>
          <w:sz w:val="20"/>
          <w:szCs w:val="20"/>
        </w:rPr>
      </w:pPr>
      <w:r w:rsidRPr="00E75149">
        <w:rPr>
          <w:rFonts w:ascii="Times New Roman" w:eastAsia="Times New Roman" w:hAnsi="Times New Roman"/>
          <w:b/>
          <w:sz w:val="20"/>
          <w:szCs w:val="20"/>
        </w:rPr>
        <w:tab/>
      </w:r>
      <w:r w:rsidR="00B3557F" w:rsidRPr="00E75149">
        <w:rPr>
          <w:rFonts w:ascii="Times New Roman" w:eastAsia="Times New Roman" w:hAnsi="Times New Roman"/>
          <w:b/>
          <w:sz w:val="20"/>
          <w:szCs w:val="20"/>
        </w:rPr>
        <w:t xml:space="preserve">Standard 2 </w:t>
      </w:r>
    </w:p>
    <w:p w:rsidR="00B3557F" w:rsidRPr="00E75149" w:rsidRDefault="00B3557F" w:rsidP="00B3557F">
      <w:pPr>
        <w:spacing w:after="0" w:line="240" w:lineRule="auto"/>
        <w:rPr>
          <w:rFonts w:ascii="Times New Roman" w:eastAsia="Times New Roman" w:hAnsi="Times New Roman"/>
          <w:b/>
          <w:sz w:val="20"/>
          <w:szCs w:val="20"/>
        </w:rPr>
      </w:pPr>
    </w:p>
    <w:p w:rsidR="00B3557F" w:rsidRPr="00E75149" w:rsidRDefault="00B3557F" w:rsidP="0090253D">
      <w:pPr>
        <w:spacing w:after="0" w:line="240" w:lineRule="auto"/>
        <w:ind w:left="720"/>
        <w:rPr>
          <w:rFonts w:ascii="Times New Roman" w:eastAsia="Times New Roman" w:hAnsi="Times New Roman"/>
          <w:b/>
          <w:sz w:val="20"/>
          <w:szCs w:val="20"/>
        </w:rPr>
      </w:pPr>
      <w:r w:rsidRPr="00E75149">
        <w:rPr>
          <w:rFonts w:ascii="Times New Roman" w:eastAsia="Times New Roman" w:hAnsi="Times New Roman"/>
          <w:b/>
          <w:sz w:val="20"/>
          <w:szCs w:val="20"/>
        </w:rPr>
        <w:t>The Curriculum and Instruction Standard recognizes the need to prepare educators who have a deep understanding and knowledge of the elements of a balanced, integrated, and comprehensive literacy curriculum and have developed expertise in enacting that curriculum. The elements focus on the use of effective practices in a well-articulated curriculum, using traditional print, digital, and online resources.</w:t>
      </w:r>
    </w:p>
    <w:p w:rsidR="00B3557F" w:rsidRPr="00E75149" w:rsidRDefault="00B3557F" w:rsidP="0090253D">
      <w:pPr>
        <w:spacing w:after="0" w:line="240" w:lineRule="auto"/>
        <w:ind w:left="720"/>
        <w:rPr>
          <w:rFonts w:ascii="Times New Roman" w:eastAsia="Times New Roman" w:hAnsi="Times New Roman"/>
          <w:b/>
          <w:sz w:val="20"/>
          <w:szCs w:val="20"/>
        </w:rPr>
      </w:pPr>
    </w:p>
    <w:p w:rsidR="00B3557F" w:rsidRPr="00E75149" w:rsidRDefault="00B3557F" w:rsidP="0090253D">
      <w:pPr>
        <w:spacing w:after="0" w:line="240" w:lineRule="auto"/>
        <w:ind w:left="720"/>
        <w:rPr>
          <w:rFonts w:ascii="Times New Roman" w:eastAsia="Times New Roman" w:hAnsi="Times New Roman"/>
          <w:b/>
          <w:sz w:val="20"/>
          <w:szCs w:val="20"/>
        </w:rPr>
      </w:pPr>
      <w:r w:rsidRPr="00E75149">
        <w:rPr>
          <w:rFonts w:ascii="Times New Roman" w:eastAsia="Times New Roman" w:hAnsi="Times New Roman"/>
          <w:b/>
          <w:sz w:val="20"/>
          <w:szCs w:val="20"/>
        </w:rPr>
        <w:t xml:space="preserve">Standard 5 </w:t>
      </w:r>
    </w:p>
    <w:p w:rsidR="00B3557F" w:rsidRPr="00E75149" w:rsidRDefault="00B3557F" w:rsidP="0090253D">
      <w:pPr>
        <w:spacing w:after="0" w:line="240" w:lineRule="auto"/>
        <w:ind w:left="720"/>
        <w:rPr>
          <w:rFonts w:ascii="Times New Roman" w:eastAsia="Times New Roman" w:hAnsi="Times New Roman"/>
          <w:b/>
          <w:sz w:val="20"/>
          <w:szCs w:val="20"/>
        </w:rPr>
      </w:pPr>
    </w:p>
    <w:p w:rsidR="0090253D" w:rsidRPr="00E75149" w:rsidRDefault="00B3557F" w:rsidP="0090253D">
      <w:pPr>
        <w:spacing w:after="0" w:line="240" w:lineRule="auto"/>
        <w:ind w:left="720"/>
        <w:rPr>
          <w:rFonts w:ascii="Times New Roman" w:eastAsia="Times New Roman" w:hAnsi="Times New Roman"/>
          <w:b/>
          <w:sz w:val="20"/>
          <w:szCs w:val="20"/>
        </w:rPr>
      </w:pPr>
      <w:r w:rsidRPr="00E75149">
        <w:rPr>
          <w:rFonts w:ascii="Times New Roman" w:eastAsia="Times New Roman" w:hAnsi="Times New Roman"/>
          <w:b/>
          <w:sz w:val="20"/>
          <w:szCs w:val="20"/>
        </w:rPr>
        <w:t>The Literate Environment Standard focuses on the need for candidates to synthesize their foundational knowledge about content, pedagogy, the effective use of physical space, instructional materials and technology, and the impact of the social environment to create an environment that fosters and supports students’ traditional print, digital, and online reading and writing achievement. This standard recognizes that candidates must create a literate environment that meets the diverse needs of students and facilitates connections across content areas as well as with the world outside the school.</w:t>
      </w:r>
    </w:p>
    <w:p w:rsidR="007843E1" w:rsidRPr="00E75149" w:rsidRDefault="007843E1" w:rsidP="007843E1">
      <w:pPr>
        <w:spacing w:after="0" w:line="240" w:lineRule="auto"/>
        <w:ind w:left="720"/>
        <w:rPr>
          <w:rFonts w:ascii="Times New Roman" w:eastAsia="Times New Roman" w:hAnsi="Times New Roman"/>
          <w:b/>
          <w:sz w:val="20"/>
          <w:szCs w:val="20"/>
        </w:rPr>
      </w:pPr>
    </w:p>
    <w:p w:rsidR="003161CA" w:rsidRPr="00E75149" w:rsidRDefault="003161CA" w:rsidP="003161CA">
      <w:pPr>
        <w:pStyle w:val="NormalWeb"/>
        <w:rPr>
          <w:rFonts w:ascii="Times New Roman" w:hAnsi="Times New Roman" w:cs="Times New Roman"/>
          <w:b/>
          <w:sz w:val="20"/>
          <w:szCs w:val="20"/>
        </w:rPr>
      </w:pPr>
      <w:r w:rsidRPr="00E75149">
        <w:rPr>
          <w:rFonts w:ascii="Times New Roman" w:hAnsi="Times New Roman" w:cs="Times New Roman"/>
          <w:b/>
          <w:sz w:val="20"/>
          <w:szCs w:val="20"/>
        </w:rPr>
        <w:t>METHODS OF INSTRUCTION:</w:t>
      </w:r>
    </w:p>
    <w:p w:rsidR="003161CA" w:rsidRPr="00E75149" w:rsidRDefault="003161CA" w:rsidP="003161CA">
      <w:pPr>
        <w:pStyle w:val="NormalWeb"/>
        <w:rPr>
          <w:rFonts w:ascii="Times New Roman" w:hAnsi="Times New Roman" w:cs="Times New Roman"/>
          <w:b/>
          <w:sz w:val="20"/>
          <w:szCs w:val="20"/>
        </w:rPr>
      </w:pPr>
      <w:r w:rsidRPr="00E75149">
        <w:rPr>
          <w:rFonts w:ascii="Times New Roman" w:hAnsi="Times New Roman" w:cs="Times New Roman"/>
          <w:b/>
          <w:bCs/>
          <w:iCs/>
          <w:sz w:val="20"/>
          <w:szCs w:val="20"/>
        </w:rPr>
        <w:t>The instructional methods will include:</w:t>
      </w:r>
    </w:p>
    <w:p w:rsidR="003161CA" w:rsidRPr="00E75149" w:rsidRDefault="003161CA" w:rsidP="003161CA">
      <w:pPr>
        <w:pStyle w:val="NormalWeb"/>
        <w:numPr>
          <w:ilvl w:val="0"/>
          <w:numId w:val="6"/>
        </w:numPr>
        <w:rPr>
          <w:rFonts w:ascii="Times New Roman" w:hAnsi="Times New Roman" w:cs="Times New Roman"/>
          <w:b/>
          <w:bCs/>
          <w:sz w:val="20"/>
          <w:szCs w:val="20"/>
        </w:rPr>
      </w:pPr>
      <w:r w:rsidRPr="00E75149">
        <w:rPr>
          <w:rFonts w:ascii="Times New Roman" w:hAnsi="Times New Roman" w:cs="Times New Roman"/>
          <w:b/>
          <w:bCs/>
          <w:sz w:val="20"/>
          <w:szCs w:val="20"/>
        </w:rPr>
        <w:t>online learning lessons</w:t>
      </w:r>
    </w:p>
    <w:p w:rsidR="003161CA" w:rsidRPr="00E75149" w:rsidRDefault="003161CA" w:rsidP="003161CA">
      <w:pPr>
        <w:pStyle w:val="NormalWeb"/>
        <w:numPr>
          <w:ilvl w:val="0"/>
          <w:numId w:val="6"/>
        </w:numPr>
        <w:rPr>
          <w:rFonts w:ascii="Times New Roman" w:hAnsi="Times New Roman" w:cs="Times New Roman"/>
          <w:b/>
          <w:bCs/>
          <w:sz w:val="20"/>
          <w:szCs w:val="20"/>
        </w:rPr>
      </w:pPr>
      <w:r w:rsidRPr="00E75149">
        <w:rPr>
          <w:rFonts w:ascii="Times New Roman" w:hAnsi="Times New Roman" w:cs="Times New Roman"/>
          <w:b/>
          <w:bCs/>
          <w:sz w:val="20"/>
          <w:szCs w:val="20"/>
        </w:rPr>
        <w:t>individual consultation with instructor</w:t>
      </w:r>
    </w:p>
    <w:p w:rsidR="003161CA" w:rsidRPr="00E75149" w:rsidRDefault="003161CA" w:rsidP="003161CA">
      <w:pPr>
        <w:pStyle w:val="NormalWeb"/>
        <w:numPr>
          <w:ilvl w:val="0"/>
          <w:numId w:val="6"/>
        </w:numPr>
        <w:rPr>
          <w:rFonts w:ascii="Times New Roman" w:hAnsi="Times New Roman" w:cs="Times New Roman"/>
          <w:b/>
          <w:bCs/>
          <w:sz w:val="20"/>
          <w:szCs w:val="20"/>
        </w:rPr>
      </w:pPr>
      <w:r w:rsidRPr="00E75149">
        <w:rPr>
          <w:rFonts w:ascii="Times New Roman" w:hAnsi="Times New Roman" w:cs="Times New Roman"/>
          <w:b/>
          <w:bCs/>
          <w:sz w:val="20"/>
          <w:szCs w:val="20"/>
        </w:rPr>
        <w:lastRenderedPageBreak/>
        <w:t>online discussion groups</w:t>
      </w:r>
    </w:p>
    <w:p w:rsidR="003161CA" w:rsidRPr="00E75149" w:rsidRDefault="003161CA" w:rsidP="003161CA">
      <w:pPr>
        <w:pStyle w:val="NormalWeb"/>
        <w:numPr>
          <w:ilvl w:val="0"/>
          <w:numId w:val="6"/>
        </w:numPr>
        <w:rPr>
          <w:rFonts w:ascii="Times New Roman" w:hAnsi="Times New Roman" w:cs="Times New Roman"/>
          <w:b/>
          <w:bCs/>
          <w:sz w:val="20"/>
          <w:szCs w:val="20"/>
        </w:rPr>
      </w:pPr>
      <w:r w:rsidRPr="00E75149">
        <w:rPr>
          <w:rFonts w:ascii="Times New Roman" w:hAnsi="Times New Roman" w:cs="Times New Roman"/>
          <w:b/>
          <w:bCs/>
          <w:sz w:val="20"/>
          <w:szCs w:val="20"/>
        </w:rPr>
        <w:t>demonstration</w:t>
      </w:r>
    </w:p>
    <w:p w:rsidR="003161CA" w:rsidRPr="00E75149" w:rsidRDefault="003161CA" w:rsidP="003161CA">
      <w:pPr>
        <w:pStyle w:val="NormalWeb"/>
        <w:numPr>
          <w:ilvl w:val="0"/>
          <w:numId w:val="6"/>
        </w:numPr>
        <w:rPr>
          <w:rFonts w:ascii="Times New Roman" w:hAnsi="Times New Roman" w:cs="Times New Roman"/>
          <w:b/>
          <w:bCs/>
          <w:sz w:val="20"/>
          <w:szCs w:val="20"/>
        </w:rPr>
      </w:pPr>
      <w:r w:rsidRPr="00E75149">
        <w:rPr>
          <w:rFonts w:ascii="Times New Roman" w:hAnsi="Times New Roman" w:cs="Times New Roman"/>
          <w:b/>
          <w:bCs/>
          <w:sz w:val="20"/>
          <w:szCs w:val="20"/>
        </w:rPr>
        <w:t>teamwork</w:t>
      </w:r>
    </w:p>
    <w:p w:rsidR="00140FD9" w:rsidRPr="00E75149" w:rsidRDefault="003161CA" w:rsidP="00140FD9">
      <w:pPr>
        <w:pStyle w:val="NormalWeb"/>
        <w:numPr>
          <w:ilvl w:val="0"/>
          <w:numId w:val="6"/>
        </w:numPr>
        <w:rPr>
          <w:rFonts w:ascii="Times New Roman" w:hAnsi="Times New Roman" w:cs="Times New Roman"/>
          <w:b/>
          <w:bCs/>
          <w:sz w:val="20"/>
          <w:szCs w:val="20"/>
        </w:rPr>
      </w:pPr>
      <w:r w:rsidRPr="00E75149">
        <w:rPr>
          <w:rFonts w:ascii="Times New Roman" w:hAnsi="Times New Roman" w:cs="Times New Roman"/>
          <w:b/>
          <w:bCs/>
          <w:sz w:val="20"/>
          <w:szCs w:val="20"/>
        </w:rPr>
        <w:t>cooperative/collaborative learning activities</w:t>
      </w:r>
    </w:p>
    <w:p w:rsidR="00140FD9" w:rsidRPr="00E75149" w:rsidRDefault="00140FD9" w:rsidP="00140FD9">
      <w:pPr>
        <w:rPr>
          <w:rFonts w:ascii="Times New Roman" w:hAnsi="Times New Roman"/>
          <w:b/>
          <w:bCs/>
          <w:sz w:val="20"/>
          <w:szCs w:val="20"/>
        </w:rPr>
      </w:pPr>
      <w:r w:rsidRPr="00E75149">
        <w:rPr>
          <w:rFonts w:ascii="Times New Roman" w:hAnsi="Times New Roman"/>
          <w:b/>
          <w:bCs/>
          <w:sz w:val="20"/>
          <w:szCs w:val="20"/>
        </w:rPr>
        <w:t>Campbellsville University’s Online Course Attendance Policy:</w:t>
      </w:r>
    </w:p>
    <w:p w:rsidR="003161CA" w:rsidRPr="00E75149" w:rsidRDefault="00140FD9" w:rsidP="00140FD9">
      <w:pPr>
        <w:rPr>
          <w:rFonts w:ascii="Times New Roman" w:hAnsi="Times New Roman"/>
          <w:b/>
          <w:bCs/>
          <w:sz w:val="20"/>
          <w:szCs w:val="20"/>
        </w:rPr>
      </w:pPr>
      <w:r w:rsidRPr="00E75149">
        <w:rPr>
          <w:rFonts w:ascii="Times New Roman" w:hAnsi="Times New Roman"/>
          <w:b/>
          <w:bCs/>
          <w:sz w:val="20"/>
          <w:szCs w:val="20"/>
        </w:rPr>
        <w:t>“Online students must participate weekly as defined by the professor in the syllabus.  After 1 week (12.5%, 1/8</w:t>
      </w:r>
      <w:r w:rsidRPr="00E75149">
        <w:rPr>
          <w:rFonts w:ascii="Times New Roman" w:hAnsi="Times New Roman"/>
          <w:b/>
          <w:bCs/>
          <w:sz w:val="20"/>
          <w:szCs w:val="20"/>
          <w:vertAlign w:val="superscript"/>
        </w:rPr>
        <w:t>th</w:t>
      </w:r>
      <w:r w:rsidRPr="00E75149">
        <w:rPr>
          <w:rFonts w:ascii="Times New Roman" w:hAnsi="Times New Roman"/>
          <w:b/>
          <w:bCs/>
          <w:sz w:val="20"/>
          <w:szCs w:val="20"/>
        </w:rPr>
        <w:t xml:space="preserve"> of the scheduled classes) without contact the student will be issued an official warning.  After the second week (25%, 1/4</w:t>
      </w:r>
      <w:r w:rsidRPr="00E75149">
        <w:rPr>
          <w:rFonts w:ascii="Times New Roman" w:hAnsi="Times New Roman"/>
          <w:b/>
          <w:bCs/>
          <w:sz w:val="20"/>
          <w:szCs w:val="20"/>
          <w:vertAlign w:val="superscript"/>
        </w:rPr>
        <w:t>th</w:t>
      </w:r>
      <w:r w:rsidRPr="00E75149">
        <w:rPr>
          <w:rFonts w:ascii="Times New Roman" w:hAnsi="Times New Roman"/>
          <w:b/>
          <w:bCs/>
          <w:sz w:val="20"/>
          <w:szCs w:val="20"/>
        </w:rPr>
        <w:t xml:space="preserve"> of the scheduled class) without contact with the student would fail the course and a WA would be recorded.</w:t>
      </w:r>
    </w:p>
    <w:p w:rsidR="003161CA" w:rsidRPr="00E75149" w:rsidRDefault="003161CA" w:rsidP="003161CA">
      <w:pPr>
        <w:pStyle w:val="NormalWeb"/>
        <w:rPr>
          <w:rFonts w:ascii="Times New Roman" w:hAnsi="Times New Roman" w:cs="Times New Roman"/>
          <w:b/>
          <w:sz w:val="20"/>
          <w:szCs w:val="20"/>
        </w:rPr>
      </w:pPr>
      <w:r w:rsidRPr="00E75149">
        <w:rPr>
          <w:rFonts w:ascii="Times New Roman" w:hAnsi="Times New Roman" w:cs="Times New Roman"/>
          <w:b/>
          <w:sz w:val="20"/>
          <w:szCs w:val="20"/>
        </w:rPr>
        <w:t>Purpose of Course:</w:t>
      </w:r>
    </w:p>
    <w:p w:rsidR="003161CA" w:rsidRPr="00E75149" w:rsidRDefault="003161CA" w:rsidP="003161CA">
      <w:pPr>
        <w:pStyle w:val="NormalWeb"/>
        <w:rPr>
          <w:rFonts w:ascii="Times New Roman" w:hAnsi="Times New Roman" w:cs="Times New Roman"/>
          <w:b/>
          <w:bCs/>
          <w:sz w:val="20"/>
          <w:szCs w:val="20"/>
        </w:rPr>
      </w:pPr>
      <w:r w:rsidRPr="00E75149">
        <w:rPr>
          <w:rFonts w:ascii="Times New Roman" w:hAnsi="Times New Roman" w:cs="Times New Roman"/>
          <w:b/>
          <w:bCs/>
          <w:sz w:val="20"/>
          <w:szCs w:val="20"/>
        </w:rPr>
        <w:t xml:space="preserve">In this course, the students will learn best approaches to teaching reading to youth and young adults with learning and behavioral disorders at the Middle and High School levels.  They will become knowledgeable regarding the designing and implementing of KTIP lesson plans in reading with extensions for LBD students.  </w:t>
      </w:r>
    </w:p>
    <w:p w:rsidR="00993C18" w:rsidRDefault="00993C18" w:rsidP="003161CA">
      <w:pPr>
        <w:pStyle w:val="NormalWeb"/>
        <w:rPr>
          <w:rFonts w:ascii="Times New Roman" w:hAnsi="Times New Roman" w:cs="Times New Roman"/>
          <w:b/>
          <w:bCs/>
          <w:sz w:val="20"/>
          <w:szCs w:val="20"/>
        </w:rPr>
      </w:pPr>
    </w:p>
    <w:p w:rsidR="003161CA" w:rsidRPr="00E75149" w:rsidRDefault="003161CA" w:rsidP="003161CA">
      <w:pPr>
        <w:pStyle w:val="NormalWeb"/>
        <w:rPr>
          <w:rFonts w:ascii="Times New Roman" w:hAnsi="Times New Roman" w:cs="Times New Roman"/>
          <w:b/>
          <w:bCs/>
          <w:sz w:val="20"/>
          <w:szCs w:val="20"/>
        </w:rPr>
      </w:pPr>
      <w:r w:rsidRPr="00E75149">
        <w:rPr>
          <w:rFonts w:ascii="Times New Roman" w:hAnsi="Times New Roman" w:cs="Times New Roman"/>
          <w:b/>
          <w:bCs/>
          <w:sz w:val="20"/>
          <w:szCs w:val="20"/>
        </w:rPr>
        <w:t>COURSE OBJECTIVES:</w:t>
      </w:r>
      <w:r w:rsidR="00B21429">
        <w:rPr>
          <w:rFonts w:ascii="Times New Roman" w:hAnsi="Times New Roman" w:cs="Times New Roman"/>
          <w:b/>
          <w:bCs/>
          <w:sz w:val="20"/>
          <w:szCs w:val="20"/>
        </w:rPr>
        <w:t xml:space="preserve"> With student outcomes</w:t>
      </w:r>
    </w:p>
    <w:p w:rsidR="002B52CC" w:rsidRPr="00E75149" w:rsidRDefault="003161CA" w:rsidP="003161CA">
      <w:pPr>
        <w:pStyle w:val="NoSpacing"/>
        <w:rPr>
          <w:b/>
          <w:iCs/>
          <w:sz w:val="20"/>
          <w:szCs w:val="20"/>
        </w:rPr>
      </w:pPr>
      <w:r w:rsidRPr="00E75149">
        <w:rPr>
          <w:b/>
          <w:iCs/>
          <w:sz w:val="20"/>
          <w:szCs w:val="20"/>
        </w:rPr>
        <w:t>Upon completion of this course, each student will be able to:</w:t>
      </w:r>
    </w:p>
    <w:p w:rsidR="002B52CC" w:rsidRPr="00E75149" w:rsidRDefault="002B52CC" w:rsidP="003161CA">
      <w:pPr>
        <w:pStyle w:val="NoSpacing"/>
        <w:rPr>
          <w:b/>
          <w:iCs/>
          <w:sz w:val="20"/>
          <w:szCs w:val="20"/>
        </w:rPr>
      </w:pPr>
    </w:p>
    <w:tbl>
      <w:tblPr>
        <w:tblStyle w:val="TableGrid"/>
        <w:tblW w:w="0" w:type="auto"/>
        <w:tblInd w:w="558" w:type="dxa"/>
        <w:tblLook w:val="04A0" w:firstRow="1" w:lastRow="0" w:firstColumn="1" w:lastColumn="0" w:noHBand="0" w:noVBand="1"/>
      </w:tblPr>
      <w:tblGrid>
        <w:gridCol w:w="8792"/>
      </w:tblGrid>
      <w:tr w:rsidR="002B52CC" w:rsidRPr="00E75149" w:rsidTr="002B52CC">
        <w:tc>
          <w:tcPr>
            <w:tcW w:w="9018" w:type="dxa"/>
          </w:tcPr>
          <w:p w:rsidR="002B52CC" w:rsidRPr="00E75149" w:rsidRDefault="002B52CC" w:rsidP="002B52CC">
            <w:pPr>
              <w:pStyle w:val="NoSpacing"/>
              <w:rPr>
                <w:b/>
                <w:sz w:val="20"/>
                <w:szCs w:val="20"/>
              </w:rPr>
            </w:pPr>
            <w:r w:rsidRPr="00E75149">
              <w:rPr>
                <w:b/>
                <w:sz w:val="20"/>
                <w:szCs w:val="20"/>
              </w:rPr>
              <w:t>1.        Review the research on best practices in teaching reading at the middle and high school</w:t>
            </w:r>
          </w:p>
          <w:p w:rsidR="002B52CC" w:rsidRPr="00E75149" w:rsidRDefault="002B52CC" w:rsidP="002B52CC">
            <w:pPr>
              <w:pStyle w:val="NoSpacing"/>
              <w:ind w:left="720" w:hanging="720"/>
              <w:rPr>
                <w:b/>
                <w:sz w:val="20"/>
                <w:szCs w:val="20"/>
              </w:rPr>
            </w:pPr>
            <w:r w:rsidRPr="00E75149">
              <w:rPr>
                <w:b/>
                <w:sz w:val="20"/>
                <w:szCs w:val="20"/>
              </w:rPr>
              <w:t xml:space="preserve">            levels. </w:t>
            </w:r>
            <w:r w:rsidR="00B21429">
              <w:rPr>
                <w:b/>
                <w:sz w:val="20"/>
                <w:szCs w:val="20"/>
              </w:rPr>
              <w:t xml:space="preserve">and be able to produce documentation that they can do this. </w:t>
            </w:r>
          </w:p>
          <w:p w:rsidR="002B52CC" w:rsidRPr="00E75149" w:rsidRDefault="002B52CC" w:rsidP="002B52CC">
            <w:pPr>
              <w:pStyle w:val="NoSpacing"/>
              <w:rPr>
                <w:b/>
                <w:sz w:val="20"/>
                <w:szCs w:val="20"/>
              </w:rPr>
            </w:pPr>
            <w:r w:rsidRPr="00E75149">
              <w:rPr>
                <w:b/>
                <w:sz w:val="20"/>
                <w:szCs w:val="20"/>
              </w:rPr>
              <w:t>2.</w:t>
            </w:r>
            <w:r w:rsidRPr="00E75149">
              <w:rPr>
                <w:b/>
                <w:sz w:val="20"/>
                <w:szCs w:val="20"/>
              </w:rPr>
              <w:tab/>
              <w:t xml:space="preserve">Identify the best approaches to teaching reading to youth and young adults with </w:t>
            </w:r>
            <w:r w:rsidRPr="00E75149">
              <w:rPr>
                <w:b/>
                <w:sz w:val="20"/>
                <w:szCs w:val="20"/>
              </w:rPr>
              <w:tab/>
              <w:t xml:space="preserve">learning </w:t>
            </w:r>
            <w:r w:rsidR="00B41B31">
              <w:rPr>
                <w:b/>
                <w:sz w:val="20"/>
                <w:szCs w:val="20"/>
              </w:rPr>
              <w:t xml:space="preserve">  </w:t>
            </w:r>
            <w:r w:rsidRPr="00E75149">
              <w:rPr>
                <w:b/>
                <w:sz w:val="20"/>
                <w:szCs w:val="20"/>
              </w:rPr>
              <w:t xml:space="preserve">and behavioral disorders. </w:t>
            </w:r>
            <w:r w:rsidRPr="00E75149">
              <w:rPr>
                <w:b/>
                <w:sz w:val="20"/>
                <w:szCs w:val="20"/>
              </w:rPr>
              <w:br/>
              <w:t xml:space="preserve">3.         Administer and interpret formal and informal reading instruments. </w:t>
            </w:r>
          </w:p>
          <w:p w:rsidR="002B52CC" w:rsidRPr="00E75149" w:rsidRDefault="002B52CC" w:rsidP="002B52CC">
            <w:pPr>
              <w:pStyle w:val="NoSpacing"/>
              <w:rPr>
                <w:b/>
                <w:sz w:val="20"/>
                <w:szCs w:val="20"/>
              </w:rPr>
            </w:pPr>
            <w:r w:rsidRPr="00E75149">
              <w:rPr>
                <w:b/>
                <w:sz w:val="20"/>
                <w:szCs w:val="20"/>
              </w:rPr>
              <w:t xml:space="preserve">4.         Design and implement lesson plans in reading with extensions for LBD </w:t>
            </w:r>
          </w:p>
          <w:p w:rsidR="002B52CC" w:rsidRPr="00E75149" w:rsidRDefault="002B52CC" w:rsidP="002B52CC">
            <w:pPr>
              <w:pStyle w:val="NoSpacing"/>
              <w:rPr>
                <w:b/>
                <w:sz w:val="20"/>
                <w:szCs w:val="20"/>
              </w:rPr>
            </w:pPr>
            <w:r w:rsidRPr="00E75149">
              <w:rPr>
                <w:b/>
                <w:sz w:val="20"/>
                <w:szCs w:val="20"/>
              </w:rPr>
              <w:t xml:space="preserve">            students in the middle or high school. </w:t>
            </w:r>
          </w:p>
          <w:p w:rsidR="002B52CC" w:rsidRPr="00E75149" w:rsidRDefault="002B52CC" w:rsidP="002B52CC">
            <w:pPr>
              <w:pStyle w:val="NoSpacing"/>
              <w:rPr>
                <w:b/>
                <w:sz w:val="20"/>
                <w:szCs w:val="20"/>
              </w:rPr>
            </w:pPr>
            <w:r w:rsidRPr="00E75149">
              <w:rPr>
                <w:b/>
                <w:sz w:val="20"/>
                <w:szCs w:val="20"/>
              </w:rPr>
              <w:t xml:space="preserve">6.         Implement systematic instruction in teaching vocabulary in content areas, reading </w:t>
            </w:r>
          </w:p>
          <w:p w:rsidR="002B52CC" w:rsidRPr="00E75149" w:rsidRDefault="002B52CC" w:rsidP="002B52CC">
            <w:pPr>
              <w:pStyle w:val="NoSpacing"/>
              <w:rPr>
                <w:b/>
                <w:sz w:val="20"/>
                <w:szCs w:val="20"/>
              </w:rPr>
            </w:pPr>
            <w:r w:rsidRPr="00E75149">
              <w:rPr>
                <w:b/>
                <w:sz w:val="20"/>
                <w:szCs w:val="20"/>
              </w:rPr>
              <w:t xml:space="preserve">            comprehension and monitoring strategies. </w:t>
            </w:r>
          </w:p>
          <w:p w:rsidR="002B52CC" w:rsidRPr="00E75149" w:rsidRDefault="002B52CC" w:rsidP="002B52CC">
            <w:pPr>
              <w:pStyle w:val="NoSpacing"/>
              <w:rPr>
                <w:b/>
                <w:sz w:val="20"/>
                <w:szCs w:val="20"/>
              </w:rPr>
            </w:pPr>
            <w:r w:rsidRPr="00E75149">
              <w:rPr>
                <w:b/>
                <w:sz w:val="20"/>
                <w:szCs w:val="20"/>
              </w:rPr>
              <w:t xml:space="preserve">7.         Teach accuracy, fluency, and composition in content reading and written </w:t>
            </w:r>
            <w:r w:rsidRPr="00E75149">
              <w:rPr>
                <w:b/>
                <w:sz w:val="20"/>
                <w:szCs w:val="20"/>
              </w:rPr>
              <w:br/>
              <w:t xml:space="preserve">            language. </w:t>
            </w:r>
            <w:r w:rsidRPr="00E75149">
              <w:rPr>
                <w:b/>
                <w:sz w:val="20"/>
                <w:szCs w:val="20"/>
              </w:rPr>
              <w:br/>
              <w:t xml:space="preserve">8.         Identify supports needed for integration into various program placements. </w:t>
            </w:r>
          </w:p>
          <w:p w:rsidR="002B52CC" w:rsidRPr="00E75149" w:rsidRDefault="002B52CC" w:rsidP="002B52CC">
            <w:pPr>
              <w:pStyle w:val="NoSpacing"/>
              <w:rPr>
                <w:b/>
                <w:sz w:val="20"/>
                <w:szCs w:val="20"/>
              </w:rPr>
            </w:pPr>
            <w:r w:rsidRPr="00E75149">
              <w:rPr>
                <w:b/>
                <w:sz w:val="20"/>
                <w:szCs w:val="20"/>
              </w:rPr>
              <w:t xml:space="preserve">            </w:t>
            </w:r>
          </w:p>
          <w:p w:rsidR="002B52CC" w:rsidRPr="00E75149" w:rsidRDefault="002B52CC" w:rsidP="002B52CC">
            <w:pPr>
              <w:pStyle w:val="NoSpacing"/>
              <w:rPr>
                <w:b/>
                <w:sz w:val="20"/>
                <w:szCs w:val="20"/>
              </w:rPr>
            </w:pPr>
            <w:r w:rsidRPr="00E75149">
              <w:rPr>
                <w:b/>
                <w:sz w:val="20"/>
                <w:szCs w:val="20"/>
              </w:rPr>
              <w:t xml:space="preserve">9.         Organize, develop, and sustain learning environments that support </w:t>
            </w:r>
            <w:r w:rsidRPr="00E75149">
              <w:rPr>
                <w:b/>
                <w:sz w:val="20"/>
                <w:szCs w:val="20"/>
              </w:rPr>
              <w:br/>
              <w:t xml:space="preserve">            positive intra-cultural and intercultural experiences. </w:t>
            </w:r>
          </w:p>
          <w:p w:rsidR="002B52CC" w:rsidRPr="00E75149" w:rsidRDefault="002B52CC" w:rsidP="002B52CC">
            <w:pPr>
              <w:pStyle w:val="NoSpacing"/>
              <w:rPr>
                <w:b/>
                <w:sz w:val="20"/>
                <w:szCs w:val="20"/>
              </w:rPr>
            </w:pPr>
            <w:r w:rsidRPr="00E75149">
              <w:rPr>
                <w:b/>
                <w:sz w:val="20"/>
                <w:szCs w:val="20"/>
              </w:rPr>
              <w:t xml:space="preserve">10.       Develop and implement individualized educational programs in collaboration with </w:t>
            </w:r>
            <w:r w:rsidRPr="00E75149">
              <w:rPr>
                <w:b/>
                <w:sz w:val="20"/>
                <w:szCs w:val="20"/>
              </w:rPr>
              <w:br/>
              <w:t xml:space="preserve">            team members and parents. </w:t>
            </w:r>
          </w:p>
          <w:p w:rsidR="002B52CC" w:rsidRPr="00E75149" w:rsidRDefault="002B52CC" w:rsidP="002B52CC">
            <w:pPr>
              <w:pStyle w:val="NoSpacing"/>
              <w:rPr>
                <w:b/>
                <w:sz w:val="20"/>
                <w:szCs w:val="20"/>
              </w:rPr>
            </w:pPr>
            <w:r w:rsidRPr="00E75149">
              <w:rPr>
                <w:b/>
                <w:sz w:val="20"/>
                <w:szCs w:val="20"/>
              </w:rPr>
              <w:t xml:space="preserve">11.       Incorporate and implement instructional and assistive technology into the </w:t>
            </w:r>
            <w:r w:rsidRPr="00E75149">
              <w:rPr>
                <w:b/>
                <w:sz w:val="20"/>
                <w:szCs w:val="20"/>
              </w:rPr>
              <w:br/>
              <w:t xml:space="preserve">            educational program. </w:t>
            </w:r>
          </w:p>
          <w:p w:rsidR="002B52CC" w:rsidRPr="00E75149" w:rsidRDefault="002B52CC" w:rsidP="002B52CC">
            <w:pPr>
              <w:pStyle w:val="NoSpacing"/>
              <w:rPr>
                <w:b/>
                <w:sz w:val="20"/>
                <w:szCs w:val="20"/>
              </w:rPr>
            </w:pPr>
            <w:r w:rsidRPr="00E75149">
              <w:rPr>
                <w:b/>
                <w:sz w:val="20"/>
                <w:szCs w:val="20"/>
              </w:rPr>
              <w:t xml:space="preserve">12.       Understand readability formulas and be able to select reading materials for LBD </w:t>
            </w:r>
          </w:p>
          <w:p w:rsidR="002B52CC" w:rsidRPr="00E75149" w:rsidRDefault="002B52CC" w:rsidP="002B52CC">
            <w:pPr>
              <w:pStyle w:val="NoSpacing"/>
              <w:rPr>
                <w:b/>
                <w:sz w:val="20"/>
                <w:szCs w:val="20"/>
              </w:rPr>
            </w:pPr>
            <w:r w:rsidRPr="00E75149">
              <w:rPr>
                <w:b/>
                <w:sz w:val="20"/>
                <w:szCs w:val="20"/>
              </w:rPr>
              <w:t xml:space="preserve">           students. </w:t>
            </w:r>
          </w:p>
          <w:p w:rsidR="002B52CC" w:rsidRPr="00E75149" w:rsidRDefault="002B52CC" w:rsidP="003161CA">
            <w:pPr>
              <w:pStyle w:val="NoSpacing"/>
              <w:rPr>
                <w:b/>
                <w:sz w:val="20"/>
                <w:szCs w:val="20"/>
              </w:rPr>
            </w:pPr>
          </w:p>
        </w:tc>
      </w:tr>
      <w:tr w:rsidR="00B41B31" w:rsidRPr="00E75149" w:rsidTr="002B52CC">
        <w:tc>
          <w:tcPr>
            <w:tcW w:w="9018" w:type="dxa"/>
          </w:tcPr>
          <w:p w:rsidR="00B41B31" w:rsidRPr="00E75149" w:rsidRDefault="00B41B31" w:rsidP="002B52CC">
            <w:pPr>
              <w:pStyle w:val="NoSpacing"/>
              <w:rPr>
                <w:b/>
                <w:sz w:val="20"/>
                <w:szCs w:val="20"/>
              </w:rPr>
            </w:pPr>
          </w:p>
        </w:tc>
      </w:tr>
    </w:tbl>
    <w:p w:rsidR="003161CA" w:rsidRPr="00E75149" w:rsidRDefault="00993C18" w:rsidP="003161CA">
      <w:pPr>
        <w:pStyle w:val="NoSpacing"/>
        <w:rPr>
          <w:b/>
          <w:sz w:val="20"/>
          <w:szCs w:val="20"/>
        </w:rPr>
      </w:pPr>
      <w:r>
        <w:rPr>
          <w:b/>
          <w:sz w:val="20"/>
          <w:szCs w:val="20"/>
        </w:rPr>
        <w:br/>
      </w:r>
    </w:p>
    <w:p w:rsidR="0090253D" w:rsidRPr="00E75149" w:rsidRDefault="0090253D" w:rsidP="003161CA">
      <w:pPr>
        <w:pStyle w:val="BodyTextIndent3"/>
        <w:ind w:left="0" w:firstLine="0"/>
        <w:rPr>
          <w:szCs w:val="20"/>
        </w:rPr>
      </w:pPr>
    </w:p>
    <w:p w:rsidR="0092284A" w:rsidRDefault="0092284A" w:rsidP="0092284A"/>
    <w:p w:rsidR="00441EAA" w:rsidRDefault="00441EAA" w:rsidP="0092284A"/>
    <w:p w:rsidR="0092284A" w:rsidRDefault="0092284A" w:rsidP="0092284A">
      <w:pPr>
        <w:spacing w:before="52"/>
        <w:ind w:right="1978"/>
        <w:rPr>
          <w:b/>
        </w:rPr>
      </w:pPr>
      <w:r>
        <w:rPr>
          <w:b/>
        </w:rPr>
        <w:lastRenderedPageBreak/>
        <w:t>PROFESSIONAL STANDARDS addressed in this course:</w:t>
      </w:r>
    </w:p>
    <w:p w:rsidR="0092284A" w:rsidRDefault="0092284A" w:rsidP="0092284A">
      <w:pPr>
        <w:spacing w:before="52"/>
        <w:ind w:right="1978"/>
        <w:rPr>
          <w:b/>
        </w:rPr>
      </w:pPr>
    </w:p>
    <w:tbl>
      <w:tblPr>
        <w:tblW w:w="45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048"/>
        <w:gridCol w:w="1182"/>
        <w:gridCol w:w="831"/>
        <w:gridCol w:w="1082"/>
        <w:gridCol w:w="1170"/>
        <w:gridCol w:w="720"/>
        <w:gridCol w:w="992"/>
      </w:tblGrid>
      <w:tr w:rsidR="0092284A" w:rsidRPr="00EC0EAD" w:rsidTr="0092284A">
        <w:tc>
          <w:tcPr>
            <w:tcW w:w="892" w:type="pct"/>
            <w:shd w:val="clear" w:color="auto" w:fill="D9D9D9"/>
          </w:tcPr>
          <w:p w:rsidR="0092284A" w:rsidRPr="00EC0EAD" w:rsidRDefault="0092284A" w:rsidP="00D5443F">
            <w:pPr>
              <w:pStyle w:val="NoSpacing"/>
            </w:pPr>
          </w:p>
          <w:p w:rsidR="0092284A" w:rsidRPr="00EC0EAD" w:rsidRDefault="0092284A" w:rsidP="00D5443F">
            <w:pPr>
              <w:pStyle w:val="NoSpacing"/>
              <w:rPr>
                <w:b/>
              </w:rPr>
            </w:pP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797560</wp:posOffset>
                      </wp:positionH>
                      <wp:positionV relativeFrom="paragraph">
                        <wp:posOffset>88899</wp:posOffset>
                      </wp:positionV>
                      <wp:extent cx="160655" cy="0"/>
                      <wp:effectExtent l="0" t="76200" r="10795"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0FC7B" id="_x0000_t32" coordsize="21600,21600" o:spt="32" o:oned="t" path="m,l21600,21600e" filled="f">
                      <v:path arrowok="t" fillok="f" o:connecttype="none"/>
                      <o:lock v:ext="edit" shapetype="t"/>
                    </v:shapetype>
                    <v:shape id="Straight Arrow Connector 35" o:spid="_x0000_s1026" type="#_x0000_t32" style="position:absolute;margin-left:62.8pt;margin-top:7pt;width:12.6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">
                      <v:stroke endarrow="block"/>
                    </v:shape>
                  </w:pict>
                </mc:Fallback>
              </mc:AlternateContent>
            </w:r>
            <w:r w:rsidRPr="00EC0EAD">
              <w:rPr>
                <w:b/>
              </w:rPr>
              <w:t xml:space="preserve">Aligned with </w:t>
            </w:r>
          </w:p>
          <w:p w:rsidR="0092284A" w:rsidRPr="00EC0EAD" w:rsidRDefault="0092284A" w:rsidP="00D5443F">
            <w:pPr>
              <w:pStyle w:val="NoSpacing"/>
              <w:rPr>
                <w:b/>
              </w:rPr>
            </w:pPr>
          </w:p>
          <w:p w:rsidR="0092284A" w:rsidRPr="00EC0EAD" w:rsidRDefault="0092284A" w:rsidP="00D5443F">
            <w:pPr>
              <w:pStyle w:val="NoSpacing"/>
              <w:rPr>
                <w:b/>
              </w:rPr>
            </w:pPr>
            <w:r>
              <w:rPr>
                <w:noProof/>
              </w:rPr>
              <mc:AlternateContent>
                <mc:Choice Requires="wps">
                  <w:drawing>
                    <wp:anchor distT="0" distB="0" distL="114296" distR="114296" simplePos="0" relativeHeight="251662336" behindDoc="0" locked="0" layoutInCell="1" allowOverlap="1">
                      <wp:simplePos x="0" y="0"/>
                      <wp:positionH relativeFrom="column">
                        <wp:posOffset>877569</wp:posOffset>
                      </wp:positionH>
                      <wp:positionV relativeFrom="paragraph">
                        <wp:posOffset>82550</wp:posOffset>
                      </wp:positionV>
                      <wp:extent cx="0" cy="109855"/>
                      <wp:effectExtent l="76200" t="0" r="57150" b="6159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C645C" id="Straight Arrow Connector 34" o:spid="_x0000_s1026" type="#_x0000_t32" style="position:absolute;margin-left:69.1pt;margin-top:6.5pt;width:0;height:8.65p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">
                      <v:stroke endarrow="block"/>
                    </v:shape>
                  </w:pict>
                </mc:Fallback>
              </mc:AlternateContent>
            </w: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746125</wp:posOffset>
                      </wp:positionH>
                      <wp:positionV relativeFrom="paragraph">
                        <wp:posOffset>82549</wp:posOffset>
                      </wp:positionV>
                      <wp:extent cx="131445" cy="0"/>
                      <wp:effectExtent l="0" t="0" r="2095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F1DF1" id="Straight Arrow Connector 33" o:spid="_x0000_s1026" type="#_x0000_t32" style="position:absolute;margin-left:58.75pt;margin-top:6.5pt;width:10.3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"/>
                  </w:pict>
                </mc:Fallback>
              </mc:AlternateContent>
            </w:r>
            <w:r w:rsidRPr="00EC0EAD">
              <w:rPr>
                <w:b/>
              </w:rPr>
              <w:t xml:space="preserve">Assessment </w:t>
            </w:r>
          </w:p>
          <w:p w:rsidR="0092284A" w:rsidRPr="00EC0EAD" w:rsidRDefault="0092284A" w:rsidP="00D5443F">
            <w:pPr>
              <w:pStyle w:val="NoSpacing"/>
            </w:pPr>
            <w:r w:rsidRPr="00EC0EAD">
              <w:rPr>
                <w:b/>
              </w:rPr>
              <w:t>(point values)</w:t>
            </w:r>
          </w:p>
        </w:tc>
        <w:tc>
          <w:tcPr>
            <w:tcW w:w="613" w:type="pct"/>
          </w:tcPr>
          <w:p w:rsidR="0092284A" w:rsidRPr="00EC0EAD" w:rsidRDefault="0092284A" w:rsidP="00D5443F">
            <w:pPr>
              <w:pStyle w:val="NoSpacing"/>
              <w:jc w:val="center"/>
              <w:rPr>
                <w:sz w:val="22"/>
              </w:rPr>
            </w:pPr>
          </w:p>
          <w:p w:rsidR="0092284A" w:rsidRPr="00B37E8F" w:rsidRDefault="0092284A" w:rsidP="00D5443F">
            <w:pPr>
              <w:pStyle w:val="NoSpacing"/>
              <w:jc w:val="center"/>
              <w:rPr>
                <w:b/>
                <w:sz w:val="20"/>
                <w:szCs w:val="20"/>
              </w:rPr>
            </w:pPr>
            <w:r w:rsidRPr="00B37E8F">
              <w:rPr>
                <w:b/>
                <w:sz w:val="20"/>
                <w:szCs w:val="20"/>
              </w:rPr>
              <w:t>Kentucky</w:t>
            </w:r>
          </w:p>
          <w:p w:rsidR="0092284A" w:rsidRPr="00B37E8F" w:rsidRDefault="0092284A" w:rsidP="00D5443F">
            <w:pPr>
              <w:pStyle w:val="NoSpacing"/>
              <w:jc w:val="center"/>
              <w:rPr>
                <w:b/>
                <w:sz w:val="20"/>
                <w:szCs w:val="20"/>
              </w:rPr>
            </w:pPr>
            <w:r w:rsidRPr="00B37E8F">
              <w:rPr>
                <w:b/>
                <w:sz w:val="20"/>
                <w:szCs w:val="20"/>
              </w:rPr>
              <w:t>Teacher</w:t>
            </w:r>
          </w:p>
          <w:p w:rsidR="0092284A" w:rsidRPr="00B37E8F" w:rsidRDefault="0092284A" w:rsidP="00D5443F">
            <w:pPr>
              <w:pStyle w:val="NoSpacing"/>
              <w:jc w:val="center"/>
              <w:rPr>
                <w:b/>
                <w:sz w:val="20"/>
                <w:szCs w:val="20"/>
              </w:rPr>
            </w:pPr>
            <w:r w:rsidRPr="00B37E8F">
              <w:rPr>
                <w:b/>
                <w:sz w:val="20"/>
                <w:szCs w:val="20"/>
              </w:rPr>
              <w:t>Standards</w:t>
            </w:r>
          </w:p>
          <w:p w:rsidR="0092284A" w:rsidRPr="00EC0EAD" w:rsidRDefault="0092284A" w:rsidP="00D5443F">
            <w:pPr>
              <w:pStyle w:val="NoSpacing"/>
              <w:jc w:val="center"/>
              <w:rPr>
                <w:sz w:val="22"/>
              </w:rPr>
            </w:pPr>
            <w:r w:rsidRPr="00B37E8F">
              <w:rPr>
                <w:b/>
                <w:sz w:val="20"/>
                <w:szCs w:val="20"/>
              </w:rPr>
              <w:t>(KTS or IECE</w:t>
            </w:r>
            <w:r>
              <w:rPr>
                <w:b/>
                <w:sz w:val="22"/>
              </w:rPr>
              <w:t>)</w:t>
            </w:r>
          </w:p>
        </w:tc>
        <w:tc>
          <w:tcPr>
            <w:tcW w:w="691" w:type="pct"/>
          </w:tcPr>
          <w:p w:rsidR="0092284A" w:rsidRDefault="0092284A" w:rsidP="00D5443F">
            <w:pPr>
              <w:pStyle w:val="NoSpacing"/>
              <w:jc w:val="center"/>
              <w:rPr>
                <w:b/>
                <w:sz w:val="22"/>
              </w:rPr>
            </w:pPr>
          </w:p>
          <w:p w:rsidR="0092284A" w:rsidRPr="00B37E8F" w:rsidRDefault="0092284A" w:rsidP="00D5443F">
            <w:pPr>
              <w:pStyle w:val="NoSpacing"/>
              <w:jc w:val="center"/>
              <w:rPr>
                <w:b/>
                <w:sz w:val="20"/>
                <w:szCs w:val="20"/>
              </w:rPr>
            </w:pPr>
            <w:r w:rsidRPr="00B37E8F">
              <w:rPr>
                <w:b/>
                <w:sz w:val="20"/>
                <w:szCs w:val="20"/>
              </w:rPr>
              <w:t>KTS Diversity Indicators</w:t>
            </w:r>
          </w:p>
        </w:tc>
        <w:tc>
          <w:tcPr>
            <w:tcW w:w="486" w:type="pct"/>
          </w:tcPr>
          <w:p w:rsidR="0092284A" w:rsidRPr="00EC0EAD" w:rsidRDefault="0092284A" w:rsidP="00D5443F">
            <w:pPr>
              <w:pStyle w:val="NoSpacing"/>
              <w:jc w:val="center"/>
              <w:rPr>
                <w:b/>
                <w:sz w:val="22"/>
              </w:rPr>
            </w:pPr>
          </w:p>
          <w:p w:rsidR="0092284A" w:rsidRDefault="0092284A" w:rsidP="00D5443F">
            <w:pPr>
              <w:pStyle w:val="NoSpacing"/>
              <w:jc w:val="center"/>
              <w:rPr>
                <w:b/>
                <w:sz w:val="22"/>
              </w:rPr>
            </w:pPr>
          </w:p>
          <w:p w:rsidR="0092284A" w:rsidRPr="00B37E8F" w:rsidRDefault="0092284A" w:rsidP="00D5443F">
            <w:pPr>
              <w:pStyle w:val="NoSpacing"/>
              <w:jc w:val="center"/>
              <w:rPr>
                <w:b/>
                <w:sz w:val="16"/>
                <w:szCs w:val="16"/>
              </w:rPr>
            </w:pPr>
            <w:proofErr w:type="spellStart"/>
            <w:r w:rsidRPr="00B37E8F">
              <w:rPr>
                <w:b/>
                <w:sz w:val="16"/>
                <w:szCs w:val="16"/>
              </w:rPr>
              <w:t>InTASC</w:t>
            </w:r>
            <w:proofErr w:type="spellEnd"/>
          </w:p>
        </w:tc>
        <w:tc>
          <w:tcPr>
            <w:tcW w:w="633" w:type="pct"/>
          </w:tcPr>
          <w:p w:rsidR="0092284A" w:rsidRPr="00EC0EAD" w:rsidRDefault="0092284A" w:rsidP="00D5443F">
            <w:pPr>
              <w:pStyle w:val="NoSpacing"/>
              <w:jc w:val="center"/>
              <w:rPr>
                <w:sz w:val="22"/>
              </w:rPr>
            </w:pPr>
          </w:p>
          <w:p w:rsidR="0092284A" w:rsidRPr="00B37E8F" w:rsidRDefault="0092284A" w:rsidP="00D5443F">
            <w:pPr>
              <w:pStyle w:val="NoSpacing"/>
              <w:jc w:val="center"/>
              <w:rPr>
                <w:b/>
                <w:sz w:val="18"/>
                <w:szCs w:val="18"/>
              </w:rPr>
            </w:pPr>
            <w:r w:rsidRPr="00B37E8F">
              <w:rPr>
                <w:b/>
                <w:sz w:val="18"/>
                <w:szCs w:val="18"/>
              </w:rPr>
              <w:t>ILA Standards</w:t>
            </w:r>
          </w:p>
        </w:tc>
        <w:tc>
          <w:tcPr>
            <w:tcW w:w="684" w:type="pct"/>
          </w:tcPr>
          <w:p w:rsidR="0092284A" w:rsidRPr="00EC0EAD" w:rsidRDefault="0092284A" w:rsidP="00D5443F">
            <w:pPr>
              <w:pStyle w:val="NoSpacing"/>
              <w:jc w:val="center"/>
              <w:rPr>
                <w:sz w:val="22"/>
              </w:rPr>
            </w:pPr>
          </w:p>
          <w:p w:rsidR="0092284A" w:rsidRPr="00D87F1D" w:rsidRDefault="0092284A" w:rsidP="00D5443F">
            <w:pPr>
              <w:pStyle w:val="NoSpacing"/>
              <w:jc w:val="center"/>
              <w:rPr>
                <w:b/>
                <w:sz w:val="18"/>
                <w:szCs w:val="18"/>
              </w:rPr>
            </w:pPr>
            <w:r w:rsidRPr="00D87F1D">
              <w:rPr>
                <w:b/>
                <w:sz w:val="18"/>
                <w:szCs w:val="18"/>
              </w:rPr>
              <w:t>Technology</w:t>
            </w:r>
          </w:p>
          <w:p w:rsidR="0092284A" w:rsidRPr="00FD7EF2" w:rsidRDefault="0092284A" w:rsidP="00D5443F">
            <w:pPr>
              <w:pStyle w:val="NoSpacing"/>
              <w:jc w:val="center"/>
              <w:rPr>
                <w:b/>
                <w:sz w:val="22"/>
              </w:rPr>
            </w:pPr>
            <w:r w:rsidRPr="00D87F1D">
              <w:rPr>
                <w:b/>
                <w:sz w:val="18"/>
                <w:szCs w:val="18"/>
              </w:rPr>
              <w:t>(Yes or No)</w:t>
            </w:r>
          </w:p>
        </w:tc>
        <w:tc>
          <w:tcPr>
            <w:tcW w:w="421" w:type="pct"/>
          </w:tcPr>
          <w:p w:rsidR="0092284A" w:rsidRPr="00EC0EAD" w:rsidRDefault="0092284A" w:rsidP="00D5443F">
            <w:pPr>
              <w:pStyle w:val="NoSpacing"/>
              <w:jc w:val="center"/>
              <w:rPr>
                <w:sz w:val="22"/>
              </w:rPr>
            </w:pPr>
          </w:p>
          <w:p w:rsidR="0092284A" w:rsidRDefault="0092284A" w:rsidP="00D5443F">
            <w:pPr>
              <w:pStyle w:val="NoSpacing"/>
              <w:jc w:val="center"/>
              <w:rPr>
                <w:b/>
                <w:sz w:val="20"/>
                <w:szCs w:val="20"/>
              </w:rPr>
            </w:pPr>
            <w:r w:rsidRPr="00B37E8F">
              <w:rPr>
                <w:b/>
                <w:sz w:val="20"/>
                <w:szCs w:val="20"/>
              </w:rPr>
              <w:t xml:space="preserve"> </w:t>
            </w:r>
          </w:p>
          <w:p w:rsidR="0092284A" w:rsidRPr="00B37E8F" w:rsidRDefault="0092284A" w:rsidP="00D5443F">
            <w:pPr>
              <w:pStyle w:val="NoSpacing"/>
              <w:rPr>
                <w:b/>
                <w:sz w:val="20"/>
                <w:szCs w:val="20"/>
              </w:rPr>
            </w:pPr>
            <w:r w:rsidRPr="00B37E8F">
              <w:rPr>
                <w:b/>
                <w:sz w:val="20"/>
                <w:szCs w:val="20"/>
              </w:rPr>
              <w:t>CEC</w:t>
            </w:r>
          </w:p>
          <w:p w:rsidR="0092284A" w:rsidRPr="00EC0EAD" w:rsidRDefault="0092284A" w:rsidP="00D5443F">
            <w:pPr>
              <w:pStyle w:val="NoSpacing"/>
              <w:jc w:val="center"/>
              <w:rPr>
                <w:sz w:val="22"/>
              </w:rPr>
            </w:pPr>
          </w:p>
          <w:p w:rsidR="0092284A" w:rsidRPr="00EC0EAD" w:rsidRDefault="0092284A" w:rsidP="00D5443F">
            <w:pPr>
              <w:pStyle w:val="NoSpacing"/>
              <w:jc w:val="center"/>
              <w:rPr>
                <w:sz w:val="22"/>
              </w:rPr>
            </w:pPr>
          </w:p>
        </w:tc>
        <w:tc>
          <w:tcPr>
            <w:tcW w:w="580" w:type="pct"/>
          </w:tcPr>
          <w:p w:rsidR="0092284A" w:rsidRPr="00EC0EAD" w:rsidRDefault="0092284A" w:rsidP="00D5443F">
            <w:pPr>
              <w:pStyle w:val="NoSpacing"/>
              <w:jc w:val="center"/>
              <w:rPr>
                <w:b/>
                <w:sz w:val="22"/>
              </w:rPr>
            </w:pPr>
          </w:p>
          <w:p w:rsidR="0092284A" w:rsidRDefault="0092284A" w:rsidP="00D5443F">
            <w:pPr>
              <w:pStyle w:val="NoSpacing"/>
              <w:jc w:val="center"/>
              <w:rPr>
                <w:b/>
                <w:sz w:val="22"/>
              </w:rPr>
            </w:pPr>
          </w:p>
          <w:p w:rsidR="0092284A" w:rsidRPr="00EC0EAD" w:rsidRDefault="0092284A" w:rsidP="00D5443F">
            <w:pPr>
              <w:pStyle w:val="NoSpacing"/>
              <w:jc w:val="center"/>
              <w:rPr>
                <w:b/>
                <w:sz w:val="22"/>
              </w:rPr>
            </w:pPr>
            <w:r w:rsidRPr="00EC0EAD">
              <w:rPr>
                <w:b/>
                <w:sz w:val="22"/>
              </w:rPr>
              <w:t>CAEP</w:t>
            </w:r>
          </w:p>
          <w:p w:rsidR="0092284A" w:rsidRPr="00EC0EAD" w:rsidRDefault="0092284A" w:rsidP="00D5443F">
            <w:pPr>
              <w:pStyle w:val="NoSpacing"/>
              <w:jc w:val="center"/>
              <w:rPr>
                <w:b/>
                <w:sz w:val="22"/>
              </w:rPr>
            </w:pPr>
          </w:p>
          <w:p w:rsidR="0092284A" w:rsidRPr="00EC0EAD" w:rsidRDefault="0092284A" w:rsidP="00D5443F">
            <w:pPr>
              <w:pStyle w:val="NoSpacing"/>
              <w:jc w:val="center"/>
              <w:rPr>
                <w:b/>
                <w:sz w:val="22"/>
              </w:rPr>
            </w:pPr>
          </w:p>
        </w:tc>
      </w:tr>
      <w:tr w:rsidR="0092284A" w:rsidRPr="00EC0EAD" w:rsidTr="0092284A">
        <w:tc>
          <w:tcPr>
            <w:tcW w:w="892" w:type="pct"/>
            <w:shd w:val="clear" w:color="auto" w:fill="D9D9D9"/>
          </w:tcPr>
          <w:p w:rsidR="0092284A" w:rsidRDefault="0092284A" w:rsidP="00D5443F">
            <w:pPr>
              <w:pStyle w:val="NoSpacing"/>
              <w:rPr>
                <w:sz w:val="18"/>
                <w:szCs w:val="18"/>
              </w:rPr>
            </w:pPr>
            <w:r w:rsidRPr="00203B47">
              <w:rPr>
                <w:b/>
                <w:sz w:val="18"/>
                <w:szCs w:val="18"/>
              </w:rPr>
              <w:t>Class Participation</w:t>
            </w:r>
            <w:r w:rsidRPr="004A6A0B">
              <w:rPr>
                <w:b/>
                <w:sz w:val="22"/>
              </w:rPr>
              <w:t xml:space="preserve"> </w:t>
            </w:r>
            <w:r>
              <w:rPr>
                <w:b/>
                <w:sz w:val="22"/>
              </w:rPr>
              <w:t xml:space="preserve">in </w:t>
            </w:r>
            <w:r w:rsidRPr="00203B47">
              <w:rPr>
                <w:b/>
                <w:sz w:val="18"/>
                <w:szCs w:val="18"/>
              </w:rPr>
              <w:t>Weekly Chats</w:t>
            </w:r>
            <w:r w:rsidR="00394075">
              <w:rPr>
                <w:b/>
                <w:sz w:val="18"/>
                <w:szCs w:val="18"/>
              </w:rPr>
              <w:t>/reading assignments</w:t>
            </w:r>
          </w:p>
          <w:p w:rsidR="0092284A" w:rsidRDefault="00394075" w:rsidP="00D5443F">
            <w:pPr>
              <w:pStyle w:val="NoSpacing"/>
              <w:rPr>
                <w:sz w:val="22"/>
              </w:rPr>
            </w:pPr>
            <w:r>
              <w:rPr>
                <w:sz w:val="18"/>
                <w:szCs w:val="18"/>
              </w:rPr>
              <w:t>160</w:t>
            </w:r>
            <w:r w:rsidR="0092284A">
              <w:rPr>
                <w:sz w:val="22"/>
              </w:rPr>
              <w:t xml:space="preserve"> pts</w:t>
            </w:r>
          </w:p>
          <w:p w:rsidR="0092284A" w:rsidRPr="00EC0EAD" w:rsidRDefault="0092284A" w:rsidP="00D5443F">
            <w:pPr>
              <w:pStyle w:val="NoSpacing"/>
              <w:rPr>
                <w:sz w:val="22"/>
              </w:rPr>
            </w:pPr>
            <w:proofErr w:type="spellStart"/>
            <w:r>
              <w:rPr>
                <w:sz w:val="22"/>
              </w:rPr>
              <w:t>Obj</w:t>
            </w:r>
            <w:proofErr w:type="spellEnd"/>
            <w:r>
              <w:rPr>
                <w:sz w:val="22"/>
              </w:rPr>
              <w:t xml:space="preserve">: </w:t>
            </w:r>
            <w:r>
              <w:rPr>
                <w:sz w:val="22"/>
              </w:rPr>
              <w:t>1</w:t>
            </w:r>
            <w:r w:rsidR="00394075">
              <w:rPr>
                <w:sz w:val="22"/>
              </w:rPr>
              <w:t>-</w:t>
            </w:r>
            <w:r>
              <w:rPr>
                <w:sz w:val="22"/>
              </w:rPr>
              <w:t>12</w:t>
            </w:r>
          </w:p>
        </w:tc>
        <w:tc>
          <w:tcPr>
            <w:tcW w:w="613" w:type="pct"/>
          </w:tcPr>
          <w:p w:rsidR="0092284A" w:rsidRDefault="0092284A" w:rsidP="00D5443F">
            <w:pPr>
              <w:pStyle w:val="NoSpacing"/>
              <w:rPr>
                <w:sz w:val="20"/>
                <w:szCs w:val="20"/>
              </w:rPr>
            </w:pPr>
            <w:r>
              <w:rPr>
                <w:sz w:val="20"/>
                <w:szCs w:val="20"/>
              </w:rPr>
              <w:t>KTS 1, 2, 5, 6, 7, 9</w:t>
            </w:r>
          </w:p>
          <w:p w:rsidR="0092284A" w:rsidRDefault="0092284A" w:rsidP="00D5443F">
            <w:pPr>
              <w:pStyle w:val="NoSpacing"/>
              <w:rPr>
                <w:sz w:val="20"/>
                <w:szCs w:val="20"/>
              </w:rPr>
            </w:pPr>
          </w:p>
          <w:p w:rsidR="0092284A" w:rsidRPr="00EC0EAD" w:rsidRDefault="0092284A" w:rsidP="00D5443F">
            <w:pPr>
              <w:pStyle w:val="NoSpacing"/>
              <w:rPr>
                <w:sz w:val="20"/>
                <w:szCs w:val="20"/>
              </w:rPr>
            </w:pPr>
          </w:p>
        </w:tc>
        <w:tc>
          <w:tcPr>
            <w:tcW w:w="691" w:type="pct"/>
          </w:tcPr>
          <w:p w:rsidR="0092284A" w:rsidRDefault="0092284A" w:rsidP="00D5443F">
            <w:pPr>
              <w:pStyle w:val="NoSpacing"/>
              <w:rPr>
                <w:sz w:val="20"/>
                <w:szCs w:val="20"/>
              </w:rPr>
            </w:pPr>
            <w:r>
              <w:rPr>
                <w:sz w:val="20"/>
                <w:szCs w:val="20"/>
              </w:rPr>
              <w:t>KTS 1.2</w:t>
            </w:r>
          </w:p>
          <w:p w:rsidR="0092284A" w:rsidRDefault="0092284A" w:rsidP="00D5443F">
            <w:pPr>
              <w:pStyle w:val="NoSpacing"/>
              <w:rPr>
                <w:sz w:val="20"/>
                <w:szCs w:val="20"/>
              </w:rPr>
            </w:pPr>
            <w:r>
              <w:rPr>
                <w:sz w:val="20"/>
                <w:szCs w:val="20"/>
              </w:rPr>
              <w:t>KTS 3.3</w:t>
            </w:r>
          </w:p>
          <w:p w:rsidR="0092284A" w:rsidRDefault="0092284A" w:rsidP="00D5443F">
            <w:pPr>
              <w:pStyle w:val="NoSpacing"/>
              <w:rPr>
                <w:sz w:val="20"/>
                <w:szCs w:val="20"/>
              </w:rPr>
            </w:pPr>
            <w:r>
              <w:rPr>
                <w:sz w:val="20"/>
                <w:szCs w:val="20"/>
              </w:rPr>
              <w:t>KTS 5.4</w:t>
            </w:r>
          </w:p>
        </w:tc>
        <w:tc>
          <w:tcPr>
            <w:tcW w:w="486" w:type="pct"/>
          </w:tcPr>
          <w:p w:rsidR="0092284A" w:rsidRPr="00EC0EAD" w:rsidRDefault="0092284A" w:rsidP="00D5443F">
            <w:pPr>
              <w:pStyle w:val="NoSpacing"/>
              <w:rPr>
                <w:sz w:val="20"/>
                <w:szCs w:val="20"/>
              </w:rPr>
            </w:pPr>
            <w:r>
              <w:rPr>
                <w:sz w:val="20"/>
                <w:szCs w:val="20"/>
              </w:rPr>
              <w:t xml:space="preserve">  1, 7, 9</w:t>
            </w:r>
          </w:p>
        </w:tc>
        <w:tc>
          <w:tcPr>
            <w:tcW w:w="633" w:type="pct"/>
          </w:tcPr>
          <w:p w:rsidR="0092284A" w:rsidRPr="00EC0EAD" w:rsidRDefault="0092284A" w:rsidP="00D5443F">
            <w:pPr>
              <w:pStyle w:val="NoSpacing"/>
              <w:rPr>
                <w:sz w:val="20"/>
                <w:szCs w:val="20"/>
              </w:rPr>
            </w:pPr>
            <w:r>
              <w:rPr>
                <w:sz w:val="20"/>
                <w:szCs w:val="20"/>
              </w:rPr>
              <w:t>1, 6</w:t>
            </w:r>
          </w:p>
        </w:tc>
        <w:tc>
          <w:tcPr>
            <w:tcW w:w="684" w:type="pct"/>
          </w:tcPr>
          <w:p w:rsidR="0092284A" w:rsidRPr="00EC0EAD" w:rsidRDefault="0092284A" w:rsidP="00D5443F">
            <w:pPr>
              <w:pStyle w:val="NoSpacing"/>
              <w:rPr>
                <w:sz w:val="20"/>
                <w:szCs w:val="20"/>
              </w:rPr>
            </w:pPr>
            <w:r>
              <w:rPr>
                <w:sz w:val="20"/>
                <w:szCs w:val="20"/>
              </w:rPr>
              <w:t>Yes</w:t>
            </w:r>
          </w:p>
        </w:tc>
        <w:tc>
          <w:tcPr>
            <w:tcW w:w="421" w:type="pct"/>
          </w:tcPr>
          <w:p w:rsidR="0092284A" w:rsidRPr="00EC0EAD" w:rsidRDefault="0092284A" w:rsidP="00D5443F">
            <w:pPr>
              <w:pStyle w:val="NoSpacing"/>
              <w:rPr>
                <w:sz w:val="20"/>
                <w:szCs w:val="20"/>
              </w:rPr>
            </w:pPr>
            <w:r>
              <w:rPr>
                <w:sz w:val="20"/>
                <w:szCs w:val="20"/>
              </w:rPr>
              <w:t>1, 2, 3, 4, 5, 6,7</w:t>
            </w:r>
          </w:p>
        </w:tc>
        <w:tc>
          <w:tcPr>
            <w:tcW w:w="580" w:type="pct"/>
          </w:tcPr>
          <w:p w:rsidR="0092284A" w:rsidRPr="00EC0EAD" w:rsidRDefault="00394075" w:rsidP="00394075">
            <w:pPr>
              <w:pStyle w:val="NoSpacing"/>
              <w:rPr>
                <w:sz w:val="20"/>
                <w:szCs w:val="20"/>
              </w:rPr>
            </w:pPr>
            <w:r>
              <w:rPr>
                <w:sz w:val="20"/>
                <w:szCs w:val="20"/>
              </w:rPr>
              <w:t>1</w:t>
            </w:r>
          </w:p>
        </w:tc>
      </w:tr>
      <w:tr w:rsidR="0092284A" w:rsidRPr="00EC0EAD" w:rsidTr="0092284A">
        <w:tc>
          <w:tcPr>
            <w:tcW w:w="892" w:type="pct"/>
            <w:shd w:val="clear" w:color="auto" w:fill="D9D9D9"/>
          </w:tcPr>
          <w:p w:rsidR="00394075" w:rsidRDefault="0092284A" w:rsidP="00D5443F">
            <w:pPr>
              <w:pStyle w:val="NoSpacing"/>
              <w:rPr>
                <w:b/>
                <w:bCs/>
                <w:color w:val="000000"/>
                <w:sz w:val="20"/>
                <w:szCs w:val="20"/>
              </w:rPr>
            </w:pPr>
            <w:r>
              <w:rPr>
                <w:b/>
                <w:bCs/>
                <w:color w:val="000000"/>
                <w:sz w:val="20"/>
                <w:szCs w:val="20"/>
              </w:rPr>
              <w:t xml:space="preserve">Research Paper </w:t>
            </w:r>
          </w:p>
          <w:p w:rsidR="0092284A" w:rsidRDefault="00394075" w:rsidP="00D5443F">
            <w:pPr>
              <w:pStyle w:val="NoSpacing"/>
              <w:rPr>
                <w:sz w:val="22"/>
              </w:rPr>
            </w:pPr>
            <w:r>
              <w:rPr>
                <w:sz w:val="22"/>
              </w:rPr>
              <w:t>15</w:t>
            </w:r>
            <w:r w:rsidR="0092284A">
              <w:rPr>
                <w:sz w:val="22"/>
              </w:rPr>
              <w:t>0 pts</w:t>
            </w:r>
            <w:r w:rsidR="0092284A">
              <w:rPr>
                <w:b/>
                <w:bCs/>
                <w:color w:val="000000"/>
                <w:sz w:val="20"/>
                <w:szCs w:val="20"/>
              </w:rPr>
              <w:t xml:space="preserve"> </w:t>
            </w:r>
          </w:p>
          <w:p w:rsidR="0092284A" w:rsidRPr="00EC0EAD" w:rsidRDefault="0092284A" w:rsidP="00D5443F">
            <w:pPr>
              <w:pStyle w:val="NoSpacing"/>
              <w:rPr>
                <w:sz w:val="22"/>
              </w:rPr>
            </w:pPr>
            <w:proofErr w:type="spellStart"/>
            <w:r>
              <w:rPr>
                <w:sz w:val="22"/>
              </w:rPr>
              <w:t>Obj</w:t>
            </w:r>
            <w:proofErr w:type="spellEnd"/>
            <w:r>
              <w:rPr>
                <w:sz w:val="22"/>
              </w:rPr>
              <w:t>:</w:t>
            </w:r>
            <w:r w:rsidRPr="00EC0EAD">
              <w:rPr>
                <w:sz w:val="22"/>
              </w:rPr>
              <w:t xml:space="preserve"> </w:t>
            </w:r>
            <w:r w:rsidR="00394075">
              <w:rPr>
                <w:sz w:val="22"/>
              </w:rPr>
              <w:t>1-12</w:t>
            </w:r>
          </w:p>
        </w:tc>
        <w:tc>
          <w:tcPr>
            <w:tcW w:w="613" w:type="pct"/>
          </w:tcPr>
          <w:p w:rsidR="0092284A" w:rsidRDefault="0092284A" w:rsidP="00D5443F">
            <w:pPr>
              <w:pStyle w:val="NoSpacing"/>
              <w:rPr>
                <w:sz w:val="20"/>
                <w:szCs w:val="20"/>
              </w:rPr>
            </w:pPr>
            <w:r>
              <w:rPr>
                <w:sz w:val="20"/>
                <w:szCs w:val="20"/>
              </w:rPr>
              <w:t>KTS 1, 2, 5, 6, 7, 9</w:t>
            </w:r>
          </w:p>
          <w:p w:rsidR="0092284A" w:rsidRPr="00EC0EAD" w:rsidRDefault="0092284A" w:rsidP="00D5443F">
            <w:pPr>
              <w:pStyle w:val="NoSpacing"/>
              <w:rPr>
                <w:sz w:val="20"/>
                <w:szCs w:val="20"/>
              </w:rPr>
            </w:pPr>
          </w:p>
        </w:tc>
        <w:tc>
          <w:tcPr>
            <w:tcW w:w="691" w:type="pct"/>
          </w:tcPr>
          <w:p w:rsidR="0092284A" w:rsidRDefault="0092284A" w:rsidP="00D5443F">
            <w:pPr>
              <w:pStyle w:val="NoSpacing"/>
              <w:rPr>
                <w:sz w:val="20"/>
                <w:szCs w:val="20"/>
              </w:rPr>
            </w:pPr>
            <w:r>
              <w:rPr>
                <w:sz w:val="20"/>
                <w:szCs w:val="20"/>
              </w:rPr>
              <w:t>KTS 1.2</w:t>
            </w:r>
          </w:p>
          <w:p w:rsidR="0092284A" w:rsidRDefault="0092284A" w:rsidP="00D5443F">
            <w:pPr>
              <w:pStyle w:val="NoSpacing"/>
              <w:rPr>
                <w:sz w:val="20"/>
                <w:szCs w:val="20"/>
              </w:rPr>
            </w:pPr>
            <w:r>
              <w:rPr>
                <w:sz w:val="20"/>
                <w:szCs w:val="20"/>
              </w:rPr>
              <w:t>KTS 3.3</w:t>
            </w:r>
          </w:p>
          <w:p w:rsidR="0092284A" w:rsidRDefault="0092284A" w:rsidP="00D5443F">
            <w:pPr>
              <w:pStyle w:val="NoSpacing"/>
              <w:rPr>
                <w:sz w:val="20"/>
                <w:szCs w:val="20"/>
              </w:rPr>
            </w:pPr>
            <w:r>
              <w:rPr>
                <w:sz w:val="20"/>
                <w:szCs w:val="20"/>
              </w:rPr>
              <w:t>KTS 5.4</w:t>
            </w:r>
          </w:p>
          <w:p w:rsidR="0092284A" w:rsidRPr="00EC0EAD" w:rsidRDefault="0092284A" w:rsidP="00D5443F">
            <w:pPr>
              <w:pStyle w:val="NoSpacing"/>
              <w:rPr>
                <w:sz w:val="20"/>
                <w:szCs w:val="20"/>
              </w:rPr>
            </w:pPr>
          </w:p>
        </w:tc>
        <w:tc>
          <w:tcPr>
            <w:tcW w:w="486" w:type="pct"/>
          </w:tcPr>
          <w:p w:rsidR="0092284A" w:rsidRPr="00EC0EAD" w:rsidRDefault="0092284A" w:rsidP="00D5443F">
            <w:pPr>
              <w:pStyle w:val="NoSpacing"/>
              <w:rPr>
                <w:sz w:val="20"/>
                <w:szCs w:val="20"/>
              </w:rPr>
            </w:pPr>
            <w:r>
              <w:rPr>
                <w:sz w:val="20"/>
                <w:szCs w:val="20"/>
              </w:rPr>
              <w:t xml:space="preserve">   1, 7, 9</w:t>
            </w:r>
          </w:p>
        </w:tc>
        <w:tc>
          <w:tcPr>
            <w:tcW w:w="633" w:type="pct"/>
          </w:tcPr>
          <w:p w:rsidR="0092284A" w:rsidRPr="00EC0EAD" w:rsidRDefault="0092284A" w:rsidP="00D5443F">
            <w:pPr>
              <w:pStyle w:val="NoSpacing"/>
              <w:rPr>
                <w:sz w:val="20"/>
                <w:szCs w:val="20"/>
              </w:rPr>
            </w:pPr>
            <w:r>
              <w:rPr>
                <w:sz w:val="20"/>
                <w:szCs w:val="20"/>
              </w:rPr>
              <w:t>1, 6</w:t>
            </w:r>
          </w:p>
        </w:tc>
        <w:tc>
          <w:tcPr>
            <w:tcW w:w="684" w:type="pct"/>
          </w:tcPr>
          <w:p w:rsidR="0092284A" w:rsidRPr="00EC0EAD" w:rsidRDefault="0092284A" w:rsidP="00D5443F">
            <w:pPr>
              <w:pStyle w:val="NoSpacing"/>
              <w:rPr>
                <w:sz w:val="20"/>
                <w:szCs w:val="20"/>
              </w:rPr>
            </w:pPr>
            <w:r>
              <w:rPr>
                <w:sz w:val="20"/>
                <w:szCs w:val="20"/>
              </w:rPr>
              <w:t>Yes</w:t>
            </w:r>
          </w:p>
        </w:tc>
        <w:tc>
          <w:tcPr>
            <w:tcW w:w="421" w:type="pct"/>
          </w:tcPr>
          <w:p w:rsidR="0092284A" w:rsidRPr="00EC0EAD" w:rsidRDefault="0092284A" w:rsidP="00D5443F">
            <w:pPr>
              <w:pStyle w:val="NoSpacing"/>
              <w:rPr>
                <w:sz w:val="20"/>
                <w:szCs w:val="20"/>
              </w:rPr>
            </w:pPr>
            <w:r>
              <w:rPr>
                <w:sz w:val="20"/>
                <w:szCs w:val="20"/>
              </w:rPr>
              <w:t>1, 3, 4, 5, 6</w:t>
            </w:r>
          </w:p>
        </w:tc>
        <w:tc>
          <w:tcPr>
            <w:tcW w:w="580" w:type="pct"/>
          </w:tcPr>
          <w:p w:rsidR="0092284A" w:rsidRPr="00EC0EAD" w:rsidRDefault="00394075" w:rsidP="00394075">
            <w:pPr>
              <w:pStyle w:val="NoSpacing"/>
              <w:rPr>
                <w:sz w:val="20"/>
                <w:szCs w:val="20"/>
              </w:rPr>
            </w:pPr>
            <w:r>
              <w:rPr>
                <w:sz w:val="20"/>
                <w:szCs w:val="20"/>
              </w:rPr>
              <w:t>1</w:t>
            </w:r>
          </w:p>
        </w:tc>
      </w:tr>
      <w:tr w:rsidR="0092284A" w:rsidRPr="00EC0EAD" w:rsidTr="00394075">
        <w:trPr>
          <w:trHeight w:val="755"/>
        </w:trPr>
        <w:tc>
          <w:tcPr>
            <w:tcW w:w="892" w:type="pct"/>
            <w:shd w:val="clear" w:color="auto" w:fill="D9D9D9"/>
          </w:tcPr>
          <w:p w:rsidR="0092284A" w:rsidRPr="00EC0EAD" w:rsidRDefault="0092284A" w:rsidP="00D5443F">
            <w:pPr>
              <w:pStyle w:val="NoSpacing"/>
              <w:rPr>
                <w:sz w:val="22"/>
              </w:rPr>
            </w:pPr>
            <w:r>
              <w:rPr>
                <w:b/>
                <w:sz w:val="18"/>
                <w:szCs w:val="18"/>
              </w:rPr>
              <w:t>Mid-term</w:t>
            </w:r>
            <w:r w:rsidR="00441EAA">
              <w:rPr>
                <w:b/>
                <w:sz w:val="18"/>
                <w:szCs w:val="18"/>
              </w:rPr>
              <w:t>/Final</w:t>
            </w:r>
            <w:r>
              <w:rPr>
                <w:sz w:val="22"/>
              </w:rPr>
              <w:t xml:space="preserve"> </w:t>
            </w:r>
            <w:r w:rsidR="00441EAA">
              <w:rPr>
                <w:sz w:val="22"/>
              </w:rPr>
              <w:t>20</w:t>
            </w:r>
            <w:r>
              <w:rPr>
                <w:sz w:val="22"/>
              </w:rPr>
              <w:t>0</w:t>
            </w:r>
            <w:r w:rsidRPr="00EC0EAD">
              <w:rPr>
                <w:sz w:val="22"/>
              </w:rPr>
              <w:t>pt</w:t>
            </w:r>
            <w:r>
              <w:rPr>
                <w:sz w:val="22"/>
              </w:rPr>
              <w:t>s.</w:t>
            </w:r>
          </w:p>
          <w:p w:rsidR="0092284A" w:rsidRPr="00EC0EAD" w:rsidRDefault="0092284A" w:rsidP="00D5443F">
            <w:pPr>
              <w:pStyle w:val="NoSpacing"/>
              <w:rPr>
                <w:sz w:val="22"/>
              </w:rPr>
            </w:pPr>
            <w:proofErr w:type="spellStart"/>
            <w:r>
              <w:rPr>
                <w:sz w:val="22"/>
              </w:rPr>
              <w:t>Obj</w:t>
            </w:r>
            <w:proofErr w:type="spellEnd"/>
            <w:r w:rsidRPr="00EC0EAD">
              <w:rPr>
                <w:sz w:val="22"/>
              </w:rPr>
              <w:t xml:space="preserve">: </w:t>
            </w:r>
            <w:r>
              <w:rPr>
                <w:sz w:val="22"/>
              </w:rPr>
              <w:t>1-12</w:t>
            </w:r>
          </w:p>
        </w:tc>
        <w:tc>
          <w:tcPr>
            <w:tcW w:w="613" w:type="pct"/>
          </w:tcPr>
          <w:p w:rsidR="0092284A" w:rsidRDefault="0092284A" w:rsidP="00D5443F">
            <w:pPr>
              <w:pStyle w:val="NoSpacing"/>
              <w:rPr>
                <w:sz w:val="20"/>
                <w:szCs w:val="20"/>
              </w:rPr>
            </w:pPr>
            <w:r>
              <w:rPr>
                <w:sz w:val="20"/>
                <w:szCs w:val="20"/>
              </w:rPr>
              <w:t>KTS 1,2, 5, 6, 7, 9</w:t>
            </w:r>
          </w:p>
          <w:p w:rsidR="0092284A" w:rsidRPr="00EC0EAD" w:rsidRDefault="0092284A" w:rsidP="00D5443F">
            <w:pPr>
              <w:pStyle w:val="NoSpacing"/>
              <w:rPr>
                <w:sz w:val="20"/>
                <w:szCs w:val="20"/>
              </w:rPr>
            </w:pPr>
          </w:p>
        </w:tc>
        <w:tc>
          <w:tcPr>
            <w:tcW w:w="691" w:type="pct"/>
          </w:tcPr>
          <w:p w:rsidR="0092284A" w:rsidRDefault="0092284A" w:rsidP="00D5443F">
            <w:pPr>
              <w:pStyle w:val="NoSpacing"/>
              <w:rPr>
                <w:sz w:val="20"/>
                <w:szCs w:val="20"/>
              </w:rPr>
            </w:pPr>
            <w:r>
              <w:rPr>
                <w:sz w:val="20"/>
                <w:szCs w:val="20"/>
              </w:rPr>
              <w:t>KTS 1.2</w:t>
            </w:r>
          </w:p>
          <w:p w:rsidR="0092284A" w:rsidRDefault="0092284A" w:rsidP="00D5443F">
            <w:pPr>
              <w:pStyle w:val="NoSpacing"/>
              <w:rPr>
                <w:sz w:val="20"/>
                <w:szCs w:val="20"/>
              </w:rPr>
            </w:pPr>
            <w:r>
              <w:rPr>
                <w:sz w:val="20"/>
                <w:szCs w:val="20"/>
              </w:rPr>
              <w:t>KTS 3.3</w:t>
            </w:r>
          </w:p>
          <w:p w:rsidR="0092284A" w:rsidRDefault="0092284A" w:rsidP="00D5443F">
            <w:pPr>
              <w:pStyle w:val="NoSpacing"/>
              <w:rPr>
                <w:sz w:val="20"/>
                <w:szCs w:val="20"/>
              </w:rPr>
            </w:pPr>
            <w:r>
              <w:rPr>
                <w:sz w:val="20"/>
                <w:szCs w:val="20"/>
              </w:rPr>
              <w:t>KTS 5.4</w:t>
            </w:r>
          </w:p>
          <w:p w:rsidR="0092284A" w:rsidRPr="00EC0EAD" w:rsidRDefault="0092284A" w:rsidP="00D5443F">
            <w:pPr>
              <w:pStyle w:val="NoSpacing"/>
              <w:rPr>
                <w:sz w:val="20"/>
                <w:szCs w:val="20"/>
              </w:rPr>
            </w:pPr>
          </w:p>
        </w:tc>
        <w:tc>
          <w:tcPr>
            <w:tcW w:w="486" w:type="pct"/>
          </w:tcPr>
          <w:p w:rsidR="0092284A" w:rsidRPr="00EC0EAD" w:rsidRDefault="0092284A" w:rsidP="00D5443F">
            <w:pPr>
              <w:pStyle w:val="NoSpacing"/>
              <w:rPr>
                <w:sz w:val="20"/>
                <w:szCs w:val="20"/>
              </w:rPr>
            </w:pPr>
            <w:r>
              <w:rPr>
                <w:sz w:val="20"/>
                <w:szCs w:val="20"/>
              </w:rPr>
              <w:t xml:space="preserve">  1, 7, 9</w:t>
            </w:r>
          </w:p>
        </w:tc>
        <w:tc>
          <w:tcPr>
            <w:tcW w:w="633" w:type="pct"/>
          </w:tcPr>
          <w:p w:rsidR="0092284A" w:rsidRPr="00EC0EAD" w:rsidRDefault="0092284A" w:rsidP="00D5443F">
            <w:pPr>
              <w:pStyle w:val="NoSpacing"/>
              <w:rPr>
                <w:sz w:val="20"/>
                <w:szCs w:val="20"/>
              </w:rPr>
            </w:pPr>
            <w:r>
              <w:rPr>
                <w:sz w:val="20"/>
                <w:szCs w:val="20"/>
              </w:rPr>
              <w:t>1, 6</w:t>
            </w:r>
          </w:p>
        </w:tc>
        <w:tc>
          <w:tcPr>
            <w:tcW w:w="684" w:type="pct"/>
          </w:tcPr>
          <w:p w:rsidR="0092284A" w:rsidRPr="00EC0EAD" w:rsidRDefault="0092284A" w:rsidP="00D5443F">
            <w:pPr>
              <w:pStyle w:val="NoSpacing"/>
              <w:rPr>
                <w:sz w:val="20"/>
                <w:szCs w:val="20"/>
              </w:rPr>
            </w:pPr>
            <w:r>
              <w:rPr>
                <w:sz w:val="20"/>
                <w:szCs w:val="20"/>
              </w:rPr>
              <w:t>Yes</w:t>
            </w:r>
          </w:p>
        </w:tc>
        <w:tc>
          <w:tcPr>
            <w:tcW w:w="421" w:type="pct"/>
          </w:tcPr>
          <w:p w:rsidR="0092284A" w:rsidRPr="00EC0EAD" w:rsidRDefault="0092284A" w:rsidP="00D5443F">
            <w:pPr>
              <w:pStyle w:val="NoSpacing"/>
              <w:rPr>
                <w:sz w:val="20"/>
                <w:szCs w:val="20"/>
              </w:rPr>
            </w:pPr>
            <w:r>
              <w:rPr>
                <w:sz w:val="20"/>
                <w:szCs w:val="20"/>
              </w:rPr>
              <w:t>1, 3, 4, 5, 6</w:t>
            </w:r>
          </w:p>
        </w:tc>
        <w:tc>
          <w:tcPr>
            <w:tcW w:w="580" w:type="pct"/>
          </w:tcPr>
          <w:p w:rsidR="0092284A" w:rsidRPr="00EC0EAD" w:rsidRDefault="00394075" w:rsidP="00394075">
            <w:pPr>
              <w:pStyle w:val="NoSpacing"/>
              <w:rPr>
                <w:sz w:val="20"/>
                <w:szCs w:val="20"/>
              </w:rPr>
            </w:pPr>
            <w:r>
              <w:rPr>
                <w:sz w:val="20"/>
                <w:szCs w:val="20"/>
              </w:rPr>
              <w:t>1</w:t>
            </w:r>
          </w:p>
        </w:tc>
      </w:tr>
      <w:tr w:rsidR="0092284A" w:rsidRPr="00EC0EAD" w:rsidTr="0092284A">
        <w:tc>
          <w:tcPr>
            <w:tcW w:w="892" w:type="pct"/>
            <w:shd w:val="clear" w:color="auto" w:fill="D9D9D9"/>
          </w:tcPr>
          <w:p w:rsidR="0092284A" w:rsidRPr="00EC0EAD" w:rsidRDefault="00441EAA" w:rsidP="00D5443F">
            <w:pPr>
              <w:pStyle w:val="NoSpacing"/>
              <w:rPr>
                <w:sz w:val="22"/>
              </w:rPr>
            </w:pPr>
            <w:r>
              <w:rPr>
                <w:b/>
                <w:sz w:val="18"/>
                <w:szCs w:val="18"/>
              </w:rPr>
              <w:t>Clinical/</w:t>
            </w:r>
            <w:r w:rsidR="0092284A" w:rsidRPr="00BF1BB3">
              <w:rPr>
                <w:b/>
                <w:sz w:val="18"/>
                <w:szCs w:val="18"/>
              </w:rPr>
              <w:t>Field Experience Summary</w:t>
            </w:r>
            <w:r w:rsidR="0092284A" w:rsidRPr="00EC0EAD">
              <w:rPr>
                <w:sz w:val="22"/>
              </w:rPr>
              <w:t xml:space="preserve">, </w:t>
            </w:r>
            <w:r w:rsidR="0092284A">
              <w:rPr>
                <w:sz w:val="22"/>
              </w:rPr>
              <w:t>2</w:t>
            </w:r>
            <w:r w:rsidR="0092284A">
              <w:rPr>
                <w:sz w:val="22"/>
              </w:rPr>
              <w:t>00</w:t>
            </w:r>
            <w:r w:rsidR="0092284A" w:rsidRPr="00EC0EAD">
              <w:rPr>
                <w:sz w:val="22"/>
              </w:rPr>
              <w:t>pt</w:t>
            </w:r>
            <w:r w:rsidR="0092284A">
              <w:rPr>
                <w:sz w:val="22"/>
              </w:rPr>
              <w:t>s</w:t>
            </w:r>
            <w:r w:rsidR="0092284A" w:rsidRPr="00EC0EAD">
              <w:rPr>
                <w:sz w:val="22"/>
              </w:rPr>
              <w:t xml:space="preserve">. </w:t>
            </w:r>
          </w:p>
          <w:p w:rsidR="0092284A" w:rsidRPr="00EC0EAD" w:rsidRDefault="0092284A" w:rsidP="0092284A">
            <w:pPr>
              <w:pStyle w:val="NoSpacing"/>
              <w:rPr>
                <w:sz w:val="22"/>
              </w:rPr>
            </w:pPr>
            <w:proofErr w:type="spellStart"/>
            <w:r>
              <w:rPr>
                <w:sz w:val="22"/>
              </w:rPr>
              <w:t>Obj</w:t>
            </w:r>
            <w:proofErr w:type="spellEnd"/>
            <w:r w:rsidRPr="00EC0EAD">
              <w:rPr>
                <w:sz w:val="22"/>
              </w:rPr>
              <w:t xml:space="preserve">: </w:t>
            </w:r>
            <w:r>
              <w:rPr>
                <w:sz w:val="22"/>
              </w:rPr>
              <w:t>1-12</w:t>
            </w:r>
          </w:p>
        </w:tc>
        <w:tc>
          <w:tcPr>
            <w:tcW w:w="613" w:type="pct"/>
          </w:tcPr>
          <w:p w:rsidR="0092284A" w:rsidRPr="00EC0EAD" w:rsidRDefault="0092284A" w:rsidP="00D5443F">
            <w:pPr>
              <w:pStyle w:val="NoSpacing"/>
              <w:rPr>
                <w:sz w:val="20"/>
                <w:szCs w:val="20"/>
              </w:rPr>
            </w:pPr>
            <w:r>
              <w:rPr>
                <w:sz w:val="20"/>
                <w:szCs w:val="20"/>
              </w:rPr>
              <w:t>KTS, 1, 2, 3, 4, 5, 6, 7, 8, 9</w:t>
            </w:r>
          </w:p>
        </w:tc>
        <w:tc>
          <w:tcPr>
            <w:tcW w:w="691" w:type="pct"/>
          </w:tcPr>
          <w:p w:rsidR="0092284A" w:rsidRDefault="0092284A" w:rsidP="00D5443F">
            <w:pPr>
              <w:pStyle w:val="NoSpacing"/>
              <w:rPr>
                <w:sz w:val="20"/>
                <w:szCs w:val="20"/>
              </w:rPr>
            </w:pPr>
            <w:r>
              <w:rPr>
                <w:sz w:val="20"/>
                <w:szCs w:val="20"/>
              </w:rPr>
              <w:t>KTS 4.2</w:t>
            </w:r>
          </w:p>
          <w:p w:rsidR="0092284A" w:rsidRPr="00EC0EAD" w:rsidRDefault="0092284A" w:rsidP="00D5443F">
            <w:pPr>
              <w:pStyle w:val="NoSpacing"/>
              <w:rPr>
                <w:sz w:val="20"/>
                <w:szCs w:val="20"/>
              </w:rPr>
            </w:pPr>
            <w:r>
              <w:rPr>
                <w:sz w:val="20"/>
                <w:szCs w:val="20"/>
              </w:rPr>
              <w:t>KTS 5.4</w:t>
            </w:r>
          </w:p>
        </w:tc>
        <w:tc>
          <w:tcPr>
            <w:tcW w:w="486" w:type="pct"/>
          </w:tcPr>
          <w:p w:rsidR="0092284A" w:rsidRPr="00EC0EAD" w:rsidRDefault="0092284A" w:rsidP="00D5443F">
            <w:pPr>
              <w:pStyle w:val="NoSpacing"/>
              <w:rPr>
                <w:sz w:val="20"/>
                <w:szCs w:val="20"/>
              </w:rPr>
            </w:pPr>
            <w:r>
              <w:rPr>
                <w:sz w:val="20"/>
                <w:szCs w:val="20"/>
              </w:rPr>
              <w:t>2, 3, 7, 8, 9</w:t>
            </w:r>
          </w:p>
        </w:tc>
        <w:tc>
          <w:tcPr>
            <w:tcW w:w="633" w:type="pct"/>
          </w:tcPr>
          <w:p w:rsidR="0092284A" w:rsidRPr="00EC0EAD" w:rsidRDefault="0092284A" w:rsidP="00D5443F">
            <w:pPr>
              <w:pStyle w:val="NoSpacing"/>
              <w:rPr>
                <w:sz w:val="20"/>
                <w:szCs w:val="20"/>
              </w:rPr>
            </w:pPr>
            <w:r>
              <w:rPr>
                <w:sz w:val="20"/>
                <w:szCs w:val="20"/>
              </w:rPr>
              <w:t>2, 3, 4, 5</w:t>
            </w:r>
          </w:p>
        </w:tc>
        <w:tc>
          <w:tcPr>
            <w:tcW w:w="684" w:type="pct"/>
          </w:tcPr>
          <w:p w:rsidR="0092284A" w:rsidRPr="00EC0EAD" w:rsidRDefault="0092284A" w:rsidP="00D5443F">
            <w:pPr>
              <w:pStyle w:val="NoSpacing"/>
              <w:rPr>
                <w:sz w:val="20"/>
                <w:szCs w:val="20"/>
              </w:rPr>
            </w:pPr>
            <w:r>
              <w:rPr>
                <w:sz w:val="20"/>
                <w:szCs w:val="20"/>
              </w:rPr>
              <w:t>Yes</w:t>
            </w:r>
          </w:p>
        </w:tc>
        <w:tc>
          <w:tcPr>
            <w:tcW w:w="421" w:type="pct"/>
          </w:tcPr>
          <w:p w:rsidR="0092284A" w:rsidRPr="00EC0EAD" w:rsidRDefault="0092284A" w:rsidP="00D5443F">
            <w:pPr>
              <w:pStyle w:val="NoSpacing"/>
              <w:rPr>
                <w:sz w:val="20"/>
                <w:szCs w:val="20"/>
              </w:rPr>
            </w:pPr>
            <w:r>
              <w:rPr>
                <w:sz w:val="20"/>
                <w:szCs w:val="20"/>
              </w:rPr>
              <w:t>1, 2, 3, 4, 5, 6, 7</w:t>
            </w:r>
          </w:p>
        </w:tc>
        <w:tc>
          <w:tcPr>
            <w:tcW w:w="580" w:type="pct"/>
          </w:tcPr>
          <w:p w:rsidR="0092284A" w:rsidRPr="00EC0EAD" w:rsidRDefault="0092284A" w:rsidP="00D5443F">
            <w:pPr>
              <w:pStyle w:val="NoSpacing"/>
              <w:rPr>
                <w:sz w:val="20"/>
                <w:szCs w:val="20"/>
              </w:rPr>
            </w:pPr>
            <w:r>
              <w:rPr>
                <w:sz w:val="20"/>
                <w:szCs w:val="20"/>
              </w:rPr>
              <w:t>1, 2</w:t>
            </w:r>
          </w:p>
        </w:tc>
      </w:tr>
      <w:tr w:rsidR="00394075" w:rsidRPr="00EC0EAD" w:rsidTr="00BA101A">
        <w:tc>
          <w:tcPr>
            <w:tcW w:w="892" w:type="pct"/>
            <w:shd w:val="clear" w:color="auto" w:fill="D9D9D9"/>
          </w:tcPr>
          <w:p w:rsidR="00394075" w:rsidRDefault="00394075" w:rsidP="00D5443F">
            <w:pPr>
              <w:pStyle w:val="NoSpacing"/>
              <w:rPr>
                <w:b/>
                <w:sz w:val="18"/>
                <w:szCs w:val="18"/>
              </w:rPr>
            </w:pPr>
            <w:bookmarkStart w:id="0" w:name="_GoBack" w:colFirst="1" w:colLast="7"/>
            <w:r>
              <w:rPr>
                <w:b/>
                <w:sz w:val="18"/>
                <w:szCs w:val="18"/>
              </w:rPr>
              <w:t>Case Study</w:t>
            </w:r>
          </w:p>
          <w:p w:rsidR="00394075" w:rsidRPr="00394075" w:rsidRDefault="00394075" w:rsidP="00D5443F">
            <w:pPr>
              <w:pStyle w:val="NoSpacing"/>
              <w:rPr>
                <w:sz w:val="18"/>
                <w:szCs w:val="18"/>
              </w:rPr>
            </w:pPr>
            <w:r w:rsidRPr="00394075">
              <w:rPr>
                <w:sz w:val="18"/>
                <w:szCs w:val="18"/>
              </w:rPr>
              <w:t>200 pts</w:t>
            </w:r>
          </w:p>
          <w:p w:rsidR="00394075" w:rsidRDefault="00394075" w:rsidP="00D5443F">
            <w:pPr>
              <w:pStyle w:val="NoSpacing"/>
              <w:rPr>
                <w:b/>
                <w:sz w:val="18"/>
                <w:szCs w:val="18"/>
              </w:rPr>
            </w:pPr>
            <w:proofErr w:type="spellStart"/>
            <w:r w:rsidRPr="00394075">
              <w:rPr>
                <w:sz w:val="18"/>
                <w:szCs w:val="18"/>
              </w:rPr>
              <w:t>Obj</w:t>
            </w:r>
            <w:proofErr w:type="spellEnd"/>
            <w:r w:rsidRPr="00394075">
              <w:rPr>
                <w:sz w:val="18"/>
                <w:szCs w:val="18"/>
              </w:rPr>
              <w:t>: 1-12</w:t>
            </w:r>
          </w:p>
        </w:tc>
        <w:tc>
          <w:tcPr>
            <w:tcW w:w="613" w:type="pct"/>
            <w:vAlign w:val="center"/>
          </w:tcPr>
          <w:p w:rsidR="00394075" w:rsidRDefault="00394075" w:rsidP="00BA101A">
            <w:pPr>
              <w:pStyle w:val="NoSpacing"/>
              <w:jc w:val="center"/>
              <w:rPr>
                <w:sz w:val="20"/>
                <w:szCs w:val="20"/>
              </w:rPr>
            </w:pPr>
            <w:r>
              <w:rPr>
                <w:sz w:val="20"/>
                <w:szCs w:val="20"/>
              </w:rPr>
              <w:t>1-10</w:t>
            </w:r>
          </w:p>
        </w:tc>
        <w:tc>
          <w:tcPr>
            <w:tcW w:w="691" w:type="pct"/>
            <w:vAlign w:val="center"/>
          </w:tcPr>
          <w:p w:rsidR="00394075" w:rsidRPr="00BA101A" w:rsidRDefault="00394075" w:rsidP="00BA101A">
            <w:pPr>
              <w:pStyle w:val="NoSpacing"/>
              <w:jc w:val="center"/>
              <w:rPr>
                <w:sz w:val="18"/>
                <w:szCs w:val="18"/>
              </w:rPr>
            </w:pPr>
            <w:r w:rsidRPr="00BA101A">
              <w:rPr>
                <w:sz w:val="18"/>
                <w:szCs w:val="18"/>
              </w:rPr>
              <w:t>2.2, 2.4, 3.3, 5.4, 8.1,</w:t>
            </w:r>
          </w:p>
        </w:tc>
        <w:tc>
          <w:tcPr>
            <w:tcW w:w="486" w:type="pct"/>
            <w:vAlign w:val="center"/>
          </w:tcPr>
          <w:p w:rsidR="00394075" w:rsidRPr="00394075" w:rsidRDefault="00394075" w:rsidP="00BA101A">
            <w:pPr>
              <w:pStyle w:val="NoSpacing"/>
              <w:jc w:val="center"/>
              <w:rPr>
                <w:sz w:val="18"/>
                <w:szCs w:val="18"/>
              </w:rPr>
            </w:pPr>
            <w:r w:rsidRPr="00394075">
              <w:rPr>
                <w:sz w:val="18"/>
                <w:szCs w:val="18"/>
              </w:rPr>
              <w:t>5,7,9,10</w:t>
            </w:r>
          </w:p>
          <w:p w:rsidR="00394075" w:rsidRPr="00394075" w:rsidRDefault="00394075" w:rsidP="00BA101A">
            <w:pPr>
              <w:jc w:val="center"/>
              <w:rPr>
                <w:sz w:val="18"/>
                <w:szCs w:val="18"/>
              </w:rPr>
            </w:pPr>
          </w:p>
        </w:tc>
        <w:tc>
          <w:tcPr>
            <w:tcW w:w="633" w:type="pct"/>
            <w:vAlign w:val="center"/>
          </w:tcPr>
          <w:p w:rsidR="00394075" w:rsidRDefault="00394075" w:rsidP="00BA101A">
            <w:pPr>
              <w:pStyle w:val="NoSpacing"/>
              <w:jc w:val="center"/>
              <w:rPr>
                <w:sz w:val="18"/>
                <w:szCs w:val="18"/>
              </w:rPr>
            </w:pPr>
          </w:p>
          <w:p w:rsidR="00394075" w:rsidRPr="00394075" w:rsidRDefault="00394075" w:rsidP="00BA101A">
            <w:pPr>
              <w:jc w:val="center"/>
            </w:pPr>
            <w:r>
              <w:t>3</w:t>
            </w:r>
          </w:p>
        </w:tc>
        <w:tc>
          <w:tcPr>
            <w:tcW w:w="684" w:type="pct"/>
            <w:vAlign w:val="center"/>
          </w:tcPr>
          <w:p w:rsidR="00394075" w:rsidRPr="00394075" w:rsidRDefault="00394075" w:rsidP="00BA101A">
            <w:pPr>
              <w:pStyle w:val="NoSpacing"/>
              <w:jc w:val="center"/>
              <w:rPr>
                <w:sz w:val="18"/>
                <w:szCs w:val="18"/>
              </w:rPr>
            </w:pPr>
            <w:r>
              <w:rPr>
                <w:sz w:val="20"/>
                <w:szCs w:val="20"/>
              </w:rPr>
              <w:t>Yes</w:t>
            </w:r>
          </w:p>
        </w:tc>
        <w:tc>
          <w:tcPr>
            <w:tcW w:w="421" w:type="pct"/>
            <w:vAlign w:val="center"/>
          </w:tcPr>
          <w:p w:rsidR="00394075" w:rsidRPr="00394075" w:rsidRDefault="00394075" w:rsidP="00BA101A">
            <w:pPr>
              <w:pStyle w:val="NoSpacing"/>
              <w:jc w:val="center"/>
              <w:rPr>
                <w:sz w:val="18"/>
                <w:szCs w:val="18"/>
              </w:rPr>
            </w:pPr>
            <w:r>
              <w:rPr>
                <w:sz w:val="20"/>
                <w:szCs w:val="20"/>
              </w:rPr>
              <w:t>1, 2, 3, 4, 5, 6, 7</w:t>
            </w:r>
          </w:p>
        </w:tc>
        <w:tc>
          <w:tcPr>
            <w:tcW w:w="580" w:type="pct"/>
            <w:vAlign w:val="center"/>
          </w:tcPr>
          <w:p w:rsidR="00394075" w:rsidRPr="00394075" w:rsidRDefault="00394075" w:rsidP="00BA101A">
            <w:pPr>
              <w:pStyle w:val="NoSpacing"/>
              <w:jc w:val="center"/>
              <w:rPr>
                <w:sz w:val="18"/>
                <w:szCs w:val="18"/>
              </w:rPr>
            </w:pPr>
            <w:r>
              <w:rPr>
                <w:sz w:val="18"/>
                <w:szCs w:val="18"/>
              </w:rPr>
              <w:t>1</w:t>
            </w:r>
          </w:p>
        </w:tc>
      </w:tr>
      <w:bookmarkEnd w:id="0"/>
      <w:tr w:rsidR="0092284A" w:rsidRPr="00EC0EAD" w:rsidTr="0092284A">
        <w:tc>
          <w:tcPr>
            <w:tcW w:w="892" w:type="pct"/>
            <w:shd w:val="clear" w:color="auto" w:fill="D9D9D9"/>
          </w:tcPr>
          <w:p w:rsidR="0092284A" w:rsidRPr="00394075" w:rsidRDefault="0092284A" w:rsidP="00D5443F">
            <w:pPr>
              <w:pStyle w:val="NoSpacing"/>
              <w:rPr>
                <w:b/>
                <w:sz w:val="20"/>
                <w:szCs w:val="20"/>
              </w:rPr>
            </w:pPr>
            <w:r w:rsidRPr="00394075">
              <w:rPr>
                <w:b/>
                <w:sz w:val="20"/>
                <w:szCs w:val="20"/>
              </w:rPr>
              <w:t>Lesson Plans</w:t>
            </w:r>
          </w:p>
          <w:p w:rsidR="0092284A" w:rsidRPr="00EC0EAD" w:rsidRDefault="00441EAA" w:rsidP="00D5443F">
            <w:pPr>
              <w:pStyle w:val="NoSpacing"/>
              <w:rPr>
                <w:sz w:val="22"/>
              </w:rPr>
            </w:pPr>
            <w:r>
              <w:rPr>
                <w:sz w:val="22"/>
              </w:rPr>
              <w:t>1</w:t>
            </w:r>
            <w:r w:rsidR="00394075">
              <w:rPr>
                <w:sz w:val="22"/>
              </w:rPr>
              <w:t>5</w:t>
            </w:r>
            <w:r w:rsidR="0092284A">
              <w:rPr>
                <w:sz w:val="22"/>
              </w:rPr>
              <w:t>0</w:t>
            </w:r>
            <w:r w:rsidR="0092284A" w:rsidRPr="00EC0EAD">
              <w:rPr>
                <w:sz w:val="22"/>
              </w:rPr>
              <w:t>pt</w:t>
            </w:r>
            <w:r w:rsidR="0092284A">
              <w:rPr>
                <w:sz w:val="22"/>
              </w:rPr>
              <w:t>s</w:t>
            </w:r>
            <w:r w:rsidR="0092284A" w:rsidRPr="00EC0EAD">
              <w:rPr>
                <w:sz w:val="22"/>
              </w:rPr>
              <w:t xml:space="preserve">. </w:t>
            </w:r>
          </w:p>
          <w:p w:rsidR="0092284A" w:rsidRPr="00394075" w:rsidRDefault="0092284A" w:rsidP="00D5443F">
            <w:pPr>
              <w:pStyle w:val="NoSpacing"/>
              <w:rPr>
                <w:sz w:val="20"/>
                <w:szCs w:val="20"/>
              </w:rPr>
            </w:pPr>
            <w:proofErr w:type="spellStart"/>
            <w:r w:rsidRPr="00394075">
              <w:rPr>
                <w:sz w:val="20"/>
                <w:szCs w:val="20"/>
              </w:rPr>
              <w:t>Obj</w:t>
            </w:r>
            <w:proofErr w:type="spellEnd"/>
            <w:r w:rsidRPr="00394075">
              <w:rPr>
                <w:sz w:val="20"/>
                <w:szCs w:val="20"/>
              </w:rPr>
              <w:t xml:space="preserve">: </w:t>
            </w:r>
            <w:r w:rsidR="00394075" w:rsidRPr="00394075">
              <w:rPr>
                <w:sz w:val="20"/>
                <w:szCs w:val="20"/>
              </w:rPr>
              <w:t>1-12</w:t>
            </w:r>
          </w:p>
        </w:tc>
        <w:tc>
          <w:tcPr>
            <w:tcW w:w="613" w:type="pct"/>
          </w:tcPr>
          <w:p w:rsidR="0092284A" w:rsidRPr="00EC0EAD" w:rsidRDefault="0092284A" w:rsidP="00D5443F">
            <w:pPr>
              <w:pStyle w:val="NoSpacing"/>
              <w:rPr>
                <w:sz w:val="20"/>
                <w:szCs w:val="20"/>
              </w:rPr>
            </w:pPr>
            <w:r>
              <w:rPr>
                <w:sz w:val="20"/>
                <w:szCs w:val="20"/>
              </w:rPr>
              <w:t>KTS 1, 2, 3, 4, 8</w:t>
            </w:r>
          </w:p>
        </w:tc>
        <w:tc>
          <w:tcPr>
            <w:tcW w:w="691" w:type="pct"/>
          </w:tcPr>
          <w:p w:rsidR="0092284A" w:rsidRPr="00EC0EAD" w:rsidRDefault="0092284A" w:rsidP="00D5443F">
            <w:pPr>
              <w:pStyle w:val="NoSpacing"/>
              <w:rPr>
                <w:sz w:val="20"/>
                <w:szCs w:val="20"/>
              </w:rPr>
            </w:pPr>
            <w:r>
              <w:rPr>
                <w:sz w:val="20"/>
                <w:szCs w:val="20"/>
              </w:rPr>
              <w:t>KTS 4.2</w:t>
            </w:r>
          </w:p>
        </w:tc>
        <w:tc>
          <w:tcPr>
            <w:tcW w:w="486" w:type="pct"/>
          </w:tcPr>
          <w:p w:rsidR="0092284A" w:rsidRPr="00EC0EAD" w:rsidRDefault="0092284A" w:rsidP="00D5443F">
            <w:pPr>
              <w:pStyle w:val="NoSpacing"/>
              <w:rPr>
                <w:sz w:val="20"/>
                <w:szCs w:val="20"/>
              </w:rPr>
            </w:pPr>
            <w:r>
              <w:rPr>
                <w:sz w:val="20"/>
                <w:szCs w:val="20"/>
              </w:rPr>
              <w:t>3, 6, 7, 8</w:t>
            </w:r>
          </w:p>
        </w:tc>
        <w:tc>
          <w:tcPr>
            <w:tcW w:w="633" w:type="pct"/>
          </w:tcPr>
          <w:p w:rsidR="0092284A" w:rsidRPr="00EC0EAD" w:rsidRDefault="0092284A" w:rsidP="00D5443F">
            <w:pPr>
              <w:pStyle w:val="NoSpacing"/>
              <w:rPr>
                <w:sz w:val="20"/>
                <w:szCs w:val="20"/>
              </w:rPr>
            </w:pPr>
            <w:r>
              <w:rPr>
                <w:sz w:val="20"/>
                <w:szCs w:val="20"/>
              </w:rPr>
              <w:t xml:space="preserve">    5, 6</w:t>
            </w:r>
          </w:p>
        </w:tc>
        <w:tc>
          <w:tcPr>
            <w:tcW w:w="684" w:type="pct"/>
          </w:tcPr>
          <w:p w:rsidR="0092284A" w:rsidRPr="00EC0EAD" w:rsidRDefault="0092284A" w:rsidP="00D5443F">
            <w:pPr>
              <w:pStyle w:val="NoSpacing"/>
              <w:rPr>
                <w:sz w:val="20"/>
                <w:szCs w:val="20"/>
              </w:rPr>
            </w:pPr>
            <w:r>
              <w:rPr>
                <w:sz w:val="20"/>
                <w:szCs w:val="20"/>
              </w:rPr>
              <w:t xml:space="preserve">   5</w:t>
            </w:r>
          </w:p>
        </w:tc>
        <w:tc>
          <w:tcPr>
            <w:tcW w:w="421" w:type="pct"/>
          </w:tcPr>
          <w:p w:rsidR="0092284A" w:rsidRPr="00EC0EAD" w:rsidRDefault="0092284A" w:rsidP="00D5443F">
            <w:pPr>
              <w:pStyle w:val="NoSpacing"/>
              <w:rPr>
                <w:sz w:val="20"/>
                <w:szCs w:val="20"/>
              </w:rPr>
            </w:pPr>
            <w:r>
              <w:rPr>
                <w:sz w:val="20"/>
                <w:szCs w:val="20"/>
              </w:rPr>
              <w:t>1, 2, 3, 4, 5, 6, 7</w:t>
            </w:r>
          </w:p>
        </w:tc>
        <w:tc>
          <w:tcPr>
            <w:tcW w:w="580" w:type="pct"/>
          </w:tcPr>
          <w:p w:rsidR="0092284A" w:rsidRPr="00EC0EAD" w:rsidRDefault="00394075" w:rsidP="00D5443F">
            <w:pPr>
              <w:pStyle w:val="NoSpacing"/>
              <w:rPr>
                <w:sz w:val="20"/>
                <w:szCs w:val="20"/>
              </w:rPr>
            </w:pPr>
            <w:r>
              <w:rPr>
                <w:sz w:val="20"/>
                <w:szCs w:val="20"/>
              </w:rPr>
              <w:t>1</w:t>
            </w:r>
          </w:p>
        </w:tc>
      </w:tr>
      <w:tr w:rsidR="0092284A" w:rsidRPr="00EC0EAD" w:rsidTr="0092284A">
        <w:tc>
          <w:tcPr>
            <w:tcW w:w="892" w:type="pct"/>
            <w:shd w:val="clear" w:color="auto" w:fill="D9D9D9"/>
          </w:tcPr>
          <w:p w:rsidR="0092284A" w:rsidRPr="00EC0EAD" w:rsidRDefault="00441EAA" w:rsidP="00D5443F">
            <w:pPr>
              <w:pStyle w:val="NoSpacing"/>
              <w:rPr>
                <w:sz w:val="22"/>
              </w:rPr>
            </w:pPr>
            <w:r>
              <w:rPr>
                <w:b/>
                <w:sz w:val="20"/>
                <w:szCs w:val="20"/>
              </w:rPr>
              <w:t>Lesson Plan with extensions</w:t>
            </w:r>
          </w:p>
          <w:p w:rsidR="0092284A" w:rsidRPr="00EC0EAD" w:rsidRDefault="0092284A" w:rsidP="00D5443F">
            <w:pPr>
              <w:pStyle w:val="NoSpacing"/>
              <w:rPr>
                <w:sz w:val="22"/>
              </w:rPr>
            </w:pPr>
            <w:proofErr w:type="spellStart"/>
            <w:r>
              <w:rPr>
                <w:sz w:val="22"/>
              </w:rPr>
              <w:t>Obj</w:t>
            </w:r>
            <w:proofErr w:type="spellEnd"/>
            <w:r w:rsidRPr="001440A1">
              <w:rPr>
                <w:b/>
                <w:sz w:val="18"/>
                <w:szCs w:val="18"/>
              </w:rPr>
              <w:t xml:space="preserve">: </w:t>
            </w:r>
          </w:p>
        </w:tc>
        <w:tc>
          <w:tcPr>
            <w:tcW w:w="613" w:type="pct"/>
          </w:tcPr>
          <w:p w:rsidR="0092284A" w:rsidRPr="00EC0EAD" w:rsidRDefault="0092284A" w:rsidP="00D5443F">
            <w:pPr>
              <w:pStyle w:val="NoSpacing"/>
              <w:rPr>
                <w:sz w:val="20"/>
                <w:szCs w:val="20"/>
              </w:rPr>
            </w:pPr>
            <w:r>
              <w:rPr>
                <w:sz w:val="20"/>
                <w:szCs w:val="20"/>
              </w:rPr>
              <w:t>KTS 6, 9</w:t>
            </w:r>
          </w:p>
        </w:tc>
        <w:tc>
          <w:tcPr>
            <w:tcW w:w="691" w:type="pct"/>
          </w:tcPr>
          <w:p w:rsidR="0092284A" w:rsidRPr="00EC0EAD" w:rsidRDefault="0092284A" w:rsidP="00D5443F">
            <w:pPr>
              <w:pStyle w:val="NoSpacing"/>
              <w:rPr>
                <w:sz w:val="20"/>
                <w:szCs w:val="20"/>
              </w:rPr>
            </w:pPr>
            <w:r>
              <w:rPr>
                <w:sz w:val="20"/>
                <w:szCs w:val="20"/>
              </w:rPr>
              <w:t xml:space="preserve">KTS 3.3 </w:t>
            </w:r>
          </w:p>
        </w:tc>
        <w:tc>
          <w:tcPr>
            <w:tcW w:w="486" w:type="pct"/>
          </w:tcPr>
          <w:p w:rsidR="0092284A" w:rsidRPr="00EC0EAD" w:rsidRDefault="0092284A" w:rsidP="00D5443F">
            <w:pPr>
              <w:pStyle w:val="NoSpacing"/>
              <w:rPr>
                <w:sz w:val="20"/>
                <w:szCs w:val="20"/>
              </w:rPr>
            </w:pPr>
            <w:r>
              <w:rPr>
                <w:sz w:val="20"/>
                <w:szCs w:val="20"/>
              </w:rPr>
              <w:t xml:space="preserve"> 9</w:t>
            </w:r>
          </w:p>
        </w:tc>
        <w:tc>
          <w:tcPr>
            <w:tcW w:w="633" w:type="pct"/>
          </w:tcPr>
          <w:p w:rsidR="0092284A" w:rsidRPr="00EC0EAD" w:rsidRDefault="0092284A" w:rsidP="00D5443F">
            <w:pPr>
              <w:pStyle w:val="NoSpacing"/>
              <w:rPr>
                <w:sz w:val="20"/>
                <w:szCs w:val="20"/>
              </w:rPr>
            </w:pPr>
            <w:r>
              <w:rPr>
                <w:sz w:val="20"/>
                <w:szCs w:val="20"/>
              </w:rPr>
              <w:t xml:space="preserve">      6</w:t>
            </w:r>
          </w:p>
        </w:tc>
        <w:tc>
          <w:tcPr>
            <w:tcW w:w="684" w:type="pct"/>
          </w:tcPr>
          <w:p w:rsidR="0092284A" w:rsidRPr="00EC0EAD" w:rsidRDefault="0092284A" w:rsidP="00D5443F">
            <w:pPr>
              <w:pStyle w:val="NoSpacing"/>
              <w:rPr>
                <w:sz w:val="20"/>
                <w:szCs w:val="20"/>
              </w:rPr>
            </w:pPr>
            <w:r>
              <w:rPr>
                <w:sz w:val="20"/>
                <w:szCs w:val="20"/>
              </w:rPr>
              <w:t>Yes</w:t>
            </w:r>
          </w:p>
        </w:tc>
        <w:tc>
          <w:tcPr>
            <w:tcW w:w="421" w:type="pct"/>
          </w:tcPr>
          <w:p w:rsidR="0092284A" w:rsidRPr="00EC0EAD" w:rsidRDefault="0092284A" w:rsidP="00D5443F">
            <w:pPr>
              <w:pStyle w:val="NoSpacing"/>
              <w:rPr>
                <w:sz w:val="20"/>
                <w:szCs w:val="20"/>
              </w:rPr>
            </w:pPr>
            <w:r>
              <w:rPr>
                <w:sz w:val="20"/>
                <w:szCs w:val="20"/>
              </w:rPr>
              <w:t>4</w:t>
            </w:r>
          </w:p>
        </w:tc>
        <w:tc>
          <w:tcPr>
            <w:tcW w:w="580" w:type="pct"/>
          </w:tcPr>
          <w:p w:rsidR="0092284A" w:rsidRPr="00EC0EAD" w:rsidRDefault="0092284A" w:rsidP="00D5443F">
            <w:pPr>
              <w:pStyle w:val="NoSpacing"/>
              <w:rPr>
                <w:sz w:val="20"/>
                <w:szCs w:val="20"/>
              </w:rPr>
            </w:pPr>
            <w:r>
              <w:rPr>
                <w:sz w:val="20"/>
                <w:szCs w:val="20"/>
              </w:rPr>
              <w:t>1</w:t>
            </w:r>
          </w:p>
        </w:tc>
      </w:tr>
      <w:tr w:rsidR="0092284A" w:rsidRPr="00EC0EAD" w:rsidTr="0092284A">
        <w:tc>
          <w:tcPr>
            <w:tcW w:w="892" w:type="pct"/>
            <w:shd w:val="clear" w:color="auto" w:fill="D9D9D9"/>
          </w:tcPr>
          <w:p w:rsidR="0092284A" w:rsidRDefault="0092284A" w:rsidP="00394075">
            <w:pPr>
              <w:pStyle w:val="NoSpacing"/>
              <w:rPr>
                <w:b/>
                <w:sz w:val="18"/>
                <w:szCs w:val="18"/>
              </w:rPr>
            </w:pPr>
            <w:r>
              <w:rPr>
                <w:b/>
                <w:sz w:val="18"/>
                <w:szCs w:val="18"/>
              </w:rPr>
              <w:t xml:space="preserve"> </w:t>
            </w:r>
            <w:r w:rsidR="00394075">
              <w:rPr>
                <w:b/>
                <w:sz w:val="18"/>
                <w:szCs w:val="18"/>
              </w:rPr>
              <w:t>Resource List</w:t>
            </w:r>
          </w:p>
          <w:p w:rsidR="00394075" w:rsidRDefault="00394075" w:rsidP="00394075">
            <w:pPr>
              <w:pStyle w:val="NoSpacing"/>
              <w:rPr>
                <w:b/>
                <w:sz w:val="18"/>
                <w:szCs w:val="18"/>
              </w:rPr>
            </w:pPr>
            <w:r>
              <w:rPr>
                <w:b/>
                <w:sz w:val="18"/>
                <w:szCs w:val="18"/>
              </w:rPr>
              <w:t>100 pts</w:t>
            </w:r>
          </w:p>
          <w:p w:rsidR="0092284A" w:rsidRPr="00BF1BB3" w:rsidRDefault="0092284A" w:rsidP="00D5443F">
            <w:pPr>
              <w:pStyle w:val="NoSpacing"/>
              <w:rPr>
                <w:b/>
                <w:sz w:val="18"/>
                <w:szCs w:val="18"/>
              </w:rPr>
            </w:pPr>
            <w:proofErr w:type="spellStart"/>
            <w:r>
              <w:rPr>
                <w:b/>
                <w:sz w:val="18"/>
                <w:szCs w:val="18"/>
              </w:rPr>
              <w:t>Obj</w:t>
            </w:r>
            <w:proofErr w:type="spellEnd"/>
            <w:r>
              <w:rPr>
                <w:b/>
                <w:sz w:val="18"/>
                <w:szCs w:val="18"/>
              </w:rPr>
              <w:t>:</w:t>
            </w:r>
            <w:r>
              <w:rPr>
                <w:b/>
                <w:sz w:val="18"/>
                <w:szCs w:val="18"/>
              </w:rPr>
              <w:t xml:space="preserve"> 1-12</w:t>
            </w:r>
          </w:p>
        </w:tc>
        <w:tc>
          <w:tcPr>
            <w:tcW w:w="613" w:type="pct"/>
          </w:tcPr>
          <w:p w:rsidR="0092284A" w:rsidRPr="00EC0EAD" w:rsidRDefault="0092284A" w:rsidP="00D5443F">
            <w:pPr>
              <w:pStyle w:val="NoSpacing"/>
              <w:rPr>
                <w:sz w:val="20"/>
                <w:szCs w:val="20"/>
              </w:rPr>
            </w:pPr>
            <w:r>
              <w:rPr>
                <w:sz w:val="20"/>
                <w:szCs w:val="20"/>
              </w:rPr>
              <w:t>KTS 1, 2, 3, 4, 5, 6, 7</w:t>
            </w:r>
          </w:p>
        </w:tc>
        <w:tc>
          <w:tcPr>
            <w:tcW w:w="691" w:type="pct"/>
          </w:tcPr>
          <w:p w:rsidR="0092284A" w:rsidRDefault="0092284A" w:rsidP="00D5443F">
            <w:pPr>
              <w:pStyle w:val="NoSpacing"/>
              <w:rPr>
                <w:sz w:val="20"/>
                <w:szCs w:val="20"/>
              </w:rPr>
            </w:pPr>
            <w:r>
              <w:rPr>
                <w:sz w:val="20"/>
                <w:szCs w:val="20"/>
              </w:rPr>
              <w:t>KTS 1.2</w:t>
            </w:r>
          </w:p>
          <w:p w:rsidR="0092284A" w:rsidRPr="00EC0EAD" w:rsidRDefault="0092284A" w:rsidP="00D5443F">
            <w:pPr>
              <w:pStyle w:val="NoSpacing"/>
              <w:rPr>
                <w:sz w:val="20"/>
                <w:szCs w:val="20"/>
              </w:rPr>
            </w:pPr>
            <w:r>
              <w:rPr>
                <w:sz w:val="20"/>
                <w:szCs w:val="20"/>
              </w:rPr>
              <w:t>KTS 6.3</w:t>
            </w:r>
          </w:p>
        </w:tc>
        <w:tc>
          <w:tcPr>
            <w:tcW w:w="486" w:type="pct"/>
          </w:tcPr>
          <w:p w:rsidR="0092284A" w:rsidRPr="00EC0EAD" w:rsidRDefault="0092284A" w:rsidP="00D5443F">
            <w:pPr>
              <w:pStyle w:val="NoSpacing"/>
              <w:rPr>
                <w:sz w:val="20"/>
                <w:szCs w:val="20"/>
              </w:rPr>
            </w:pPr>
            <w:r>
              <w:rPr>
                <w:sz w:val="20"/>
                <w:szCs w:val="20"/>
              </w:rPr>
              <w:t>4, 5, 10</w:t>
            </w:r>
          </w:p>
        </w:tc>
        <w:tc>
          <w:tcPr>
            <w:tcW w:w="633" w:type="pct"/>
          </w:tcPr>
          <w:p w:rsidR="0092284A" w:rsidRPr="00EC0EAD" w:rsidRDefault="0092284A" w:rsidP="00D5443F">
            <w:pPr>
              <w:pStyle w:val="NoSpacing"/>
              <w:rPr>
                <w:sz w:val="20"/>
                <w:szCs w:val="20"/>
              </w:rPr>
            </w:pPr>
            <w:r>
              <w:rPr>
                <w:sz w:val="20"/>
                <w:szCs w:val="20"/>
              </w:rPr>
              <w:t xml:space="preserve">       6</w:t>
            </w:r>
          </w:p>
        </w:tc>
        <w:tc>
          <w:tcPr>
            <w:tcW w:w="684" w:type="pct"/>
          </w:tcPr>
          <w:p w:rsidR="0092284A" w:rsidRPr="00EC0EAD" w:rsidRDefault="0092284A" w:rsidP="00D5443F">
            <w:pPr>
              <w:pStyle w:val="NoSpacing"/>
              <w:rPr>
                <w:sz w:val="20"/>
                <w:szCs w:val="20"/>
              </w:rPr>
            </w:pPr>
            <w:r>
              <w:rPr>
                <w:sz w:val="20"/>
                <w:szCs w:val="20"/>
              </w:rPr>
              <w:t>Yes</w:t>
            </w:r>
          </w:p>
        </w:tc>
        <w:tc>
          <w:tcPr>
            <w:tcW w:w="421" w:type="pct"/>
          </w:tcPr>
          <w:p w:rsidR="0092284A" w:rsidRPr="00EC0EAD" w:rsidRDefault="0092284A" w:rsidP="00D5443F">
            <w:pPr>
              <w:pStyle w:val="NoSpacing"/>
              <w:rPr>
                <w:sz w:val="20"/>
                <w:szCs w:val="20"/>
              </w:rPr>
            </w:pPr>
            <w:r>
              <w:rPr>
                <w:sz w:val="20"/>
                <w:szCs w:val="20"/>
              </w:rPr>
              <w:t>1, 2, 3, 4, 5, 6, 7, 8, 10</w:t>
            </w:r>
          </w:p>
        </w:tc>
        <w:tc>
          <w:tcPr>
            <w:tcW w:w="580" w:type="pct"/>
          </w:tcPr>
          <w:p w:rsidR="0092284A" w:rsidRPr="00EC0EAD" w:rsidRDefault="0092284A" w:rsidP="00D5443F">
            <w:pPr>
              <w:pStyle w:val="NoSpacing"/>
              <w:rPr>
                <w:sz w:val="20"/>
                <w:szCs w:val="20"/>
              </w:rPr>
            </w:pPr>
            <w:r>
              <w:rPr>
                <w:sz w:val="20"/>
                <w:szCs w:val="20"/>
              </w:rPr>
              <w:t>1, 2</w:t>
            </w:r>
          </w:p>
        </w:tc>
      </w:tr>
    </w:tbl>
    <w:p w:rsidR="003161CA" w:rsidRPr="00E75149" w:rsidRDefault="003161CA" w:rsidP="003161CA">
      <w:pPr>
        <w:pStyle w:val="Heading5"/>
        <w:rPr>
          <w:rFonts w:ascii="Times New Roman" w:hAnsi="Times New Roman"/>
          <w:b/>
          <w:sz w:val="20"/>
          <w:szCs w:val="20"/>
        </w:rPr>
      </w:pPr>
      <w:r w:rsidRPr="00E75149">
        <w:rPr>
          <w:rFonts w:ascii="Times New Roman" w:hAnsi="Times New Roman"/>
          <w:b/>
          <w:sz w:val="20"/>
          <w:szCs w:val="20"/>
        </w:rPr>
        <w:t>Program of Studies for Kentucky Schools</w:t>
      </w:r>
    </w:p>
    <w:p w:rsidR="003161CA" w:rsidRPr="00E75149" w:rsidRDefault="003161CA" w:rsidP="003161CA">
      <w:pPr>
        <w:pStyle w:val="Heading4"/>
        <w:rPr>
          <w:rFonts w:ascii="Times New Roman" w:hAnsi="Times New Roman"/>
          <w:bCs w:val="0"/>
          <w:i w:val="0"/>
          <w:color w:val="auto"/>
          <w:sz w:val="20"/>
          <w:szCs w:val="20"/>
        </w:rPr>
      </w:pPr>
      <w:r w:rsidRPr="00E75149">
        <w:rPr>
          <w:rFonts w:ascii="Times New Roman" w:hAnsi="Times New Roman"/>
          <w:bCs w:val="0"/>
          <w:i w:val="0"/>
          <w:color w:val="auto"/>
          <w:sz w:val="20"/>
          <w:szCs w:val="20"/>
        </w:rPr>
        <w:t>Reading 1.2</w:t>
      </w:r>
    </w:p>
    <w:p w:rsidR="003161CA" w:rsidRPr="00E75149" w:rsidRDefault="003161CA" w:rsidP="003161CA">
      <w:pPr>
        <w:numPr>
          <w:ilvl w:val="0"/>
          <w:numId w:val="1"/>
        </w:numPr>
        <w:spacing w:after="0" w:line="240" w:lineRule="auto"/>
        <w:rPr>
          <w:rFonts w:ascii="Times New Roman" w:hAnsi="Times New Roman"/>
          <w:b/>
          <w:sz w:val="20"/>
          <w:szCs w:val="20"/>
        </w:rPr>
      </w:pPr>
      <w:r w:rsidRPr="00E75149">
        <w:rPr>
          <w:rFonts w:ascii="Times New Roman" w:hAnsi="Times New Roman"/>
          <w:b/>
          <w:sz w:val="20"/>
          <w:szCs w:val="20"/>
        </w:rPr>
        <w:t>Read a variety of materials to gain understanding of the world around them and of the nature of texts, including literary materials.</w:t>
      </w: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Reading 1.2</w:t>
      </w:r>
    </w:p>
    <w:p w:rsidR="003161CA" w:rsidRPr="00E75149" w:rsidRDefault="003161CA" w:rsidP="003161CA">
      <w:pPr>
        <w:numPr>
          <w:ilvl w:val="0"/>
          <w:numId w:val="1"/>
        </w:numPr>
        <w:spacing w:after="0" w:line="240" w:lineRule="auto"/>
        <w:rPr>
          <w:rFonts w:ascii="Times New Roman" w:hAnsi="Times New Roman"/>
          <w:b/>
          <w:sz w:val="20"/>
          <w:szCs w:val="20"/>
        </w:rPr>
      </w:pPr>
      <w:r w:rsidRPr="00E75149">
        <w:rPr>
          <w:rFonts w:ascii="Times New Roman" w:hAnsi="Times New Roman"/>
          <w:b/>
          <w:sz w:val="20"/>
          <w:szCs w:val="20"/>
        </w:rPr>
        <w:lastRenderedPageBreak/>
        <w:t>Read and understand a variety of materials, making connections to student’s lines, to read world issues, and/or to current events.</w:t>
      </w: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Reading 1.2</w:t>
      </w:r>
    </w:p>
    <w:p w:rsidR="003161CA" w:rsidRPr="00E75149" w:rsidRDefault="003161CA" w:rsidP="003161CA">
      <w:pPr>
        <w:numPr>
          <w:ilvl w:val="0"/>
          <w:numId w:val="1"/>
        </w:numPr>
        <w:spacing w:after="0" w:line="240" w:lineRule="auto"/>
        <w:rPr>
          <w:rFonts w:ascii="Times New Roman" w:hAnsi="Times New Roman"/>
          <w:b/>
          <w:sz w:val="20"/>
          <w:szCs w:val="20"/>
        </w:rPr>
      </w:pPr>
      <w:r w:rsidRPr="00E75149">
        <w:rPr>
          <w:rFonts w:ascii="Times New Roman" w:hAnsi="Times New Roman"/>
          <w:b/>
          <w:sz w:val="20"/>
          <w:szCs w:val="20"/>
        </w:rPr>
        <w:t>Read and analyze practical/workplace materials (e.g., warranties, recipes, forms, memoranda, consumer texts, manuals).</w:t>
      </w:r>
    </w:p>
    <w:p w:rsidR="003161CA" w:rsidRPr="00E75149" w:rsidRDefault="003161CA" w:rsidP="003161CA">
      <w:pPr>
        <w:pStyle w:val="Heading5"/>
        <w:rPr>
          <w:rFonts w:ascii="Times New Roman" w:hAnsi="Times New Roman"/>
          <w:b/>
          <w:color w:val="auto"/>
          <w:sz w:val="20"/>
          <w:szCs w:val="20"/>
        </w:rPr>
      </w:pPr>
      <w:r w:rsidRPr="00E75149">
        <w:rPr>
          <w:rFonts w:ascii="Times New Roman" w:hAnsi="Times New Roman"/>
          <w:b/>
          <w:color w:val="auto"/>
          <w:sz w:val="20"/>
          <w:szCs w:val="20"/>
        </w:rPr>
        <w:t>Core Content</w:t>
      </w:r>
    </w:p>
    <w:p w:rsidR="003161CA" w:rsidRPr="00E75149" w:rsidRDefault="003161CA" w:rsidP="003161CA">
      <w:pPr>
        <w:pStyle w:val="Heading4"/>
        <w:rPr>
          <w:rFonts w:ascii="Times New Roman" w:hAnsi="Times New Roman"/>
          <w:bCs w:val="0"/>
          <w:i w:val="0"/>
          <w:color w:val="auto"/>
          <w:sz w:val="20"/>
          <w:szCs w:val="20"/>
        </w:rPr>
      </w:pPr>
      <w:r w:rsidRPr="00E75149">
        <w:rPr>
          <w:rFonts w:ascii="Times New Roman" w:hAnsi="Times New Roman"/>
          <w:bCs w:val="0"/>
          <w:i w:val="0"/>
          <w:color w:val="auto"/>
          <w:sz w:val="20"/>
          <w:szCs w:val="20"/>
        </w:rPr>
        <w:t>RD-E-x.0.1</w:t>
      </w:r>
    </w:p>
    <w:p w:rsidR="003161CA" w:rsidRPr="00E75149" w:rsidRDefault="003161CA" w:rsidP="003161CA">
      <w:pPr>
        <w:numPr>
          <w:ilvl w:val="0"/>
          <w:numId w:val="1"/>
        </w:numPr>
        <w:spacing w:after="0" w:line="240" w:lineRule="auto"/>
        <w:rPr>
          <w:rFonts w:ascii="Times New Roman" w:hAnsi="Times New Roman"/>
          <w:b/>
          <w:sz w:val="20"/>
          <w:szCs w:val="20"/>
        </w:rPr>
      </w:pPr>
      <w:r w:rsidRPr="00E75149">
        <w:rPr>
          <w:rFonts w:ascii="Times New Roman" w:hAnsi="Times New Roman"/>
          <w:b/>
          <w:sz w:val="20"/>
          <w:szCs w:val="20"/>
        </w:rPr>
        <w:t>Use word recognition strategies (e.g., phonic principles, context clues, structural analysis) to determine pronunciations and meanings of words in passages.</w:t>
      </w: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RD-E-x.0.5</w:t>
      </w:r>
    </w:p>
    <w:p w:rsidR="003161CA" w:rsidRPr="00E75149" w:rsidRDefault="003161CA" w:rsidP="003161CA">
      <w:pPr>
        <w:numPr>
          <w:ilvl w:val="0"/>
          <w:numId w:val="1"/>
        </w:numPr>
        <w:spacing w:after="0" w:line="240" w:lineRule="auto"/>
        <w:rPr>
          <w:rFonts w:ascii="Times New Roman" w:hAnsi="Times New Roman"/>
          <w:b/>
          <w:sz w:val="20"/>
          <w:szCs w:val="20"/>
        </w:rPr>
      </w:pPr>
      <w:r w:rsidRPr="00E75149">
        <w:rPr>
          <w:rFonts w:ascii="Times New Roman" w:hAnsi="Times New Roman"/>
          <w:b/>
          <w:sz w:val="20"/>
          <w:szCs w:val="20"/>
        </w:rPr>
        <w:t>Recognize the purpose of capitalization, punctuation, boldface type, italics, and indentations used by the author.</w:t>
      </w: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RD-M-x.0.5</w:t>
      </w:r>
    </w:p>
    <w:p w:rsidR="003161CA" w:rsidRPr="00E75149" w:rsidRDefault="003161CA" w:rsidP="003161CA">
      <w:pPr>
        <w:numPr>
          <w:ilvl w:val="0"/>
          <w:numId w:val="1"/>
        </w:numPr>
        <w:spacing w:after="0" w:line="240" w:lineRule="auto"/>
        <w:rPr>
          <w:rFonts w:ascii="Times New Roman" w:hAnsi="Times New Roman"/>
          <w:b/>
          <w:sz w:val="20"/>
          <w:szCs w:val="20"/>
        </w:rPr>
      </w:pPr>
      <w:r w:rsidRPr="00E75149">
        <w:rPr>
          <w:rFonts w:ascii="Times New Roman" w:hAnsi="Times New Roman"/>
          <w:b/>
          <w:sz w:val="20"/>
          <w:szCs w:val="20"/>
        </w:rPr>
        <w:t>Formulate questions to guide reading.</w:t>
      </w: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RD-M-x.0.8</w:t>
      </w:r>
    </w:p>
    <w:p w:rsidR="003161CA" w:rsidRPr="00E75149" w:rsidRDefault="003161CA" w:rsidP="003161CA">
      <w:pPr>
        <w:numPr>
          <w:ilvl w:val="0"/>
          <w:numId w:val="1"/>
        </w:numPr>
        <w:spacing w:after="0" w:line="240" w:lineRule="auto"/>
        <w:rPr>
          <w:rFonts w:ascii="Times New Roman" w:hAnsi="Times New Roman"/>
          <w:b/>
          <w:sz w:val="20"/>
          <w:szCs w:val="20"/>
        </w:rPr>
      </w:pPr>
      <w:r w:rsidRPr="00E75149">
        <w:rPr>
          <w:rFonts w:ascii="Times New Roman" w:hAnsi="Times New Roman"/>
          <w:b/>
          <w:sz w:val="20"/>
          <w:szCs w:val="20"/>
        </w:rPr>
        <w:t>Make predictions, draw conclusions, and make generalizations about what is read.</w:t>
      </w: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RD-H-x.0.2</w:t>
      </w:r>
    </w:p>
    <w:p w:rsidR="003161CA" w:rsidRPr="00E75149" w:rsidRDefault="003161CA" w:rsidP="003161CA">
      <w:pPr>
        <w:numPr>
          <w:ilvl w:val="0"/>
          <w:numId w:val="1"/>
        </w:numPr>
        <w:spacing w:after="0" w:line="240" w:lineRule="auto"/>
        <w:rPr>
          <w:rFonts w:ascii="Times New Roman" w:hAnsi="Times New Roman"/>
          <w:b/>
          <w:sz w:val="20"/>
          <w:szCs w:val="20"/>
        </w:rPr>
      </w:pPr>
      <w:r w:rsidRPr="00E75149">
        <w:rPr>
          <w:rFonts w:ascii="Times New Roman" w:hAnsi="Times New Roman"/>
          <w:b/>
          <w:sz w:val="20"/>
          <w:szCs w:val="20"/>
        </w:rPr>
        <w:t>Interpret literal and non-literal meaning of words.</w:t>
      </w: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RD-H-x.0.5</w:t>
      </w:r>
    </w:p>
    <w:p w:rsidR="003161CA" w:rsidRPr="00E75149" w:rsidRDefault="003161CA" w:rsidP="003161CA">
      <w:pPr>
        <w:numPr>
          <w:ilvl w:val="0"/>
          <w:numId w:val="1"/>
        </w:numPr>
        <w:spacing w:after="0" w:line="240" w:lineRule="auto"/>
        <w:rPr>
          <w:rFonts w:ascii="Times New Roman" w:hAnsi="Times New Roman"/>
          <w:b/>
          <w:sz w:val="20"/>
          <w:szCs w:val="20"/>
        </w:rPr>
      </w:pPr>
      <w:r w:rsidRPr="00E75149">
        <w:rPr>
          <w:rFonts w:ascii="Times New Roman" w:hAnsi="Times New Roman"/>
          <w:b/>
          <w:sz w:val="20"/>
          <w:szCs w:val="20"/>
        </w:rPr>
        <w:t>Make, confirm and revise predictions.</w:t>
      </w: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RD-H-x.0.6</w:t>
      </w:r>
    </w:p>
    <w:p w:rsidR="003161CA" w:rsidRPr="00E75149" w:rsidRDefault="003161CA" w:rsidP="003161CA">
      <w:pPr>
        <w:numPr>
          <w:ilvl w:val="0"/>
          <w:numId w:val="1"/>
        </w:numPr>
        <w:spacing w:after="0" w:line="240" w:lineRule="auto"/>
        <w:rPr>
          <w:rFonts w:ascii="Times New Roman" w:hAnsi="Times New Roman"/>
          <w:b/>
          <w:sz w:val="20"/>
          <w:szCs w:val="20"/>
        </w:rPr>
      </w:pPr>
      <w:r w:rsidRPr="00E75149">
        <w:rPr>
          <w:rFonts w:ascii="Times New Roman" w:hAnsi="Times New Roman"/>
          <w:b/>
          <w:sz w:val="20"/>
          <w:szCs w:val="20"/>
        </w:rPr>
        <w:t>Paraphrase important parts of a passage.</w:t>
      </w:r>
    </w:p>
    <w:p w:rsidR="002B52CC" w:rsidRPr="00E75149" w:rsidRDefault="002B52CC" w:rsidP="0092284A">
      <w:pPr>
        <w:spacing w:after="0" w:line="240" w:lineRule="auto"/>
        <w:ind w:left="720"/>
        <w:rPr>
          <w:rFonts w:ascii="Times New Roman" w:hAnsi="Times New Roman"/>
          <w:b/>
          <w:sz w:val="20"/>
          <w:szCs w:val="20"/>
        </w:rPr>
      </w:pPr>
    </w:p>
    <w:p w:rsidR="003161CA" w:rsidRPr="00E75149" w:rsidRDefault="003161CA" w:rsidP="003161CA">
      <w:pPr>
        <w:rPr>
          <w:rFonts w:ascii="Times New Roman" w:hAnsi="Times New Roman"/>
          <w:b/>
          <w:sz w:val="20"/>
          <w:szCs w:val="20"/>
        </w:rPr>
      </w:pPr>
      <w:r w:rsidRPr="00E75149">
        <w:rPr>
          <w:rFonts w:ascii="Times New Roman" w:hAnsi="Times New Roman"/>
          <w:b/>
          <w:sz w:val="20"/>
          <w:szCs w:val="20"/>
        </w:rPr>
        <w:t>Class Participation (KTS 6, 7, 8, 9)</w:t>
      </w:r>
    </w:p>
    <w:p w:rsidR="003161CA" w:rsidRPr="00E75149" w:rsidRDefault="003161CA" w:rsidP="00E75149">
      <w:pPr>
        <w:pStyle w:val="NoSpacing"/>
        <w:rPr>
          <w:b/>
          <w:sz w:val="20"/>
          <w:szCs w:val="20"/>
        </w:rPr>
      </w:pPr>
      <w:r w:rsidRPr="00E75149">
        <w:rPr>
          <w:b/>
          <w:sz w:val="20"/>
          <w:szCs w:val="20"/>
        </w:rPr>
        <w:t xml:space="preserve">Class attendance will be checked.  Two unexcused absences (at </w:t>
      </w:r>
      <w:proofErr w:type="gramStart"/>
      <w:r w:rsidRPr="00E75149">
        <w:rPr>
          <w:b/>
          <w:sz w:val="20"/>
          <w:szCs w:val="20"/>
        </w:rPr>
        <w:t>instructors</w:t>
      </w:r>
      <w:proofErr w:type="gramEnd"/>
      <w:r w:rsidRPr="00E75149">
        <w:rPr>
          <w:b/>
          <w:sz w:val="20"/>
          <w:szCs w:val="20"/>
        </w:rPr>
        <w:t xml:space="preserve"> discretion) results in an automatic “F” for the course.  Students will be graded on their ability to ask pertinent questions and critically discuss issues related to the learning activities of the class (small and large group online discussions, study questions and reflective writing assignments).   Please notify the instructor if you are to be absent.  Students must contribute to class discussions a minimum of five times; they should also contact the professor in advance if they might be absent. </w:t>
      </w:r>
    </w:p>
    <w:p w:rsidR="00F32015" w:rsidRDefault="00F32015" w:rsidP="003161CA">
      <w:pPr>
        <w:pStyle w:val="NormalWeb"/>
        <w:rPr>
          <w:rFonts w:ascii="Times New Roman" w:hAnsi="Times New Roman" w:cs="Times New Roman"/>
          <w:b/>
          <w:bCs/>
          <w:sz w:val="20"/>
          <w:szCs w:val="20"/>
        </w:rPr>
      </w:pPr>
    </w:p>
    <w:p w:rsidR="00F32015" w:rsidRDefault="00F32015" w:rsidP="003161CA">
      <w:pPr>
        <w:pStyle w:val="NormalWeb"/>
        <w:rPr>
          <w:rFonts w:ascii="Times New Roman" w:hAnsi="Times New Roman" w:cs="Times New Roman"/>
          <w:b/>
          <w:bCs/>
          <w:sz w:val="20"/>
          <w:szCs w:val="20"/>
        </w:rPr>
      </w:pPr>
    </w:p>
    <w:p w:rsidR="00F32015" w:rsidRDefault="00F32015" w:rsidP="003161CA">
      <w:pPr>
        <w:pStyle w:val="NormalWeb"/>
        <w:rPr>
          <w:rFonts w:ascii="Times New Roman" w:hAnsi="Times New Roman" w:cs="Times New Roman"/>
          <w:b/>
          <w:bCs/>
          <w:sz w:val="20"/>
          <w:szCs w:val="20"/>
        </w:rPr>
      </w:pPr>
    </w:p>
    <w:p w:rsidR="003161CA" w:rsidRDefault="003161CA" w:rsidP="003161CA">
      <w:pPr>
        <w:pStyle w:val="NormalWeb"/>
        <w:rPr>
          <w:rFonts w:ascii="Times New Roman" w:hAnsi="Times New Roman" w:cs="Times New Roman"/>
          <w:bCs/>
          <w:i/>
          <w:sz w:val="20"/>
          <w:szCs w:val="20"/>
        </w:rPr>
      </w:pPr>
      <w:r w:rsidRPr="00E75149">
        <w:rPr>
          <w:rFonts w:ascii="Times New Roman" w:hAnsi="Times New Roman" w:cs="Times New Roman"/>
          <w:b/>
          <w:bCs/>
          <w:sz w:val="20"/>
          <w:szCs w:val="20"/>
        </w:rPr>
        <w:t>COURSE ASSIGNMENTS/ASSESSMENTS:</w:t>
      </w:r>
      <w:r w:rsidR="00B07EB7">
        <w:rPr>
          <w:rFonts w:ascii="Times New Roman" w:hAnsi="Times New Roman" w:cs="Times New Roman"/>
          <w:b/>
          <w:bCs/>
          <w:sz w:val="20"/>
          <w:szCs w:val="20"/>
        </w:rPr>
        <w:t xml:space="preserve"> </w:t>
      </w:r>
      <w:r w:rsidR="00B07EB7">
        <w:rPr>
          <w:rFonts w:ascii="Times New Roman" w:hAnsi="Times New Roman" w:cs="Times New Roman"/>
          <w:bCs/>
          <w:i/>
          <w:sz w:val="20"/>
          <w:szCs w:val="20"/>
        </w:rPr>
        <w:t xml:space="preserve">See the Moodle courseware and calendar for the details on how to complete these assignments. Upload final assignments in the appropriate places within Moodle. </w:t>
      </w:r>
    </w:p>
    <w:p w:rsidR="00B41B31" w:rsidRPr="00B41B31" w:rsidRDefault="00F32015" w:rsidP="003161CA">
      <w:pPr>
        <w:numPr>
          <w:ilvl w:val="0"/>
          <w:numId w:val="4"/>
        </w:numPr>
        <w:spacing w:after="0" w:line="240" w:lineRule="auto"/>
        <w:rPr>
          <w:rFonts w:ascii="Times New Roman" w:hAnsi="Times New Roman"/>
          <w:b/>
          <w:sz w:val="20"/>
          <w:szCs w:val="20"/>
        </w:rPr>
      </w:pPr>
      <w:r w:rsidRPr="00E75149">
        <w:rPr>
          <w:rFonts w:ascii="Times New Roman" w:hAnsi="Times New Roman"/>
          <w:b/>
          <w:bCs/>
          <w:sz w:val="20"/>
          <w:szCs w:val="20"/>
        </w:rPr>
        <w:t xml:space="preserve">Assignments: </w:t>
      </w:r>
    </w:p>
    <w:tbl>
      <w:tblPr>
        <w:tblStyle w:val="TableGrid"/>
        <w:tblW w:w="0" w:type="auto"/>
        <w:tblLook w:val="04A0" w:firstRow="1" w:lastRow="0" w:firstColumn="1" w:lastColumn="0" w:noHBand="0" w:noVBand="1"/>
      </w:tblPr>
      <w:tblGrid>
        <w:gridCol w:w="9350"/>
      </w:tblGrid>
      <w:tr w:rsidR="009C5E68" w:rsidTr="009C5E68">
        <w:tc>
          <w:tcPr>
            <w:tcW w:w="9576" w:type="dxa"/>
          </w:tcPr>
          <w:p w:rsidR="009C5E68" w:rsidRPr="00F32015" w:rsidRDefault="00E15520" w:rsidP="009C5E68">
            <w:pPr>
              <w:rPr>
                <w:rFonts w:ascii="Times New Roman" w:hAnsi="Times New Roman"/>
                <w:sz w:val="20"/>
                <w:szCs w:val="20"/>
              </w:rPr>
            </w:pPr>
            <w:r w:rsidRPr="00B07EB7">
              <w:rPr>
                <w:rFonts w:ascii="Times New Roman" w:hAnsi="Times New Roman"/>
                <w:bCs/>
                <w:sz w:val="20"/>
                <w:szCs w:val="20"/>
              </w:rPr>
              <w:t>A</w:t>
            </w:r>
            <w:r w:rsidR="009C5E68" w:rsidRPr="00E159A9">
              <w:rPr>
                <w:rFonts w:ascii="Times New Roman" w:hAnsi="Times New Roman"/>
                <w:bCs/>
                <w:sz w:val="20"/>
                <w:szCs w:val="20"/>
              </w:rPr>
              <w:t xml:space="preserve">.) </w:t>
            </w:r>
            <w:r w:rsidR="00E159A9" w:rsidRPr="00E159A9">
              <w:rPr>
                <w:rFonts w:ascii="Times New Roman" w:hAnsi="Times New Roman"/>
                <w:bCs/>
                <w:color w:val="0000FF"/>
                <w:sz w:val="20"/>
                <w:szCs w:val="20"/>
              </w:rPr>
              <w:t xml:space="preserve">Weekly - </w:t>
            </w:r>
            <w:r w:rsidR="009C5E68" w:rsidRPr="00E159A9">
              <w:rPr>
                <w:rFonts w:ascii="Times New Roman" w:hAnsi="Times New Roman"/>
                <w:bCs/>
                <w:color w:val="0000FF"/>
                <w:sz w:val="20"/>
                <w:szCs w:val="20"/>
              </w:rPr>
              <w:t>Read</w:t>
            </w:r>
            <w:r w:rsidR="009C5E68" w:rsidRPr="00B07EB7">
              <w:rPr>
                <w:rFonts w:ascii="Times New Roman" w:hAnsi="Times New Roman"/>
                <w:bCs/>
                <w:color w:val="3366FF"/>
                <w:sz w:val="20"/>
                <w:szCs w:val="20"/>
              </w:rPr>
              <w:t xml:space="preserve"> and </w:t>
            </w:r>
            <w:r w:rsidRPr="00B07EB7">
              <w:rPr>
                <w:rFonts w:ascii="Times New Roman" w:hAnsi="Times New Roman"/>
                <w:bCs/>
                <w:color w:val="3366FF"/>
                <w:sz w:val="20"/>
                <w:szCs w:val="20"/>
              </w:rPr>
              <w:t xml:space="preserve">respond </w:t>
            </w:r>
            <w:r w:rsidR="009C5E68" w:rsidRPr="00B07EB7">
              <w:rPr>
                <w:rFonts w:ascii="Times New Roman" w:hAnsi="Times New Roman"/>
                <w:bCs/>
                <w:color w:val="3366FF"/>
                <w:sz w:val="20"/>
                <w:szCs w:val="20"/>
              </w:rPr>
              <w:t xml:space="preserve">to </w:t>
            </w:r>
            <w:r w:rsidRPr="00B07EB7">
              <w:rPr>
                <w:rFonts w:ascii="Times New Roman" w:hAnsi="Times New Roman"/>
                <w:bCs/>
                <w:color w:val="3366FF"/>
                <w:sz w:val="20"/>
                <w:szCs w:val="20"/>
              </w:rPr>
              <w:t xml:space="preserve">the </w:t>
            </w:r>
            <w:r w:rsidR="009C5E68" w:rsidRPr="00B07EB7">
              <w:rPr>
                <w:rFonts w:ascii="Times New Roman" w:hAnsi="Times New Roman"/>
                <w:bCs/>
                <w:color w:val="3366FF"/>
                <w:sz w:val="20"/>
                <w:szCs w:val="20"/>
              </w:rPr>
              <w:t>assignments related to the textbook and online course content</w:t>
            </w:r>
            <w:r w:rsidR="009C5E68" w:rsidRPr="00B07EB7">
              <w:rPr>
                <w:rFonts w:ascii="Times New Roman" w:hAnsi="Times New Roman"/>
                <w:bCs/>
                <w:sz w:val="20"/>
                <w:szCs w:val="20"/>
              </w:rPr>
              <w:t>.</w:t>
            </w:r>
            <w:r w:rsidR="009C5E68" w:rsidRPr="00B07EB7">
              <w:rPr>
                <w:rFonts w:ascii="Times New Roman" w:hAnsi="Times New Roman"/>
                <w:sz w:val="20"/>
                <w:szCs w:val="20"/>
              </w:rPr>
              <w:t xml:space="preserve"> </w:t>
            </w:r>
            <w:r w:rsidRPr="00B07EB7">
              <w:rPr>
                <w:rFonts w:ascii="Times New Roman" w:hAnsi="Times New Roman"/>
                <w:i/>
                <w:sz w:val="20"/>
                <w:szCs w:val="20"/>
              </w:rPr>
              <w:t>See the course calendar and the courseware for where to upload the assignments.</w:t>
            </w:r>
            <w:r w:rsidR="00F32015">
              <w:rPr>
                <w:rFonts w:ascii="Times New Roman" w:hAnsi="Times New Roman"/>
                <w:i/>
                <w:sz w:val="20"/>
                <w:szCs w:val="20"/>
              </w:rPr>
              <w:t xml:space="preserve"> </w:t>
            </w:r>
            <w:r w:rsidR="00F32015">
              <w:rPr>
                <w:rFonts w:ascii="Times New Roman" w:hAnsi="Times New Roman"/>
                <w:sz w:val="20"/>
                <w:szCs w:val="20"/>
              </w:rPr>
              <w:t>See calendar for due dates.</w:t>
            </w:r>
          </w:p>
        </w:tc>
      </w:tr>
      <w:tr w:rsidR="009C5E68" w:rsidTr="009C5E68">
        <w:tc>
          <w:tcPr>
            <w:tcW w:w="9576" w:type="dxa"/>
          </w:tcPr>
          <w:p w:rsidR="009C5E68" w:rsidRPr="00F32015" w:rsidRDefault="00E15520" w:rsidP="009C5E68">
            <w:pPr>
              <w:rPr>
                <w:rFonts w:ascii="Times New Roman" w:hAnsi="Times New Roman"/>
                <w:sz w:val="20"/>
                <w:szCs w:val="20"/>
              </w:rPr>
            </w:pPr>
            <w:r w:rsidRPr="00B07EB7">
              <w:rPr>
                <w:rFonts w:ascii="Times New Roman" w:hAnsi="Times New Roman"/>
                <w:bCs/>
                <w:sz w:val="20"/>
                <w:szCs w:val="20"/>
              </w:rPr>
              <w:lastRenderedPageBreak/>
              <w:t>B</w:t>
            </w:r>
            <w:r w:rsidR="009C5E68" w:rsidRPr="00B07EB7">
              <w:rPr>
                <w:rFonts w:ascii="Times New Roman" w:hAnsi="Times New Roman"/>
                <w:bCs/>
                <w:sz w:val="20"/>
                <w:szCs w:val="20"/>
              </w:rPr>
              <w:t xml:space="preserve">.) </w:t>
            </w:r>
            <w:r w:rsidR="009C5E68" w:rsidRPr="00B07EB7">
              <w:rPr>
                <w:rFonts w:ascii="Times New Roman" w:hAnsi="Times New Roman"/>
                <w:bCs/>
                <w:color w:val="3366FF"/>
                <w:sz w:val="20"/>
                <w:szCs w:val="20"/>
              </w:rPr>
              <w:t>Write and Teach a Lesson with Extensions for LBD Students</w:t>
            </w:r>
            <w:r w:rsidR="009C5E68" w:rsidRPr="00B07EB7">
              <w:rPr>
                <w:rFonts w:ascii="Times New Roman" w:hAnsi="Times New Roman"/>
                <w:color w:val="3366FF"/>
                <w:sz w:val="20"/>
                <w:szCs w:val="20"/>
              </w:rPr>
              <w:t>:</w:t>
            </w:r>
            <w:r w:rsidR="009C5E68" w:rsidRPr="00B07EB7">
              <w:rPr>
                <w:rFonts w:ascii="Times New Roman" w:hAnsi="Times New Roman"/>
                <w:sz w:val="20"/>
                <w:szCs w:val="20"/>
              </w:rPr>
              <w:t xml:space="preserve"> Students will write and teach a lesson in reading with extensions for LBD students in a middle and/or high school. (Sources of evidence). </w:t>
            </w:r>
            <w:r w:rsidRPr="00B07EB7">
              <w:rPr>
                <w:rFonts w:ascii="Times New Roman" w:hAnsi="Times New Roman"/>
                <w:sz w:val="20"/>
                <w:szCs w:val="20"/>
              </w:rPr>
              <w:t xml:space="preserve"> </w:t>
            </w:r>
            <w:r w:rsidRPr="00B07EB7">
              <w:rPr>
                <w:rFonts w:ascii="Times New Roman" w:hAnsi="Times New Roman"/>
                <w:i/>
                <w:sz w:val="20"/>
                <w:szCs w:val="20"/>
              </w:rPr>
              <w:t>See the course calendar and the courseware for where to upload the assignments.</w:t>
            </w:r>
            <w:r w:rsidR="00F32015">
              <w:rPr>
                <w:rFonts w:ascii="Times New Roman" w:hAnsi="Times New Roman"/>
                <w:i/>
                <w:sz w:val="20"/>
                <w:szCs w:val="20"/>
              </w:rPr>
              <w:t xml:space="preserve"> </w:t>
            </w:r>
            <w:r w:rsidR="00F32015">
              <w:rPr>
                <w:rFonts w:ascii="Times New Roman" w:hAnsi="Times New Roman"/>
                <w:sz w:val="20"/>
                <w:szCs w:val="20"/>
              </w:rPr>
              <w:t>See calendar for due dates.</w:t>
            </w:r>
          </w:p>
        </w:tc>
      </w:tr>
      <w:tr w:rsidR="009C5E68" w:rsidTr="009C5E68">
        <w:tc>
          <w:tcPr>
            <w:tcW w:w="9576" w:type="dxa"/>
          </w:tcPr>
          <w:p w:rsidR="009C5E68" w:rsidRPr="00F32015" w:rsidRDefault="00E15520" w:rsidP="00B41B31">
            <w:pPr>
              <w:pStyle w:val="NormalWeb"/>
              <w:spacing w:before="240"/>
              <w:rPr>
                <w:rFonts w:ascii="Times New Roman" w:hAnsi="Times New Roman" w:cs="Times New Roman"/>
                <w:bCs/>
                <w:sz w:val="20"/>
                <w:szCs w:val="20"/>
              </w:rPr>
            </w:pPr>
            <w:r w:rsidRPr="00B07EB7">
              <w:rPr>
                <w:rFonts w:ascii="Times New Roman" w:hAnsi="Times New Roman"/>
                <w:sz w:val="20"/>
                <w:szCs w:val="20"/>
              </w:rPr>
              <w:t>C.</w:t>
            </w:r>
            <w:r w:rsidR="009C5E68" w:rsidRPr="00B07EB7">
              <w:rPr>
                <w:rFonts w:ascii="Times New Roman" w:hAnsi="Times New Roman"/>
                <w:sz w:val="20"/>
                <w:szCs w:val="20"/>
              </w:rPr>
              <w:t xml:space="preserve">) </w:t>
            </w:r>
            <w:r w:rsidR="00B41B31">
              <w:rPr>
                <w:rFonts w:ascii="Times New Roman" w:hAnsi="Times New Roman"/>
                <w:color w:val="3366FF"/>
                <w:sz w:val="20"/>
                <w:szCs w:val="20"/>
              </w:rPr>
              <w:t>Write an eight</w:t>
            </w:r>
            <w:r w:rsidR="009C5E68" w:rsidRPr="00B07EB7">
              <w:rPr>
                <w:rFonts w:ascii="Times New Roman" w:hAnsi="Times New Roman"/>
                <w:color w:val="3366FF"/>
                <w:sz w:val="20"/>
                <w:szCs w:val="20"/>
              </w:rPr>
              <w:t>-page report on the following reading methods: phonological awareness/phonics, direct instruction, balanced reading instruction, and guided reading</w:t>
            </w:r>
            <w:r w:rsidR="009C5E68" w:rsidRPr="00B07EB7">
              <w:rPr>
                <w:rFonts w:ascii="Times New Roman" w:hAnsi="Times New Roman"/>
                <w:sz w:val="20"/>
                <w:szCs w:val="20"/>
              </w:rPr>
              <w:t xml:space="preserve">. Include information from the text, the reading list and </w:t>
            </w:r>
            <w:proofErr w:type="spellStart"/>
            <w:r w:rsidR="009C5E68" w:rsidRPr="00B07EB7">
              <w:rPr>
                <w:rFonts w:ascii="Times New Roman" w:hAnsi="Times New Roman"/>
                <w:sz w:val="20"/>
                <w:szCs w:val="20"/>
              </w:rPr>
              <w:t>webliography</w:t>
            </w:r>
            <w:proofErr w:type="spellEnd"/>
            <w:r w:rsidR="009C5E68" w:rsidRPr="00B07EB7">
              <w:rPr>
                <w:rFonts w:ascii="Times New Roman" w:hAnsi="Times New Roman"/>
                <w:sz w:val="20"/>
                <w:szCs w:val="20"/>
              </w:rPr>
              <w:t>, your own research, observations from your field experience and interview with reading specialist.</w:t>
            </w:r>
            <w:r w:rsidRPr="00B07EB7">
              <w:rPr>
                <w:rFonts w:ascii="Times New Roman" w:hAnsi="Times New Roman"/>
                <w:sz w:val="20"/>
                <w:szCs w:val="20"/>
              </w:rPr>
              <w:t xml:space="preserve"> </w:t>
            </w:r>
            <w:r w:rsidRPr="00B07EB7">
              <w:rPr>
                <w:rFonts w:ascii="Times New Roman" w:hAnsi="Times New Roman"/>
                <w:i/>
                <w:sz w:val="20"/>
                <w:szCs w:val="20"/>
              </w:rPr>
              <w:t>See the course calendar and the courseware for where to upload the assignments.</w:t>
            </w:r>
            <w:r w:rsidR="00F32015">
              <w:rPr>
                <w:rFonts w:ascii="Times New Roman" w:hAnsi="Times New Roman"/>
                <w:i/>
                <w:sz w:val="20"/>
                <w:szCs w:val="20"/>
              </w:rPr>
              <w:t xml:space="preserve"> </w:t>
            </w:r>
            <w:r w:rsidR="00F32015">
              <w:rPr>
                <w:rFonts w:ascii="Times New Roman" w:hAnsi="Times New Roman"/>
                <w:sz w:val="20"/>
                <w:szCs w:val="20"/>
              </w:rPr>
              <w:t xml:space="preserve">See the calendar for due dates. </w:t>
            </w:r>
          </w:p>
        </w:tc>
      </w:tr>
      <w:tr w:rsidR="009C5E68" w:rsidTr="009C5E68">
        <w:tc>
          <w:tcPr>
            <w:tcW w:w="9576" w:type="dxa"/>
          </w:tcPr>
          <w:p w:rsidR="009C5E68" w:rsidRPr="00B07EB7" w:rsidRDefault="00E15520" w:rsidP="009C5E68">
            <w:pPr>
              <w:rPr>
                <w:rFonts w:ascii="Times New Roman" w:hAnsi="Times New Roman"/>
                <w:sz w:val="20"/>
                <w:szCs w:val="20"/>
              </w:rPr>
            </w:pPr>
            <w:r w:rsidRPr="00B07EB7">
              <w:rPr>
                <w:rFonts w:ascii="Times New Roman" w:hAnsi="Times New Roman"/>
                <w:bCs/>
                <w:iCs/>
                <w:sz w:val="20"/>
                <w:szCs w:val="20"/>
              </w:rPr>
              <w:t>D</w:t>
            </w:r>
            <w:r w:rsidR="009C5E68" w:rsidRPr="00B07EB7">
              <w:rPr>
                <w:rFonts w:ascii="Times New Roman" w:hAnsi="Times New Roman"/>
                <w:bCs/>
                <w:iCs/>
                <w:sz w:val="20"/>
                <w:szCs w:val="20"/>
              </w:rPr>
              <w:t xml:space="preserve">.) </w:t>
            </w:r>
            <w:r w:rsidR="009C5E68" w:rsidRPr="00B07EB7">
              <w:rPr>
                <w:rFonts w:ascii="Times New Roman" w:hAnsi="Times New Roman"/>
                <w:bCs/>
                <w:iCs/>
                <w:color w:val="3366FF"/>
                <w:sz w:val="20"/>
                <w:szCs w:val="20"/>
              </w:rPr>
              <w:t>Case Study.</w:t>
            </w:r>
            <w:r w:rsidR="009C5E68" w:rsidRPr="00B07EB7">
              <w:rPr>
                <w:rFonts w:ascii="Times New Roman" w:hAnsi="Times New Roman"/>
                <w:bCs/>
                <w:iCs/>
                <w:sz w:val="20"/>
                <w:szCs w:val="20"/>
              </w:rPr>
              <w:t xml:space="preserve">  Students will </w:t>
            </w:r>
            <w:proofErr w:type="gramStart"/>
            <w:r w:rsidR="009C5E68" w:rsidRPr="00B07EB7">
              <w:rPr>
                <w:rFonts w:ascii="Times New Roman" w:hAnsi="Times New Roman"/>
                <w:bCs/>
                <w:iCs/>
                <w:sz w:val="20"/>
                <w:szCs w:val="20"/>
              </w:rPr>
              <w:t>chose</w:t>
            </w:r>
            <w:proofErr w:type="gramEnd"/>
            <w:r w:rsidR="009C5E68" w:rsidRPr="00B07EB7">
              <w:rPr>
                <w:rFonts w:ascii="Times New Roman" w:hAnsi="Times New Roman"/>
                <w:bCs/>
                <w:iCs/>
                <w:sz w:val="20"/>
                <w:szCs w:val="20"/>
              </w:rPr>
              <w:t xml:space="preserve"> a student with reading difficulties and complete a case study.  Profile of the student, family and social-cultural issues should be included.</w:t>
            </w:r>
            <w:r w:rsidR="00F32015">
              <w:rPr>
                <w:rFonts w:ascii="Times New Roman" w:hAnsi="Times New Roman"/>
                <w:bCs/>
                <w:iCs/>
                <w:sz w:val="20"/>
                <w:szCs w:val="20"/>
              </w:rPr>
              <w:t xml:space="preserve"> See calendar for due dates.</w:t>
            </w:r>
          </w:p>
        </w:tc>
      </w:tr>
      <w:tr w:rsidR="009C5E68" w:rsidTr="009C5E68">
        <w:tc>
          <w:tcPr>
            <w:tcW w:w="9576" w:type="dxa"/>
          </w:tcPr>
          <w:p w:rsidR="009C5E68" w:rsidRPr="00B07EB7" w:rsidRDefault="00E15520" w:rsidP="009C5E68">
            <w:pPr>
              <w:rPr>
                <w:rFonts w:ascii="Times New Roman" w:hAnsi="Times New Roman"/>
                <w:sz w:val="20"/>
                <w:szCs w:val="20"/>
              </w:rPr>
            </w:pPr>
            <w:r w:rsidRPr="00B07EB7">
              <w:rPr>
                <w:rFonts w:ascii="Times New Roman" w:hAnsi="Times New Roman"/>
                <w:bCs/>
                <w:iCs/>
                <w:sz w:val="20"/>
                <w:szCs w:val="20"/>
              </w:rPr>
              <w:t>E</w:t>
            </w:r>
            <w:r w:rsidR="009C5E68" w:rsidRPr="00B07EB7">
              <w:rPr>
                <w:rFonts w:ascii="Times New Roman" w:hAnsi="Times New Roman"/>
                <w:bCs/>
                <w:iCs/>
                <w:sz w:val="20"/>
                <w:szCs w:val="20"/>
              </w:rPr>
              <w:t xml:space="preserve">.) </w:t>
            </w:r>
            <w:r w:rsidR="009C5E68" w:rsidRPr="00B07EB7">
              <w:rPr>
                <w:rFonts w:ascii="Times New Roman" w:hAnsi="Times New Roman"/>
                <w:bCs/>
                <w:iCs/>
                <w:color w:val="3366FF"/>
                <w:sz w:val="20"/>
                <w:szCs w:val="20"/>
              </w:rPr>
              <w:t>Students will compile a list of resources for educators teaching reading to children and youth with special needs</w:t>
            </w:r>
            <w:r w:rsidR="009C5E68" w:rsidRPr="00B07EB7">
              <w:rPr>
                <w:rFonts w:ascii="Times New Roman" w:hAnsi="Times New Roman"/>
                <w:bCs/>
                <w:iCs/>
                <w:sz w:val="20"/>
                <w:szCs w:val="20"/>
              </w:rPr>
              <w:t>. This list will include web sites and professional organizations that provide content information (statistics, characteristics), strategies/interventions for classroom and educational journal sites.</w:t>
            </w:r>
            <w:r w:rsidR="00F32015">
              <w:rPr>
                <w:rFonts w:ascii="Times New Roman" w:hAnsi="Times New Roman"/>
                <w:bCs/>
                <w:iCs/>
                <w:sz w:val="20"/>
                <w:szCs w:val="20"/>
              </w:rPr>
              <w:t xml:space="preserve"> See calendar for due dates.</w:t>
            </w:r>
          </w:p>
        </w:tc>
      </w:tr>
      <w:tr w:rsidR="009C5E68" w:rsidTr="009C5E68">
        <w:tc>
          <w:tcPr>
            <w:tcW w:w="9576" w:type="dxa"/>
          </w:tcPr>
          <w:p w:rsidR="00E15520" w:rsidRPr="00B07EB7" w:rsidRDefault="00E15520" w:rsidP="00E15520">
            <w:pPr>
              <w:rPr>
                <w:rFonts w:ascii="Times New Roman" w:hAnsi="Times New Roman"/>
                <w:bCs/>
                <w:sz w:val="20"/>
                <w:szCs w:val="20"/>
              </w:rPr>
            </w:pPr>
            <w:r w:rsidRPr="00B07EB7">
              <w:rPr>
                <w:rFonts w:ascii="Times New Roman" w:hAnsi="Times New Roman"/>
                <w:bCs/>
                <w:iCs/>
                <w:sz w:val="20"/>
                <w:szCs w:val="20"/>
              </w:rPr>
              <w:t xml:space="preserve">F.) </w:t>
            </w:r>
            <w:r w:rsidRPr="00B07EB7">
              <w:rPr>
                <w:rFonts w:ascii="Times New Roman" w:hAnsi="Times New Roman"/>
                <w:bCs/>
                <w:iCs/>
                <w:color w:val="3366FF"/>
                <w:sz w:val="20"/>
                <w:szCs w:val="20"/>
              </w:rPr>
              <w:t>Field Experiences.</w:t>
            </w:r>
            <w:r w:rsidRPr="00B07EB7">
              <w:rPr>
                <w:rFonts w:ascii="Times New Roman" w:hAnsi="Times New Roman"/>
                <w:bCs/>
                <w:iCs/>
                <w:sz w:val="20"/>
                <w:szCs w:val="20"/>
              </w:rPr>
              <w:t xml:space="preserve"> Students will participate in 10 (ten) hours of site-based classroom observation of reading instruction. </w:t>
            </w:r>
            <w:r w:rsidRPr="00B07EB7">
              <w:rPr>
                <w:rFonts w:ascii="Times New Roman" w:hAnsi="Times New Roman"/>
                <w:sz w:val="20"/>
                <w:szCs w:val="20"/>
              </w:rPr>
              <w:t xml:space="preserve">Field experiences provides a variety of opportunities to: </w:t>
            </w:r>
            <w:r w:rsidRPr="00B07EB7">
              <w:rPr>
                <w:rFonts w:ascii="Times New Roman" w:hAnsi="Times New Roman"/>
                <w:bCs/>
                <w:sz w:val="20"/>
                <w:szCs w:val="20"/>
              </w:rPr>
              <w:t xml:space="preserve"> </w:t>
            </w:r>
          </w:p>
          <w:p w:rsidR="00E15520" w:rsidRPr="00B07EB7" w:rsidRDefault="00E15520" w:rsidP="00E15520">
            <w:pPr>
              <w:rPr>
                <w:rFonts w:ascii="Times New Roman" w:hAnsi="Times New Roman"/>
                <w:bCs/>
                <w:sz w:val="20"/>
                <w:szCs w:val="20"/>
              </w:rPr>
            </w:pPr>
          </w:p>
          <w:p w:rsidR="00E15520" w:rsidRPr="00B07EB7" w:rsidRDefault="00E15520" w:rsidP="00E15520">
            <w:pPr>
              <w:rPr>
                <w:rFonts w:ascii="Times New Roman" w:hAnsi="Times New Roman"/>
                <w:sz w:val="20"/>
                <w:szCs w:val="20"/>
              </w:rPr>
            </w:pPr>
            <w:r w:rsidRPr="00B07EB7">
              <w:rPr>
                <w:rFonts w:ascii="Times New Roman" w:hAnsi="Times New Roman"/>
                <w:sz w:val="20"/>
                <w:szCs w:val="20"/>
              </w:rPr>
              <w:t xml:space="preserve">(1) observe, </w:t>
            </w:r>
          </w:p>
          <w:p w:rsidR="00E15520" w:rsidRPr="00B07EB7" w:rsidRDefault="00E15520" w:rsidP="00E15520">
            <w:pPr>
              <w:rPr>
                <w:rFonts w:ascii="Times New Roman" w:hAnsi="Times New Roman"/>
                <w:sz w:val="20"/>
                <w:szCs w:val="20"/>
              </w:rPr>
            </w:pPr>
            <w:r w:rsidRPr="00B07EB7">
              <w:rPr>
                <w:rFonts w:ascii="Times New Roman" w:hAnsi="Times New Roman"/>
                <w:sz w:val="20"/>
                <w:szCs w:val="20"/>
              </w:rPr>
              <w:t xml:space="preserve">(2) assist, </w:t>
            </w:r>
          </w:p>
          <w:p w:rsidR="00E15520" w:rsidRPr="00B07EB7" w:rsidRDefault="00E15520" w:rsidP="00E15520">
            <w:pPr>
              <w:rPr>
                <w:rFonts w:ascii="Times New Roman" w:hAnsi="Times New Roman"/>
                <w:sz w:val="20"/>
                <w:szCs w:val="20"/>
              </w:rPr>
            </w:pPr>
            <w:r w:rsidRPr="00B07EB7">
              <w:rPr>
                <w:rFonts w:ascii="Times New Roman" w:hAnsi="Times New Roman"/>
                <w:sz w:val="20"/>
                <w:szCs w:val="20"/>
              </w:rPr>
              <w:t xml:space="preserve">(3) tutor, </w:t>
            </w:r>
          </w:p>
          <w:p w:rsidR="00E15520" w:rsidRPr="00B07EB7" w:rsidRDefault="00E15520" w:rsidP="00E15520">
            <w:pPr>
              <w:rPr>
                <w:rFonts w:ascii="Times New Roman" w:hAnsi="Times New Roman"/>
                <w:sz w:val="20"/>
                <w:szCs w:val="20"/>
              </w:rPr>
            </w:pPr>
            <w:r w:rsidRPr="00B07EB7">
              <w:rPr>
                <w:rFonts w:ascii="Times New Roman" w:hAnsi="Times New Roman"/>
                <w:sz w:val="20"/>
                <w:szCs w:val="20"/>
              </w:rPr>
              <w:t xml:space="preserve">(4) instruct (small groups, whole groups), and (5) conduct applied research. </w:t>
            </w:r>
          </w:p>
          <w:p w:rsidR="00E15520" w:rsidRPr="00B07EB7" w:rsidRDefault="00E15520" w:rsidP="00E15520">
            <w:pPr>
              <w:rPr>
                <w:rFonts w:ascii="Times New Roman" w:hAnsi="Times New Roman"/>
                <w:sz w:val="20"/>
                <w:szCs w:val="20"/>
              </w:rPr>
            </w:pPr>
          </w:p>
          <w:p w:rsidR="00E15520" w:rsidRPr="00B07EB7" w:rsidRDefault="00E15520" w:rsidP="00E15520">
            <w:pPr>
              <w:rPr>
                <w:rFonts w:ascii="Times New Roman" w:hAnsi="Times New Roman"/>
                <w:bCs/>
                <w:sz w:val="20"/>
                <w:szCs w:val="20"/>
              </w:rPr>
            </w:pPr>
            <w:r w:rsidRPr="00B07EB7">
              <w:rPr>
                <w:rFonts w:ascii="Times New Roman" w:hAnsi="Times New Roman"/>
                <w:sz w:val="20"/>
                <w:szCs w:val="20"/>
              </w:rPr>
              <w:t>The defining characteristic of field experience is experience with students, whether in your own classroom or another.</w:t>
            </w:r>
            <w:r w:rsidRPr="00B07EB7">
              <w:rPr>
                <w:rFonts w:ascii="Times New Roman" w:hAnsi="Times New Roman"/>
                <w:bCs/>
                <w:sz w:val="20"/>
                <w:szCs w:val="20"/>
              </w:rPr>
              <w:t xml:space="preserve"> </w:t>
            </w:r>
          </w:p>
          <w:p w:rsidR="00E15520" w:rsidRPr="00B07EB7" w:rsidRDefault="00E15520" w:rsidP="00E15520">
            <w:pPr>
              <w:rPr>
                <w:rFonts w:ascii="Times New Roman" w:hAnsi="Times New Roman"/>
                <w:bCs/>
                <w:sz w:val="20"/>
                <w:szCs w:val="20"/>
              </w:rPr>
            </w:pPr>
          </w:p>
          <w:p w:rsidR="00E15520" w:rsidRPr="00B07EB7" w:rsidRDefault="00E15520" w:rsidP="00E15520">
            <w:pPr>
              <w:rPr>
                <w:rFonts w:ascii="Times New Roman" w:hAnsi="Times New Roman"/>
                <w:sz w:val="20"/>
                <w:szCs w:val="20"/>
              </w:rPr>
            </w:pPr>
            <w:r w:rsidRPr="00B07EB7">
              <w:rPr>
                <w:rFonts w:ascii="Times New Roman" w:hAnsi="Times New Roman"/>
                <w:sz w:val="20"/>
                <w:szCs w:val="20"/>
              </w:rPr>
              <w:t xml:space="preserve">(1) Observation and (2) assist cannot be within your own classroom.  </w:t>
            </w:r>
          </w:p>
          <w:p w:rsidR="00E15520" w:rsidRPr="00B07EB7" w:rsidRDefault="00E15520" w:rsidP="00E15520">
            <w:pPr>
              <w:rPr>
                <w:rFonts w:ascii="Times New Roman" w:hAnsi="Times New Roman"/>
                <w:sz w:val="20"/>
                <w:szCs w:val="20"/>
              </w:rPr>
            </w:pPr>
          </w:p>
          <w:p w:rsidR="009C5E68" w:rsidRPr="00B07EB7" w:rsidRDefault="00E15520" w:rsidP="00B07EB7">
            <w:pPr>
              <w:rPr>
                <w:rFonts w:ascii="Times New Roman" w:hAnsi="Times New Roman"/>
                <w:sz w:val="20"/>
                <w:szCs w:val="20"/>
              </w:rPr>
            </w:pPr>
            <w:r w:rsidRPr="00B07EB7">
              <w:rPr>
                <w:rFonts w:ascii="Times New Roman" w:hAnsi="Times New Roman"/>
                <w:sz w:val="20"/>
                <w:szCs w:val="20"/>
              </w:rPr>
              <w:t xml:space="preserve">Use pseudo names when you write about learners and teachers to keep confidentially. See the field hour requirement document for details (located on the University web page).  Logs must be kept of the field experience.  The original must be sent to the Special Education Program office and a copy sent to the professor.  The form must be completed in order to receive credit.  </w:t>
            </w:r>
            <w:r w:rsidR="00F32015">
              <w:rPr>
                <w:rFonts w:ascii="Times New Roman" w:hAnsi="Times New Roman"/>
                <w:sz w:val="20"/>
                <w:szCs w:val="20"/>
              </w:rPr>
              <w:t>See calendar for due dates.</w:t>
            </w:r>
          </w:p>
        </w:tc>
      </w:tr>
      <w:tr w:rsidR="009C5E68" w:rsidTr="009C5E68">
        <w:tc>
          <w:tcPr>
            <w:tcW w:w="9576" w:type="dxa"/>
          </w:tcPr>
          <w:p w:rsidR="009C5E68" w:rsidRPr="00B07EB7" w:rsidRDefault="00B07EB7" w:rsidP="0092284A">
            <w:pPr>
              <w:pStyle w:val="Title"/>
              <w:jc w:val="left"/>
              <w:rPr>
                <w:rFonts w:ascii="Times New Roman" w:hAnsi="Times New Roman"/>
                <w:b w:val="0"/>
                <w:sz w:val="20"/>
              </w:rPr>
            </w:pPr>
            <w:r w:rsidRPr="00B07EB7">
              <w:rPr>
                <w:rFonts w:ascii="Times New Roman" w:hAnsi="Times New Roman"/>
                <w:b w:val="0"/>
                <w:sz w:val="20"/>
              </w:rPr>
              <w:t xml:space="preserve">G.) </w:t>
            </w:r>
            <w:r w:rsidRPr="00B07EB7">
              <w:rPr>
                <w:rFonts w:ascii="Times New Roman" w:hAnsi="Times New Roman"/>
                <w:b w:val="0"/>
                <w:color w:val="3366FF"/>
                <w:sz w:val="20"/>
              </w:rPr>
              <w:t>Students will develop and implement a lesson plan using the sources of evidence.</w:t>
            </w:r>
            <w:r w:rsidRPr="00B07EB7">
              <w:rPr>
                <w:rFonts w:ascii="Times New Roman" w:hAnsi="Times New Roman"/>
                <w:b w:val="0"/>
                <w:sz w:val="20"/>
              </w:rPr>
              <w:t xml:space="preserve">  Plan will include formative assessments. Use the Sources of Evidence: Collaboration link located in the in Moo</w:t>
            </w:r>
            <w:r w:rsidR="0092284A">
              <w:rPr>
                <w:rFonts w:ascii="Times New Roman" w:hAnsi="Times New Roman"/>
                <w:b w:val="0"/>
                <w:sz w:val="20"/>
                <w:lang w:val="en-US"/>
              </w:rPr>
              <w:t>dle</w:t>
            </w:r>
            <w:r w:rsidRPr="00B07EB7">
              <w:rPr>
                <w:rFonts w:ascii="Times New Roman" w:hAnsi="Times New Roman"/>
                <w:b w:val="0"/>
                <w:sz w:val="20"/>
              </w:rPr>
              <w:t xml:space="preserve"> site. </w:t>
            </w:r>
            <w:r w:rsidR="00F32015">
              <w:rPr>
                <w:rFonts w:ascii="Times New Roman" w:hAnsi="Times New Roman"/>
                <w:b w:val="0"/>
                <w:sz w:val="20"/>
              </w:rPr>
              <w:t>Seed calendar for due dates.</w:t>
            </w:r>
          </w:p>
        </w:tc>
      </w:tr>
      <w:tr w:rsidR="009C5E68" w:rsidTr="009C5E68">
        <w:tc>
          <w:tcPr>
            <w:tcW w:w="9576" w:type="dxa"/>
          </w:tcPr>
          <w:p w:rsidR="009C5E68" w:rsidRPr="00F32015" w:rsidRDefault="00F32015" w:rsidP="00F32015">
            <w:pPr>
              <w:spacing w:before="100" w:beforeAutospacing="1" w:after="100" w:afterAutospacing="1"/>
              <w:rPr>
                <w:rFonts w:ascii="Times New Roman" w:hAnsi="Times New Roman"/>
                <w:sz w:val="20"/>
                <w:szCs w:val="20"/>
              </w:rPr>
            </w:pPr>
            <w:r w:rsidRPr="00F32015">
              <w:rPr>
                <w:rFonts w:ascii="Times New Roman" w:hAnsi="Times New Roman"/>
                <w:bCs/>
                <w:sz w:val="20"/>
                <w:szCs w:val="20"/>
              </w:rPr>
              <w:t xml:space="preserve">H.) </w:t>
            </w:r>
            <w:r w:rsidRPr="00F32015">
              <w:rPr>
                <w:rFonts w:ascii="Times New Roman" w:hAnsi="Times New Roman"/>
                <w:bCs/>
                <w:color w:val="3366FF"/>
                <w:sz w:val="20"/>
                <w:szCs w:val="20"/>
              </w:rPr>
              <w:t>Exams:</w:t>
            </w:r>
            <w:r w:rsidRPr="00F32015">
              <w:rPr>
                <w:rFonts w:ascii="Times New Roman" w:hAnsi="Times New Roman"/>
                <w:bCs/>
                <w:sz w:val="20"/>
                <w:szCs w:val="20"/>
              </w:rPr>
              <w:t xml:space="preserve"> Students will take two (2) exams. The exams will consist of objective items and short answer questions. The professor will give specifics during class time. </w:t>
            </w:r>
            <w:r>
              <w:rPr>
                <w:rFonts w:ascii="Times New Roman" w:hAnsi="Times New Roman"/>
                <w:bCs/>
                <w:sz w:val="20"/>
                <w:szCs w:val="20"/>
              </w:rPr>
              <w:t>See calendar for due dates.</w:t>
            </w:r>
          </w:p>
        </w:tc>
      </w:tr>
      <w:tr w:rsidR="00F32015" w:rsidTr="00F32015">
        <w:tc>
          <w:tcPr>
            <w:tcW w:w="9576" w:type="dxa"/>
          </w:tcPr>
          <w:p w:rsidR="00F32015" w:rsidRPr="00B41B31" w:rsidRDefault="00E159A9" w:rsidP="003161CA">
            <w:pPr>
              <w:pStyle w:val="NormalWeb"/>
              <w:rPr>
                <w:rFonts w:ascii="Times New Roman" w:hAnsi="Times New Roman" w:cs="Times New Roman"/>
                <w:bCs/>
                <w:sz w:val="20"/>
                <w:szCs w:val="20"/>
              </w:rPr>
            </w:pPr>
            <w:r>
              <w:rPr>
                <w:rFonts w:ascii="Times New Roman" w:hAnsi="Times New Roman" w:cs="Times New Roman"/>
                <w:bCs/>
                <w:sz w:val="20"/>
                <w:szCs w:val="20"/>
              </w:rPr>
              <w:t>I</w:t>
            </w:r>
            <w:r w:rsidRPr="009A7BAB">
              <w:rPr>
                <w:rFonts w:ascii="Times New Roman" w:hAnsi="Times New Roman" w:cs="Times New Roman"/>
                <w:bCs/>
                <w:sz w:val="20"/>
                <w:szCs w:val="20"/>
              </w:rPr>
              <w:t>).</w:t>
            </w:r>
            <w:r>
              <w:rPr>
                <w:rFonts w:ascii="Times New Roman" w:hAnsi="Times New Roman" w:cs="Times New Roman"/>
                <w:b/>
                <w:bCs/>
                <w:sz w:val="20"/>
                <w:szCs w:val="20"/>
              </w:rPr>
              <w:t xml:space="preserve"> </w:t>
            </w:r>
            <w:r w:rsidRPr="009A7BAB">
              <w:rPr>
                <w:rFonts w:ascii="Times New Roman" w:hAnsi="Times New Roman"/>
                <w:bCs/>
                <w:color w:val="3366FF"/>
                <w:sz w:val="20"/>
                <w:szCs w:val="20"/>
              </w:rPr>
              <w:t>Online students must participate in weekly discussions</w:t>
            </w:r>
            <w:r>
              <w:rPr>
                <w:rFonts w:ascii="Times New Roman" w:hAnsi="Times New Roman"/>
                <w:bCs/>
                <w:sz w:val="20"/>
                <w:szCs w:val="20"/>
              </w:rPr>
              <w:t>. Grade points will be applied for each discussion in class.</w:t>
            </w:r>
          </w:p>
        </w:tc>
      </w:tr>
    </w:tbl>
    <w:p w:rsidR="009C5E68" w:rsidRPr="00E75149" w:rsidRDefault="009C5E68" w:rsidP="003161CA">
      <w:pPr>
        <w:pStyle w:val="NormalWeb"/>
        <w:rPr>
          <w:rFonts w:ascii="Times New Roman" w:hAnsi="Times New Roman" w:cs="Times New Roman"/>
          <w:b/>
          <w:bCs/>
          <w:sz w:val="20"/>
          <w:szCs w:val="20"/>
        </w:rPr>
      </w:pPr>
    </w:p>
    <w:p w:rsidR="00E646EA" w:rsidRPr="00E75149" w:rsidRDefault="003161CA" w:rsidP="00E646EA">
      <w:pPr>
        <w:spacing w:before="100" w:beforeAutospacing="1" w:after="100" w:afterAutospacing="1"/>
        <w:ind w:left="1440" w:hanging="360"/>
        <w:rPr>
          <w:rFonts w:ascii="Times New Roman" w:hAnsi="Times New Roman"/>
          <w:b/>
          <w:bCs/>
          <w:sz w:val="20"/>
          <w:szCs w:val="20"/>
        </w:rPr>
      </w:pPr>
      <w:r w:rsidRPr="00E75149">
        <w:rPr>
          <w:rFonts w:ascii="Times New Roman" w:hAnsi="Times New Roman"/>
          <w:b/>
          <w:bCs/>
          <w:sz w:val="20"/>
          <w:szCs w:val="20"/>
        </w:rPr>
        <w:t>GRADING SYSTEM:</w:t>
      </w:r>
    </w:p>
    <w:p w:rsidR="003161CA" w:rsidRDefault="003161CA" w:rsidP="00E646EA">
      <w:pPr>
        <w:spacing w:before="100" w:beforeAutospacing="1" w:after="100" w:afterAutospacing="1"/>
        <w:ind w:left="1440" w:hanging="360"/>
        <w:rPr>
          <w:rFonts w:ascii="Times New Roman" w:hAnsi="Times New Roman"/>
          <w:b/>
          <w:bCs/>
          <w:sz w:val="20"/>
          <w:szCs w:val="20"/>
        </w:rPr>
      </w:pPr>
      <w:r w:rsidRPr="00E75149">
        <w:rPr>
          <w:rFonts w:ascii="Times New Roman" w:hAnsi="Times New Roman"/>
          <w:b/>
          <w:bCs/>
          <w:sz w:val="20"/>
          <w:szCs w:val="20"/>
        </w:rPr>
        <w:t>Assignments</w:t>
      </w:r>
      <w:r w:rsidRPr="00E75149">
        <w:rPr>
          <w:rFonts w:ascii="Times New Roman" w:hAnsi="Times New Roman"/>
          <w:b/>
          <w:bCs/>
          <w:sz w:val="20"/>
          <w:szCs w:val="20"/>
        </w:rPr>
        <w:tab/>
      </w:r>
      <w:r w:rsidRPr="00E75149">
        <w:rPr>
          <w:rFonts w:ascii="Times New Roman" w:hAnsi="Times New Roman"/>
          <w:b/>
          <w:bCs/>
          <w:sz w:val="20"/>
          <w:szCs w:val="20"/>
        </w:rPr>
        <w:tab/>
      </w:r>
      <w:r w:rsidRPr="00E75149">
        <w:rPr>
          <w:rFonts w:ascii="Times New Roman" w:hAnsi="Times New Roman"/>
          <w:b/>
          <w:bCs/>
          <w:sz w:val="20"/>
          <w:szCs w:val="20"/>
        </w:rPr>
        <w:tab/>
      </w:r>
      <w:r w:rsidRPr="00E75149">
        <w:rPr>
          <w:rFonts w:ascii="Times New Roman" w:hAnsi="Times New Roman"/>
          <w:b/>
          <w:bCs/>
          <w:sz w:val="20"/>
          <w:szCs w:val="20"/>
        </w:rPr>
        <w:tab/>
      </w:r>
      <w:r w:rsidRPr="00E75149">
        <w:rPr>
          <w:rFonts w:ascii="Times New Roman" w:hAnsi="Times New Roman"/>
          <w:b/>
          <w:bCs/>
          <w:sz w:val="20"/>
          <w:szCs w:val="20"/>
        </w:rPr>
        <w:tab/>
        <w:t>Points</w:t>
      </w:r>
    </w:p>
    <w:tbl>
      <w:tblPr>
        <w:tblStyle w:val="TableGrid"/>
        <w:tblW w:w="0" w:type="auto"/>
        <w:tblInd w:w="1440" w:type="dxa"/>
        <w:tblLook w:val="04A0" w:firstRow="1" w:lastRow="0" w:firstColumn="1" w:lastColumn="0" w:noHBand="0" w:noVBand="1"/>
      </w:tblPr>
      <w:tblGrid>
        <w:gridCol w:w="5058"/>
      </w:tblGrid>
      <w:tr w:rsidR="000E4135" w:rsidTr="00E159A9">
        <w:tc>
          <w:tcPr>
            <w:tcW w:w="5058" w:type="dxa"/>
          </w:tcPr>
          <w:p w:rsidR="000E4135" w:rsidRPr="001B1131" w:rsidRDefault="000E4135" w:rsidP="00E646EA">
            <w:pPr>
              <w:spacing w:before="100" w:beforeAutospacing="1" w:after="100" w:afterAutospacing="1"/>
              <w:rPr>
                <w:b/>
                <w:sz w:val="20"/>
                <w:szCs w:val="20"/>
              </w:rPr>
            </w:pPr>
            <w:r w:rsidRPr="00E75149">
              <w:rPr>
                <w:b/>
                <w:sz w:val="20"/>
                <w:szCs w:val="20"/>
              </w:rPr>
              <w:t>Class Participation</w:t>
            </w:r>
            <w:r w:rsidR="001B1131">
              <w:rPr>
                <w:b/>
                <w:sz w:val="20"/>
                <w:szCs w:val="20"/>
              </w:rPr>
              <w:t xml:space="preserve"> (I</w:t>
            </w:r>
            <w:r>
              <w:rPr>
                <w:b/>
                <w:sz w:val="20"/>
                <w:szCs w:val="20"/>
              </w:rPr>
              <w:t>. in assig</w:t>
            </w:r>
            <w:r w:rsidR="006C7815">
              <w:rPr>
                <w:b/>
                <w:sz w:val="20"/>
                <w:szCs w:val="20"/>
              </w:rPr>
              <w:t>nment list)</w:t>
            </w:r>
            <w:r w:rsidR="006C7815">
              <w:rPr>
                <w:b/>
                <w:sz w:val="20"/>
                <w:szCs w:val="20"/>
              </w:rPr>
              <w:tab/>
              <w:t xml:space="preserve">                  </w:t>
            </w:r>
            <w:r w:rsidR="00E159A9">
              <w:rPr>
                <w:b/>
                <w:sz w:val="20"/>
                <w:szCs w:val="20"/>
              </w:rPr>
              <w:t xml:space="preserve"> </w:t>
            </w:r>
            <w:r w:rsidR="00C81944">
              <w:rPr>
                <w:b/>
                <w:sz w:val="20"/>
                <w:szCs w:val="20"/>
              </w:rPr>
              <w:t xml:space="preserve"> </w:t>
            </w:r>
            <w:r w:rsidR="00E159A9">
              <w:rPr>
                <w:b/>
                <w:sz w:val="20"/>
                <w:szCs w:val="20"/>
              </w:rPr>
              <w:t>80</w:t>
            </w:r>
          </w:p>
        </w:tc>
      </w:tr>
      <w:tr w:rsidR="000E4135" w:rsidTr="00E159A9">
        <w:tc>
          <w:tcPr>
            <w:tcW w:w="5058" w:type="dxa"/>
          </w:tcPr>
          <w:p w:rsidR="000E4135" w:rsidRDefault="006C7815" w:rsidP="006C7815">
            <w:pPr>
              <w:spacing w:before="100" w:beforeAutospacing="1" w:after="100" w:afterAutospacing="1"/>
              <w:rPr>
                <w:rFonts w:ascii="Times New Roman" w:hAnsi="Times New Roman"/>
                <w:b/>
                <w:bCs/>
                <w:sz w:val="20"/>
                <w:szCs w:val="20"/>
              </w:rPr>
            </w:pPr>
            <w:r>
              <w:rPr>
                <w:b/>
                <w:sz w:val="20"/>
                <w:szCs w:val="20"/>
              </w:rPr>
              <w:t xml:space="preserve">Lesson w/extensions </w:t>
            </w:r>
            <w:r w:rsidR="000E4135">
              <w:rPr>
                <w:b/>
                <w:sz w:val="20"/>
                <w:szCs w:val="20"/>
              </w:rPr>
              <w:t xml:space="preserve">(B. in assignment list) </w:t>
            </w:r>
            <w:r w:rsidR="00CF4FA9">
              <w:rPr>
                <w:b/>
                <w:sz w:val="20"/>
                <w:szCs w:val="20"/>
              </w:rPr>
              <w:t xml:space="preserve">                </w:t>
            </w:r>
            <w:r>
              <w:rPr>
                <w:b/>
                <w:sz w:val="20"/>
                <w:szCs w:val="20"/>
              </w:rPr>
              <w:t xml:space="preserve"> </w:t>
            </w:r>
            <w:r w:rsidR="001B1131">
              <w:rPr>
                <w:b/>
                <w:sz w:val="20"/>
                <w:szCs w:val="20"/>
              </w:rPr>
              <w:t xml:space="preserve"> </w:t>
            </w:r>
            <w:r>
              <w:rPr>
                <w:b/>
                <w:sz w:val="20"/>
                <w:szCs w:val="20"/>
              </w:rPr>
              <w:t xml:space="preserve">150           </w:t>
            </w:r>
          </w:p>
        </w:tc>
      </w:tr>
      <w:tr w:rsidR="000E4135" w:rsidTr="00E159A9">
        <w:tc>
          <w:tcPr>
            <w:tcW w:w="5058" w:type="dxa"/>
          </w:tcPr>
          <w:p w:rsidR="000E4135" w:rsidRDefault="000E4135" w:rsidP="00E646EA">
            <w:pPr>
              <w:spacing w:before="100" w:beforeAutospacing="1" w:after="100" w:afterAutospacing="1"/>
              <w:rPr>
                <w:rFonts w:ascii="Times New Roman" w:hAnsi="Times New Roman"/>
                <w:b/>
                <w:bCs/>
                <w:sz w:val="20"/>
                <w:szCs w:val="20"/>
              </w:rPr>
            </w:pPr>
            <w:r w:rsidRPr="00E75149">
              <w:rPr>
                <w:b/>
                <w:sz w:val="20"/>
                <w:szCs w:val="20"/>
              </w:rPr>
              <w:t>Field Experience</w:t>
            </w:r>
            <w:r w:rsidRPr="00E75149">
              <w:rPr>
                <w:b/>
                <w:sz w:val="20"/>
                <w:szCs w:val="20"/>
              </w:rPr>
              <w:tab/>
            </w:r>
            <w:r>
              <w:rPr>
                <w:b/>
                <w:sz w:val="20"/>
                <w:szCs w:val="20"/>
              </w:rPr>
              <w:t xml:space="preserve"> (F. in assig</w:t>
            </w:r>
            <w:r w:rsidR="006C7815">
              <w:rPr>
                <w:b/>
                <w:sz w:val="20"/>
                <w:szCs w:val="20"/>
              </w:rPr>
              <w:t>nment list)</w:t>
            </w:r>
            <w:r w:rsidR="006C7815">
              <w:rPr>
                <w:b/>
                <w:sz w:val="20"/>
                <w:szCs w:val="20"/>
              </w:rPr>
              <w:tab/>
              <w:t xml:space="preserve">                  </w:t>
            </w:r>
            <w:r>
              <w:rPr>
                <w:b/>
                <w:sz w:val="20"/>
                <w:szCs w:val="20"/>
              </w:rPr>
              <w:t>2</w:t>
            </w:r>
            <w:r w:rsidRPr="00E75149">
              <w:rPr>
                <w:b/>
                <w:sz w:val="20"/>
                <w:szCs w:val="20"/>
              </w:rPr>
              <w:t>00</w:t>
            </w:r>
          </w:p>
        </w:tc>
      </w:tr>
      <w:tr w:rsidR="000E4135" w:rsidTr="00E159A9">
        <w:tc>
          <w:tcPr>
            <w:tcW w:w="5058" w:type="dxa"/>
          </w:tcPr>
          <w:p w:rsidR="000E4135" w:rsidRPr="000E4135" w:rsidRDefault="000E4135" w:rsidP="000E4135">
            <w:pPr>
              <w:pStyle w:val="NoSpacing"/>
              <w:rPr>
                <w:b/>
                <w:sz w:val="20"/>
                <w:szCs w:val="20"/>
              </w:rPr>
            </w:pPr>
            <w:r w:rsidRPr="00E75149">
              <w:rPr>
                <w:b/>
                <w:sz w:val="20"/>
                <w:szCs w:val="20"/>
              </w:rPr>
              <w:t>Written Report</w:t>
            </w:r>
            <w:r w:rsidRPr="00E75149">
              <w:rPr>
                <w:b/>
                <w:sz w:val="20"/>
                <w:szCs w:val="20"/>
              </w:rPr>
              <w:tab/>
            </w:r>
            <w:r>
              <w:rPr>
                <w:b/>
                <w:sz w:val="20"/>
                <w:szCs w:val="20"/>
              </w:rPr>
              <w:t>(C. in ass</w:t>
            </w:r>
            <w:r w:rsidR="006C7815">
              <w:rPr>
                <w:b/>
                <w:sz w:val="20"/>
                <w:szCs w:val="20"/>
              </w:rPr>
              <w:t>ignment list)</w:t>
            </w:r>
            <w:r w:rsidR="006C7815">
              <w:rPr>
                <w:b/>
                <w:sz w:val="20"/>
                <w:szCs w:val="20"/>
              </w:rPr>
              <w:tab/>
              <w:t xml:space="preserve">                </w:t>
            </w:r>
            <w:r w:rsidRPr="00E75149">
              <w:rPr>
                <w:b/>
                <w:sz w:val="20"/>
                <w:szCs w:val="20"/>
              </w:rPr>
              <w:t>1</w:t>
            </w:r>
            <w:r>
              <w:rPr>
                <w:b/>
                <w:sz w:val="20"/>
                <w:szCs w:val="20"/>
              </w:rPr>
              <w:t>50</w:t>
            </w:r>
          </w:p>
        </w:tc>
      </w:tr>
      <w:tr w:rsidR="000E4135" w:rsidTr="00E159A9">
        <w:tc>
          <w:tcPr>
            <w:tcW w:w="5058" w:type="dxa"/>
          </w:tcPr>
          <w:p w:rsidR="000E4135" w:rsidRDefault="000E4135" w:rsidP="00E646EA">
            <w:pPr>
              <w:spacing w:before="100" w:beforeAutospacing="1" w:after="100" w:afterAutospacing="1"/>
              <w:rPr>
                <w:rFonts w:ascii="Times New Roman" w:hAnsi="Times New Roman"/>
                <w:b/>
                <w:bCs/>
                <w:sz w:val="20"/>
                <w:szCs w:val="20"/>
              </w:rPr>
            </w:pPr>
            <w:r>
              <w:rPr>
                <w:b/>
                <w:sz w:val="20"/>
                <w:szCs w:val="20"/>
              </w:rPr>
              <w:t xml:space="preserve">Case Study  (D. in the reading list)      </w:t>
            </w:r>
            <w:r w:rsidR="006C7815">
              <w:rPr>
                <w:b/>
                <w:sz w:val="20"/>
                <w:szCs w:val="20"/>
              </w:rPr>
              <w:t xml:space="preserve">                              </w:t>
            </w:r>
            <w:r>
              <w:rPr>
                <w:b/>
                <w:sz w:val="20"/>
                <w:szCs w:val="20"/>
              </w:rPr>
              <w:t>200</w:t>
            </w:r>
          </w:p>
        </w:tc>
      </w:tr>
      <w:tr w:rsidR="000E4135" w:rsidTr="00E159A9">
        <w:tc>
          <w:tcPr>
            <w:tcW w:w="5058" w:type="dxa"/>
          </w:tcPr>
          <w:p w:rsidR="000E4135" w:rsidRPr="000E4135" w:rsidRDefault="000E4135" w:rsidP="000E4135">
            <w:pPr>
              <w:pStyle w:val="NoSpacing"/>
              <w:rPr>
                <w:b/>
                <w:sz w:val="20"/>
                <w:szCs w:val="20"/>
              </w:rPr>
            </w:pPr>
            <w:r>
              <w:rPr>
                <w:b/>
                <w:sz w:val="20"/>
                <w:szCs w:val="20"/>
              </w:rPr>
              <w:t xml:space="preserve">Lesson Plan with </w:t>
            </w:r>
            <w:r w:rsidR="006C7815">
              <w:rPr>
                <w:b/>
                <w:sz w:val="20"/>
                <w:szCs w:val="20"/>
              </w:rPr>
              <w:t>sources (G. in reading list)</w:t>
            </w:r>
            <w:r w:rsidR="006C7815">
              <w:rPr>
                <w:b/>
                <w:sz w:val="20"/>
                <w:szCs w:val="20"/>
              </w:rPr>
              <w:tab/>
              <w:t xml:space="preserve">  </w:t>
            </w:r>
            <w:r w:rsidRPr="00E75149">
              <w:rPr>
                <w:b/>
                <w:sz w:val="20"/>
                <w:szCs w:val="20"/>
              </w:rPr>
              <w:t>100</w:t>
            </w:r>
          </w:p>
        </w:tc>
      </w:tr>
      <w:tr w:rsidR="000E4135" w:rsidTr="00E159A9">
        <w:tc>
          <w:tcPr>
            <w:tcW w:w="5058" w:type="dxa"/>
          </w:tcPr>
          <w:p w:rsidR="000E4135" w:rsidRPr="000E4135" w:rsidRDefault="005F108B" w:rsidP="001B1131">
            <w:pPr>
              <w:pStyle w:val="NoSpacing"/>
              <w:rPr>
                <w:b/>
                <w:sz w:val="20"/>
                <w:szCs w:val="20"/>
                <w:u w:val="single"/>
              </w:rPr>
            </w:pPr>
            <w:r>
              <w:rPr>
                <w:b/>
                <w:sz w:val="20"/>
                <w:szCs w:val="20"/>
              </w:rPr>
              <w:t>Weekly Assignments (</w:t>
            </w:r>
            <w:r w:rsidR="001B1131">
              <w:rPr>
                <w:b/>
                <w:sz w:val="20"/>
                <w:szCs w:val="20"/>
              </w:rPr>
              <w:t>A.</w:t>
            </w:r>
            <w:r w:rsidR="00B41B31">
              <w:rPr>
                <w:b/>
                <w:sz w:val="20"/>
                <w:szCs w:val="20"/>
              </w:rPr>
              <w:t xml:space="preserve"> in reading list)</w:t>
            </w:r>
            <w:r w:rsidR="000E4135">
              <w:rPr>
                <w:b/>
                <w:sz w:val="20"/>
                <w:szCs w:val="20"/>
              </w:rPr>
              <w:tab/>
              <w:t xml:space="preserve">   </w:t>
            </w:r>
            <w:r w:rsidR="00CF4FA9">
              <w:rPr>
                <w:b/>
                <w:sz w:val="20"/>
                <w:szCs w:val="20"/>
              </w:rPr>
              <w:t xml:space="preserve">             160             </w:t>
            </w:r>
          </w:p>
        </w:tc>
      </w:tr>
      <w:tr w:rsidR="000E4135" w:rsidTr="00E159A9">
        <w:tc>
          <w:tcPr>
            <w:tcW w:w="5058" w:type="dxa"/>
          </w:tcPr>
          <w:p w:rsidR="000E4135" w:rsidRPr="006C7815" w:rsidRDefault="00CF4FA9" w:rsidP="006C7815">
            <w:pPr>
              <w:spacing w:before="100" w:beforeAutospacing="1" w:after="100" w:afterAutospacing="1"/>
              <w:rPr>
                <w:rFonts w:ascii="Times New Roman" w:hAnsi="Times New Roman"/>
                <w:b/>
                <w:bCs/>
                <w:sz w:val="20"/>
                <w:szCs w:val="20"/>
              </w:rPr>
            </w:pPr>
            <w:r>
              <w:rPr>
                <w:rFonts w:ascii="Times New Roman" w:hAnsi="Times New Roman"/>
                <w:b/>
                <w:bCs/>
                <w:iCs/>
                <w:sz w:val="20"/>
                <w:szCs w:val="20"/>
              </w:rPr>
              <w:t>L</w:t>
            </w:r>
            <w:r w:rsidR="006C7815" w:rsidRPr="006C7815">
              <w:rPr>
                <w:rFonts w:ascii="Times New Roman" w:hAnsi="Times New Roman"/>
                <w:b/>
                <w:bCs/>
                <w:iCs/>
                <w:sz w:val="20"/>
                <w:szCs w:val="20"/>
              </w:rPr>
              <w:t>ist of resources</w:t>
            </w:r>
            <w:r w:rsidR="006C7815">
              <w:rPr>
                <w:rFonts w:ascii="Times New Roman" w:hAnsi="Times New Roman"/>
                <w:b/>
                <w:bCs/>
                <w:iCs/>
                <w:sz w:val="20"/>
                <w:szCs w:val="20"/>
              </w:rPr>
              <w:t xml:space="preserve"> (E. in reading list)</w:t>
            </w:r>
            <w:r>
              <w:rPr>
                <w:rFonts w:ascii="Times New Roman" w:hAnsi="Times New Roman"/>
                <w:b/>
                <w:bCs/>
                <w:iCs/>
                <w:sz w:val="20"/>
                <w:szCs w:val="20"/>
              </w:rPr>
              <w:t xml:space="preserve">                            100</w:t>
            </w:r>
          </w:p>
        </w:tc>
      </w:tr>
      <w:tr w:rsidR="006C7815" w:rsidTr="00E159A9">
        <w:tc>
          <w:tcPr>
            <w:tcW w:w="5058" w:type="dxa"/>
          </w:tcPr>
          <w:p w:rsidR="006C7815" w:rsidRDefault="006C7815" w:rsidP="006C7815">
            <w:pPr>
              <w:spacing w:before="100" w:beforeAutospacing="1" w:after="100" w:afterAutospacing="1"/>
              <w:rPr>
                <w:rFonts w:ascii="Times New Roman" w:hAnsi="Times New Roman"/>
                <w:b/>
                <w:bCs/>
                <w:sz w:val="20"/>
                <w:szCs w:val="20"/>
              </w:rPr>
            </w:pPr>
            <w:r>
              <w:rPr>
                <w:b/>
                <w:sz w:val="20"/>
                <w:szCs w:val="20"/>
              </w:rPr>
              <w:t>2 Exams (H. in the reading list)</w:t>
            </w:r>
            <w:r>
              <w:rPr>
                <w:b/>
                <w:sz w:val="20"/>
                <w:szCs w:val="20"/>
              </w:rPr>
              <w:tab/>
            </w:r>
            <w:r>
              <w:rPr>
                <w:rFonts w:ascii="Times New Roman" w:hAnsi="Times New Roman"/>
                <w:b/>
                <w:sz w:val="20"/>
                <w:szCs w:val="20"/>
              </w:rPr>
              <w:t xml:space="preserve">                               </w:t>
            </w:r>
            <w:r>
              <w:rPr>
                <w:b/>
                <w:sz w:val="20"/>
                <w:szCs w:val="20"/>
                <w:u w:val="single"/>
              </w:rPr>
              <w:t>200</w:t>
            </w:r>
          </w:p>
        </w:tc>
      </w:tr>
      <w:tr w:rsidR="00CF4FA9" w:rsidTr="001B1131">
        <w:tc>
          <w:tcPr>
            <w:tcW w:w="5058" w:type="dxa"/>
          </w:tcPr>
          <w:p w:rsidR="00CF4FA9" w:rsidRDefault="00CF4FA9" w:rsidP="003161CA">
            <w:pPr>
              <w:pStyle w:val="NoSpacing"/>
              <w:rPr>
                <w:b/>
                <w:sz w:val="20"/>
                <w:szCs w:val="20"/>
              </w:rPr>
            </w:pPr>
            <w:r w:rsidRPr="00E75149">
              <w:rPr>
                <w:b/>
                <w:sz w:val="20"/>
                <w:szCs w:val="20"/>
              </w:rPr>
              <w:t xml:space="preserve">Total       </w:t>
            </w:r>
            <w:r>
              <w:rPr>
                <w:b/>
                <w:sz w:val="20"/>
                <w:szCs w:val="20"/>
              </w:rPr>
              <w:t xml:space="preserve">                      </w:t>
            </w:r>
            <w:r w:rsidRPr="00E75149">
              <w:rPr>
                <w:b/>
                <w:sz w:val="20"/>
                <w:szCs w:val="20"/>
              </w:rPr>
              <w:t xml:space="preserve">              </w:t>
            </w:r>
            <w:r>
              <w:rPr>
                <w:b/>
                <w:sz w:val="20"/>
                <w:szCs w:val="20"/>
              </w:rPr>
              <w:t xml:space="preserve">  </w:t>
            </w:r>
            <w:r w:rsidR="001B1131">
              <w:rPr>
                <w:b/>
                <w:sz w:val="20"/>
                <w:szCs w:val="20"/>
              </w:rPr>
              <w:t xml:space="preserve"> </w:t>
            </w:r>
            <w:r w:rsidR="00C81944">
              <w:rPr>
                <w:b/>
                <w:sz w:val="20"/>
                <w:szCs w:val="20"/>
              </w:rPr>
              <w:t xml:space="preserve">                               </w:t>
            </w:r>
            <w:r w:rsidR="001B1131">
              <w:rPr>
                <w:b/>
                <w:sz w:val="20"/>
                <w:szCs w:val="20"/>
              </w:rPr>
              <w:t xml:space="preserve"> </w:t>
            </w:r>
            <w:r w:rsidR="00C81944">
              <w:rPr>
                <w:b/>
                <w:sz w:val="20"/>
                <w:szCs w:val="20"/>
              </w:rPr>
              <w:t>1340</w:t>
            </w:r>
          </w:p>
        </w:tc>
      </w:tr>
    </w:tbl>
    <w:p w:rsidR="003161CA" w:rsidRPr="00E75149" w:rsidRDefault="003161CA" w:rsidP="003161CA">
      <w:pPr>
        <w:pStyle w:val="NoSpacing"/>
        <w:rPr>
          <w:b/>
          <w:sz w:val="20"/>
          <w:szCs w:val="20"/>
        </w:rPr>
      </w:pPr>
    </w:p>
    <w:p w:rsidR="003161CA" w:rsidRPr="005F108B" w:rsidRDefault="003161CA" w:rsidP="005F108B">
      <w:pPr>
        <w:pStyle w:val="NoSpacing"/>
        <w:rPr>
          <w:b/>
          <w:sz w:val="20"/>
          <w:szCs w:val="20"/>
          <w:u w:val="single"/>
        </w:rPr>
      </w:pPr>
      <w:r w:rsidRPr="00E75149">
        <w:rPr>
          <w:b/>
          <w:sz w:val="20"/>
          <w:szCs w:val="20"/>
        </w:rPr>
        <w:tab/>
      </w:r>
      <w:r w:rsidRPr="00E75149">
        <w:rPr>
          <w:b/>
          <w:sz w:val="20"/>
          <w:szCs w:val="20"/>
        </w:rPr>
        <w:tab/>
      </w:r>
      <w:r w:rsidR="009A7BAB">
        <w:rPr>
          <w:b/>
          <w:sz w:val="20"/>
          <w:szCs w:val="20"/>
        </w:rPr>
        <w:tab/>
      </w:r>
      <w:r w:rsidR="009A7BAB">
        <w:rPr>
          <w:b/>
          <w:sz w:val="20"/>
          <w:szCs w:val="20"/>
        </w:rPr>
        <w:tab/>
      </w:r>
      <w:r w:rsidRPr="00E75149">
        <w:rPr>
          <w:b/>
          <w:sz w:val="20"/>
          <w:szCs w:val="20"/>
        </w:rPr>
        <w:tab/>
      </w:r>
      <w:r w:rsidRPr="00E75149">
        <w:rPr>
          <w:b/>
          <w:sz w:val="20"/>
          <w:szCs w:val="20"/>
        </w:rPr>
        <w:tab/>
      </w:r>
      <w:r w:rsidRPr="00E75149">
        <w:rPr>
          <w:b/>
          <w:sz w:val="20"/>
          <w:szCs w:val="20"/>
        </w:rPr>
        <w:tab/>
      </w:r>
      <w:r w:rsidRPr="00E75149">
        <w:rPr>
          <w:b/>
          <w:sz w:val="20"/>
          <w:szCs w:val="20"/>
        </w:rPr>
        <w:tab/>
      </w:r>
      <w:r w:rsidRPr="00E75149">
        <w:rPr>
          <w:b/>
          <w:sz w:val="20"/>
          <w:szCs w:val="20"/>
        </w:rPr>
        <w:tab/>
      </w:r>
      <w:r w:rsidRPr="00E75149">
        <w:rPr>
          <w:b/>
          <w:sz w:val="20"/>
          <w:szCs w:val="20"/>
        </w:rPr>
        <w:tab/>
      </w:r>
    </w:p>
    <w:p w:rsidR="003161CA" w:rsidRPr="00E75149" w:rsidRDefault="003161CA" w:rsidP="003161CA">
      <w:pPr>
        <w:ind w:left="1440" w:hanging="360"/>
        <w:rPr>
          <w:rFonts w:ascii="Times New Roman" w:hAnsi="Times New Roman"/>
          <w:b/>
          <w:bCs/>
          <w:sz w:val="20"/>
          <w:szCs w:val="20"/>
        </w:rPr>
      </w:pPr>
      <w:r w:rsidRPr="00E75149">
        <w:rPr>
          <w:rFonts w:ascii="Times New Roman" w:hAnsi="Times New Roman"/>
          <w:b/>
          <w:bCs/>
          <w:sz w:val="20"/>
          <w:szCs w:val="20"/>
        </w:rPr>
        <w:t>Course Grading Scale</w:t>
      </w:r>
      <w:r w:rsidRPr="00E75149">
        <w:rPr>
          <w:rFonts w:ascii="Times New Roman" w:hAnsi="Times New Roman"/>
          <w:b/>
          <w:bCs/>
          <w:sz w:val="20"/>
          <w:szCs w:val="20"/>
        </w:rPr>
        <w:br/>
        <w:t> 90 - 100% = A</w:t>
      </w:r>
      <w:r w:rsidRPr="00E75149">
        <w:rPr>
          <w:rFonts w:ascii="Times New Roman" w:hAnsi="Times New Roman"/>
          <w:b/>
          <w:bCs/>
          <w:sz w:val="20"/>
          <w:szCs w:val="20"/>
        </w:rPr>
        <w:br/>
        <w:t> 80 - 89% = B</w:t>
      </w:r>
      <w:r w:rsidRPr="00E75149">
        <w:rPr>
          <w:rFonts w:ascii="Times New Roman" w:hAnsi="Times New Roman"/>
          <w:b/>
          <w:bCs/>
          <w:sz w:val="20"/>
          <w:szCs w:val="20"/>
        </w:rPr>
        <w:br/>
        <w:t> 70 - 79% = C</w:t>
      </w:r>
      <w:r w:rsidRPr="00E75149">
        <w:rPr>
          <w:rFonts w:ascii="Times New Roman" w:hAnsi="Times New Roman"/>
          <w:b/>
          <w:bCs/>
          <w:sz w:val="20"/>
          <w:szCs w:val="20"/>
        </w:rPr>
        <w:br/>
        <w:t> 60 - 69% = D</w:t>
      </w:r>
    </w:p>
    <w:p w:rsidR="003161CA" w:rsidRPr="00E75149" w:rsidRDefault="003161CA" w:rsidP="003161CA">
      <w:pPr>
        <w:ind w:left="1440"/>
        <w:rPr>
          <w:rFonts w:ascii="Times New Roman" w:hAnsi="Times New Roman"/>
          <w:b/>
          <w:sz w:val="20"/>
          <w:szCs w:val="20"/>
        </w:rPr>
      </w:pPr>
      <w:r w:rsidRPr="00E75149">
        <w:rPr>
          <w:rFonts w:ascii="Times New Roman" w:hAnsi="Times New Roman"/>
          <w:b/>
          <w:sz w:val="20"/>
          <w:szCs w:val="20"/>
        </w:rPr>
        <w:t xml:space="preserve"> Below 60 = F</w:t>
      </w:r>
    </w:p>
    <w:p w:rsidR="003161CA" w:rsidRPr="0092284A" w:rsidRDefault="003161CA" w:rsidP="00316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2284A">
        <w:rPr>
          <w:rFonts w:ascii="Times New Roman" w:hAnsi="Times New Roman"/>
        </w:rPr>
        <w:t>Course Schedule</w:t>
      </w:r>
    </w:p>
    <w:p w:rsidR="003161CA" w:rsidRPr="0092284A" w:rsidRDefault="003161CA" w:rsidP="00C81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2284A">
        <w:rPr>
          <w:rFonts w:ascii="Times New Roman" w:hAnsi="Times New Roman"/>
        </w:rPr>
        <w:t xml:space="preserve">The course schedule is located in the </w:t>
      </w:r>
      <w:r w:rsidR="00C81944" w:rsidRPr="0092284A">
        <w:rPr>
          <w:rFonts w:ascii="Times New Roman" w:hAnsi="Times New Roman"/>
        </w:rPr>
        <w:t xml:space="preserve">Moodle </w:t>
      </w:r>
      <w:r w:rsidRPr="0092284A">
        <w:rPr>
          <w:rFonts w:ascii="Times New Roman" w:hAnsi="Times New Roman"/>
        </w:rPr>
        <w:t xml:space="preserve">course website and includes weekly topics, specific      assignments, discussion activities, and due dates.  </w:t>
      </w:r>
    </w:p>
    <w:p w:rsidR="002D2A69" w:rsidRPr="00D80768" w:rsidRDefault="002D2A69" w:rsidP="002D2A69">
      <w:pPr>
        <w:pStyle w:val="BodyTextIndent"/>
        <w:rPr>
          <w:sz w:val="24"/>
        </w:rPr>
      </w:pPr>
    </w:p>
    <w:p w:rsidR="002D2A69" w:rsidRPr="0092284A" w:rsidRDefault="002D2A69" w:rsidP="0092284A">
      <w:pPr>
        <w:pStyle w:val="BodyTextIndent"/>
        <w:ind w:firstLine="0"/>
        <w:rPr>
          <w:b w:val="0"/>
          <w:bCs w:val="0"/>
          <w:iCs/>
          <w:sz w:val="22"/>
          <w:szCs w:val="22"/>
        </w:rPr>
      </w:pPr>
      <w:r w:rsidRPr="0092284A">
        <w:rPr>
          <w:b w:val="0"/>
          <w:iCs/>
          <w:sz w:val="22"/>
          <w:szCs w:val="22"/>
        </w:rPr>
        <w:t>Incomplete Policy</w:t>
      </w:r>
    </w:p>
    <w:p w:rsidR="002D2A69" w:rsidRDefault="002D2A69" w:rsidP="0092284A">
      <w:pPr>
        <w:pStyle w:val="BodyTextIndent"/>
        <w:ind w:firstLine="0"/>
        <w:rPr>
          <w:b w:val="0"/>
          <w:iCs/>
          <w:sz w:val="22"/>
          <w:szCs w:val="22"/>
        </w:rPr>
      </w:pPr>
      <w:r w:rsidRPr="0092284A">
        <w:rPr>
          <w:b w:val="0"/>
          <w:iCs/>
          <w:sz w:val="22"/>
          <w:szCs w:val="22"/>
        </w:rPr>
        <w:t xml:space="preserve">In accordance with Special Education Program policies at Campbellsville University, students failing to complete requirements within the timeframe of a course, with justifiable cause, may </w:t>
      </w:r>
      <w:r w:rsidRPr="0092284A">
        <w:rPr>
          <w:b w:val="0"/>
          <w:iCs/>
          <w:sz w:val="22"/>
          <w:szCs w:val="22"/>
          <w:u w:val="single"/>
        </w:rPr>
        <w:t>request</w:t>
      </w:r>
      <w:r w:rsidRPr="0092284A">
        <w:rPr>
          <w:b w:val="0"/>
          <w:iCs/>
          <w:sz w:val="22"/>
          <w:szCs w:val="22"/>
        </w:rPr>
        <w:t xml:space="preserve"> an Incomplete from the professor by submitting an Incomplete Request form.  This form can be received by contacting the Special Education Program Office or by accessing the University web page.  It is the student’s responsibility to request and make arrangements with the professor in order to receive an “I”.</w:t>
      </w:r>
    </w:p>
    <w:p w:rsidR="0092284A" w:rsidRPr="00B01D44" w:rsidRDefault="0092284A" w:rsidP="0092284A">
      <w:pPr>
        <w:rPr>
          <w:rFonts w:ascii="Times New Roman" w:hAnsi="Times New Roman"/>
          <w:bCs/>
          <w:iCs/>
        </w:rPr>
      </w:pPr>
      <w:r w:rsidRPr="00B01D44">
        <w:rPr>
          <w:rFonts w:ascii="Times New Roman" w:hAnsi="Times New Roman"/>
          <w:bCs/>
          <w:iCs/>
        </w:rPr>
        <w:t xml:space="preserve">Course work and other requirements to change the “I” grade must be completed by the end of the following </w:t>
      </w:r>
      <w:r w:rsidRPr="00B01D44">
        <w:rPr>
          <w:rFonts w:ascii="Times New Roman" w:hAnsi="Times New Roman"/>
          <w:b/>
          <w:bCs/>
          <w:iCs/>
        </w:rPr>
        <w:t>8</w:t>
      </w:r>
      <w:r w:rsidRPr="00B01D44">
        <w:rPr>
          <w:rFonts w:ascii="Times New Roman" w:hAnsi="Times New Roman"/>
          <w:bCs/>
          <w:iCs/>
        </w:rPr>
        <w:t xml:space="preserve"> weeks. If by the end of the designated time, the requirements have not been met, the professor will change “I” to an “F”.</w:t>
      </w:r>
    </w:p>
    <w:p w:rsidR="0092284A" w:rsidRDefault="0092284A" w:rsidP="0092284A">
      <w:pPr>
        <w:pStyle w:val="BodyTextIndent"/>
        <w:ind w:firstLine="0"/>
        <w:rPr>
          <w:b w:val="0"/>
          <w:iCs/>
          <w:sz w:val="22"/>
          <w:szCs w:val="22"/>
        </w:rPr>
      </w:pPr>
    </w:p>
    <w:p w:rsidR="0092284A" w:rsidRDefault="0092284A" w:rsidP="0092284A">
      <w:pPr>
        <w:pStyle w:val="BodyTextIndent"/>
        <w:ind w:firstLine="0"/>
        <w:rPr>
          <w:b w:val="0"/>
          <w:iCs/>
          <w:sz w:val="22"/>
          <w:szCs w:val="22"/>
        </w:rPr>
      </w:pPr>
    </w:p>
    <w:p w:rsidR="0092284A" w:rsidRPr="0092284A" w:rsidRDefault="0092284A" w:rsidP="0092284A">
      <w:pPr>
        <w:pStyle w:val="BodyTextIndent"/>
        <w:ind w:firstLine="0"/>
        <w:rPr>
          <w:b w:val="0"/>
          <w:bCs w:val="0"/>
          <w:iCs/>
          <w:sz w:val="22"/>
          <w:szCs w:val="22"/>
        </w:rPr>
      </w:pPr>
    </w:p>
    <w:p w:rsidR="002D2A69" w:rsidRPr="00B01D44" w:rsidRDefault="002D2A69" w:rsidP="002D2A69">
      <w:pPr>
        <w:rPr>
          <w:rFonts w:ascii="Times New Roman" w:hAnsi="Times New Roman"/>
          <w:b/>
        </w:rPr>
      </w:pPr>
    </w:p>
    <w:p w:rsidR="002D2A69" w:rsidRPr="00B01D44" w:rsidRDefault="002D2A69" w:rsidP="002D2A69">
      <w:pPr>
        <w:rPr>
          <w:rFonts w:ascii="Times New Roman" w:hAnsi="Times New Roman"/>
          <w:b/>
        </w:rPr>
      </w:pPr>
    </w:p>
    <w:p w:rsidR="002D2A69" w:rsidRPr="00B01D44" w:rsidRDefault="002D2A69" w:rsidP="002D2A69">
      <w:pPr>
        <w:rPr>
          <w:rFonts w:ascii="Times New Roman" w:hAnsi="Times New Roman"/>
          <w:b/>
        </w:rPr>
      </w:pPr>
      <w:r w:rsidRPr="00B01D44">
        <w:rPr>
          <w:rFonts w:ascii="Times New Roman" w:hAnsi="Times New Roman"/>
          <w:b/>
        </w:rPr>
        <w:t xml:space="preserve">Plagiarism Statement </w:t>
      </w:r>
    </w:p>
    <w:p w:rsidR="002D2A69" w:rsidRPr="00B01D44" w:rsidRDefault="002D2A69" w:rsidP="002D2A69">
      <w:pPr>
        <w:pStyle w:val="NoSpacing"/>
        <w:rPr>
          <w:sz w:val="22"/>
          <w:szCs w:val="22"/>
        </w:rPr>
      </w:pPr>
      <w:r w:rsidRPr="00B01D44">
        <w:rPr>
          <w:sz w:val="22"/>
          <w:szCs w:val="22"/>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B01D44">
        <w:rPr>
          <w:sz w:val="22"/>
          <w:szCs w:val="22"/>
          <w:u w:val="single"/>
        </w:rPr>
        <w:t>2015-17 Bulletin Catalog</w:t>
      </w:r>
      <w:r w:rsidRPr="00B01D44">
        <w:rPr>
          <w:sz w:val="22"/>
          <w:szCs w:val="22"/>
        </w:rPr>
        <w:t>)</w:t>
      </w:r>
    </w:p>
    <w:p w:rsidR="002D2A69" w:rsidRPr="00B01D44" w:rsidRDefault="002D2A69" w:rsidP="002D2A69">
      <w:pPr>
        <w:pStyle w:val="NoSpacing"/>
        <w:rPr>
          <w:sz w:val="22"/>
          <w:szCs w:val="22"/>
        </w:rPr>
      </w:pPr>
    </w:p>
    <w:p w:rsidR="002D2A69" w:rsidRPr="00B01D44" w:rsidRDefault="002D2A69" w:rsidP="002D2A69">
      <w:pPr>
        <w:pStyle w:val="NoSpacing"/>
        <w:rPr>
          <w:sz w:val="22"/>
          <w:szCs w:val="22"/>
        </w:rPr>
      </w:pPr>
      <w:r w:rsidRPr="00B01D44">
        <w:rPr>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2D2A69" w:rsidRPr="00B01D44" w:rsidRDefault="002D2A69" w:rsidP="002D2A69">
      <w:pPr>
        <w:pStyle w:val="NoSpacing"/>
        <w:rPr>
          <w:sz w:val="22"/>
          <w:szCs w:val="22"/>
        </w:rPr>
      </w:pPr>
    </w:p>
    <w:p w:rsidR="002D2A69" w:rsidRPr="00B01D44" w:rsidRDefault="002D2A69" w:rsidP="002D2A69">
      <w:pPr>
        <w:pStyle w:val="NoSpacing"/>
        <w:rPr>
          <w:sz w:val="22"/>
          <w:szCs w:val="22"/>
        </w:rPr>
      </w:pPr>
      <w:r w:rsidRPr="00B01D44">
        <w:rPr>
          <w:sz w:val="22"/>
          <w:szCs w:val="22"/>
        </w:rPr>
        <w:lastRenderedPageBreak/>
        <w:t xml:space="preserve">If a student commits plagiarism or cheats in this course, the professor will decide on one of two penalties: (a) an </w:t>
      </w:r>
      <w:r w:rsidRPr="00B01D44">
        <w:rPr>
          <w:sz w:val="22"/>
          <w:szCs w:val="22"/>
          <w:u w:val="single"/>
        </w:rPr>
        <w:t>F</w:t>
      </w:r>
      <w:r w:rsidRPr="00B01D44">
        <w:rPr>
          <w:sz w:val="22"/>
          <w:szCs w:val="22"/>
        </w:rPr>
        <w:t xml:space="preserve"> on that assignment or (b) an </w:t>
      </w:r>
      <w:r w:rsidRPr="00B01D44">
        <w:rPr>
          <w:sz w:val="22"/>
          <w:szCs w:val="22"/>
          <w:u w:val="single"/>
        </w:rPr>
        <w:t>F</w:t>
      </w:r>
      <w:r w:rsidRPr="00B01D44">
        <w:rPr>
          <w:sz w:val="22"/>
          <w:szCs w:val="22"/>
        </w:rPr>
        <w:t xml:space="preserve"> in the course. The student’s Dean and the Vice-President for Academic Affairs will be notified of either consequence.  </w:t>
      </w:r>
    </w:p>
    <w:p w:rsidR="002D2A69" w:rsidRPr="00B01D44" w:rsidRDefault="002D2A69" w:rsidP="002D2A69">
      <w:pPr>
        <w:rPr>
          <w:rFonts w:ascii="Times New Roman" w:hAnsi="Times New Roman"/>
        </w:rPr>
      </w:pPr>
    </w:p>
    <w:p w:rsidR="002D2A69" w:rsidRPr="00B01D44" w:rsidRDefault="002D2A69" w:rsidP="002D2A69">
      <w:pPr>
        <w:shd w:val="clear" w:color="auto" w:fill="FFFFFF"/>
        <w:spacing w:before="100" w:beforeAutospacing="1" w:after="100" w:afterAutospacing="1"/>
        <w:rPr>
          <w:rFonts w:ascii="Times New Roman" w:hAnsi="Times New Roman"/>
          <w:color w:val="000000"/>
        </w:rPr>
      </w:pPr>
      <w:r w:rsidRPr="00B01D44">
        <w:rPr>
          <w:rFonts w:ascii="Times New Roman" w:hAnsi="Times New Roman"/>
          <w:b/>
          <w:color w:val="000000"/>
        </w:rPr>
        <w:t>Campbellsville University’s Online Attendance Policy</w:t>
      </w:r>
    </w:p>
    <w:p w:rsidR="002D2A69" w:rsidRPr="00B01D44" w:rsidRDefault="002D2A69" w:rsidP="002D2A69">
      <w:pPr>
        <w:pStyle w:val="NoSpacing"/>
        <w:rPr>
          <w:sz w:val="22"/>
          <w:szCs w:val="22"/>
        </w:rPr>
      </w:pPr>
      <w:r w:rsidRPr="00B01D44">
        <w:rPr>
          <w:sz w:val="22"/>
          <w:szCs w:val="22"/>
        </w:rPr>
        <w:t xml:space="preserve">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 </w:t>
      </w:r>
    </w:p>
    <w:p w:rsidR="002D2A69" w:rsidRPr="00B01D44" w:rsidRDefault="002D2A69" w:rsidP="002D2A69">
      <w:pPr>
        <w:rPr>
          <w:rFonts w:ascii="Times New Roman" w:hAnsi="Times New Roman"/>
        </w:rPr>
      </w:pPr>
    </w:p>
    <w:p w:rsidR="002D2A69" w:rsidRPr="00B01D44" w:rsidRDefault="002D2A69" w:rsidP="002D2A69">
      <w:pPr>
        <w:pStyle w:val="Heading4"/>
        <w:ind w:right="2227"/>
        <w:jc w:val="center"/>
        <w:rPr>
          <w:rFonts w:ascii="Times New Roman" w:hAnsi="Times New Roman"/>
          <w:b w:val="0"/>
          <w:i w:val="0"/>
        </w:rPr>
      </w:pPr>
      <w:r w:rsidRPr="00B01D44">
        <w:rPr>
          <w:rFonts w:ascii="Times New Roman" w:hAnsi="Times New Roman"/>
          <w:i w:val="0"/>
          <w:color w:val="000000" w:themeColor="text1"/>
          <w:u w:val="thick"/>
        </w:rPr>
        <w:t>*** School of Education Attendance Policy:***</w:t>
      </w:r>
    </w:p>
    <w:p w:rsidR="002D2A69" w:rsidRPr="002D2A69" w:rsidRDefault="002D2A69" w:rsidP="002D2A69">
      <w:pPr>
        <w:pStyle w:val="BodyText"/>
        <w:tabs>
          <w:tab w:val="left" w:pos="9723"/>
        </w:tabs>
        <w:ind w:right="117"/>
        <w:rPr>
          <w:rFonts w:ascii="Times New Roman" w:hAnsi="Times New Roman"/>
        </w:rPr>
      </w:pPr>
      <w:r w:rsidRPr="002D2A69">
        <w:rPr>
          <w:rFonts w:ascii="Times New Roman" w:hAnsi="Times New Roman"/>
        </w:rPr>
        <w:t xml:space="preserve">Regular attendance in professional education courses is expected of all students. It is a professional responsibility that </w:t>
      </w:r>
      <w:r w:rsidRPr="002D2A69">
        <w:rPr>
          <w:rFonts w:ascii="Times New Roman" w:hAnsi="Times New Roman"/>
          <w:spacing w:val="6"/>
        </w:rPr>
        <w:t xml:space="preserve">is </w:t>
      </w:r>
      <w:r w:rsidRPr="002D2A69">
        <w:rPr>
          <w:rFonts w:ascii="Times New Roman" w:hAnsi="Times New Roman"/>
        </w:rPr>
        <w:t>a part of the disposition assessment of teacher candidate</w:t>
      </w:r>
      <w:r>
        <w:rPr>
          <w:rFonts w:ascii="Times New Roman" w:hAnsi="Times New Roman"/>
        </w:rPr>
        <w:t xml:space="preserve">s. No more than six (6) absence for </w:t>
      </w:r>
      <w:r w:rsidRPr="002D2A69">
        <w:rPr>
          <w:rFonts w:ascii="Times New Roman" w:hAnsi="Times New Roman"/>
        </w:rPr>
        <w:t>Monday/Wednesday/Friday</w:t>
      </w:r>
      <w:r>
        <w:rPr>
          <w:rFonts w:ascii="Times New Roman" w:hAnsi="Times New Roman"/>
        </w:rPr>
        <w:t xml:space="preserve">  </w:t>
      </w:r>
      <w:r w:rsidRPr="002D2A69">
        <w:rPr>
          <w:rFonts w:ascii="Times New Roman" w:hAnsi="Times New Roman"/>
        </w:rPr>
        <w:t xml:space="preserve"> courses and No more than four (4) absences for Tuesday/Thursday courses.  Absences in excess of these numbers</w:t>
      </w:r>
      <w:r w:rsidRPr="002D2A69">
        <w:rPr>
          <w:rFonts w:ascii="Times New Roman" w:hAnsi="Times New Roman"/>
          <w:spacing w:val="-35"/>
        </w:rPr>
        <w:t xml:space="preserve"> </w:t>
      </w:r>
      <w:r w:rsidRPr="002D2A69">
        <w:rPr>
          <w:rFonts w:ascii="Times New Roman" w:hAnsi="Times New Roman"/>
        </w:rPr>
        <w:t>of</w:t>
      </w:r>
      <w:r w:rsidRPr="002D2A69">
        <w:rPr>
          <w:rFonts w:ascii="Times New Roman" w:hAnsi="Times New Roman"/>
          <w:spacing w:val="-4"/>
        </w:rPr>
        <w:t xml:space="preserve"> </w:t>
      </w:r>
      <w:r w:rsidRPr="002D2A69">
        <w:rPr>
          <w:rFonts w:ascii="Times New Roman" w:hAnsi="Times New Roman"/>
        </w:rPr>
        <w:t>days</w:t>
      </w:r>
      <w:r w:rsidRPr="002D2A69">
        <w:rPr>
          <w:rFonts w:ascii="Times New Roman" w:hAnsi="Times New Roman"/>
          <w:w w:val="99"/>
        </w:rPr>
        <w:t xml:space="preserve"> </w:t>
      </w:r>
      <w:r w:rsidRPr="002D2A69">
        <w:rPr>
          <w:rFonts w:ascii="Times New Roman" w:hAnsi="Times New Roman"/>
        </w:rPr>
        <w:t xml:space="preserve">will result in an </w:t>
      </w:r>
      <w:r w:rsidRPr="002D2A69">
        <w:rPr>
          <w:rFonts w:ascii="Times New Roman" w:hAnsi="Times New Roman"/>
          <w:b/>
        </w:rPr>
        <w:t xml:space="preserve">F </w:t>
      </w:r>
      <w:r w:rsidRPr="002D2A69">
        <w:rPr>
          <w:rFonts w:ascii="Times New Roman" w:hAnsi="Times New Roman"/>
        </w:rPr>
        <w:t xml:space="preserve">for the course. Tardy is defined as missing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2D2A69">
        <w:rPr>
          <w:rFonts w:ascii="Times New Roman" w:hAnsi="Times New Roman"/>
          <w:i/>
        </w:rPr>
        <w:t xml:space="preserve">Note: students will not be penalized for absences excused by Campbellsville University; however, it is the student’s responsibility to notify the professor in advance of the excused absence. </w:t>
      </w:r>
      <w:r w:rsidRPr="002D2A69">
        <w:rPr>
          <w:rFonts w:ascii="Times New Roman" w:hAnsi="Times New Roman"/>
        </w:rPr>
        <w:t>It is also the student’s responsibility to insure that all assignments are submitted on due dates, regardless of date(s) of</w:t>
      </w:r>
      <w:r w:rsidRPr="002D2A69">
        <w:rPr>
          <w:rFonts w:ascii="Times New Roman" w:hAnsi="Times New Roman"/>
          <w:spacing w:val="-15"/>
        </w:rPr>
        <w:t xml:space="preserve"> </w:t>
      </w:r>
      <w:r w:rsidRPr="002D2A69">
        <w:rPr>
          <w:rFonts w:ascii="Times New Roman" w:hAnsi="Times New Roman"/>
        </w:rPr>
        <w:t>absences.</w:t>
      </w:r>
    </w:p>
    <w:p w:rsidR="002D2A69" w:rsidRPr="00B01D44" w:rsidRDefault="002D2A69" w:rsidP="002D2A69">
      <w:pPr>
        <w:rPr>
          <w:rFonts w:ascii="Times New Roman" w:eastAsia="Times New Roman" w:hAnsi="Times New Roman"/>
          <w:b/>
        </w:rPr>
      </w:pPr>
    </w:p>
    <w:p w:rsidR="002D2A69" w:rsidRPr="00B01D44" w:rsidRDefault="002D2A69" w:rsidP="002D2A69">
      <w:pPr>
        <w:rPr>
          <w:rFonts w:ascii="Times New Roman" w:eastAsia="Times New Roman" w:hAnsi="Times New Roman"/>
          <w:b/>
        </w:rPr>
      </w:pPr>
      <w:r w:rsidRPr="00B01D44">
        <w:rPr>
          <w:rFonts w:ascii="Times New Roman" w:eastAsia="Times New Roman" w:hAnsi="Times New Roman"/>
          <w:b/>
        </w:rPr>
        <w:t>Title IX Statement</w:t>
      </w:r>
    </w:p>
    <w:p w:rsidR="002D2A69" w:rsidRPr="00B01D44" w:rsidRDefault="002D2A69" w:rsidP="002D2A69">
      <w:pPr>
        <w:pStyle w:val="NoSpacing"/>
        <w:rPr>
          <w:sz w:val="22"/>
          <w:szCs w:val="22"/>
        </w:rPr>
      </w:pPr>
      <w:r w:rsidRPr="00B01D44">
        <w:rPr>
          <w:color w:val="000000"/>
          <w:sz w:val="22"/>
          <w:szCs w:val="22"/>
        </w:rPr>
        <w:t>Campbellsville</w:t>
      </w:r>
      <w:r w:rsidRPr="00B01D44">
        <w:rPr>
          <w:sz w:val="22"/>
          <w:szCs w:val="22"/>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2D2A69" w:rsidRPr="00B01D44" w:rsidRDefault="002D2A69" w:rsidP="002D2A69">
      <w:pPr>
        <w:pStyle w:val="NoSpacing"/>
        <w:rPr>
          <w:sz w:val="22"/>
          <w:szCs w:val="22"/>
        </w:rPr>
      </w:pPr>
    </w:p>
    <w:p w:rsidR="002D2A69" w:rsidRPr="00B01D44" w:rsidRDefault="002D2A69" w:rsidP="002D2A69">
      <w:pPr>
        <w:pStyle w:val="NoSpacing"/>
        <w:rPr>
          <w:color w:val="0000FF"/>
          <w:sz w:val="22"/>
          <w:szCs w:val="22"/>
          <w:u w:val="single"/>
        </w:rPr>
      </w:pPr>
      <w:r w:rsidRPr="00B01D44">
        <w:rPr>
          <w:sz w:val="22"/>
          <w:szCs w:val="22"/>
        </w:rPr>
        <w:t xml:space="preserve">Title IX Coordinator: Terry VanMeter; 1 University Drive; UPO Box 944; Administration Office 8A; Phone – 270-789-5016; Email – </w:t>
      </w:r>
      <w:hyperlink r:id="rId6" w:history="1">
        <w:r w:rsidRPr="00B01D44">
          <w:rPr>
            <w:color w:val="0000FF"/>
            <w:sz w:val="22"/>
            <w:szCs w:val="22"/>
            <w:u w:val="single"/>
          </w:rPr>
          <w:t>twvanmeter@campbellsville.edu</w:t>
        </w:r>
      </w:hyperlink>
    </w:p>
    <w:p w:rsidR="002D2A69" w:rsidRPr="00B01D44" w:rsidRDefault="002D2A69" w:rsidP="002D2A69">
      <w:pPr>
        <w:pStyle w:val="NoSpacing"/>
        <w:rPr>
          <w:sz w:val="22"/>
          <w:szCs w:val="22"/>
        </w:rPr>
      </w:pPr>
    </w:p>
    <w:p w:rsidR="002D2A69" w:rsidRPr="00B01D44" w:rsidRDefault="002D2A69" w:rsidP="002D2A69">
      <w:pPr>
        <w:pStyle w:val="NoSpacing"/>
        <w:rPr>
          <w:color w:val="0000FF"/>
          <w:sz w:val="22"/>
          <w:szCs w:val="22"/>
          <w:u w:val="single"/>
        </w:rPr>
      </w:pPr>
      <w:r w:rsidRPr="00B01D44">
        <w:rPr>
          <w:sz w:val="22"/>
          <w:szCs w:val="22"/>
        </w:rPr>
        <w:t xml:space="preserve">Information regarding the reporting of sexual violence and the resources that are available to victims of sexual violence is set forth at: </w:t>
      </w:r>
      <w:hyperlink r:id="rId7" w:history="1">
        <w:r w:rsidRPr="00B01D44">
          <w:rPr>
            <w:color w:val="0000FF"/>
            <w:sz w:val="22"/>
            <w:szCs w:val="22"/>
            <w:u w:val="single"/>
          </w:rPr>
          <w:t>www.campbellsville.edu/titleIX</w:t>
        </w:r>
      </w:hyperlink>
    </w:p>
    <w:p w:rsidR="002D2A69" w:rsidRPr="00B01D44" w:rsidRDefault="002D2A69" w:rsidP="002D2A69">
      <w:pPr>
        <w:rPr>
          <w:rFonts w:ascii="Times New Roman" w:eastAsia="Times New Roman" w:hAnsi="Times New Roman"/>
          <w:iCs/>
          <w:color w:val="0000FF"/>
          <w:u w:val="single"/>
        </w:rPr>
      </w:pPr>
    </w:p>
    <w:p w:rsidR="002D2A69" w:rsidRPr="00B01D44" w:rsidRDefault="002D2A69" w:rsidP="002D2A69">
      <w:pPr>
        <w:rPr>
          <w:rFonts w:ascii="Times New Roman" w:eastAsia="Times New Roman" w:hAnsi="Times New Roman"/>
          <w:b/>
          <w:iCs/>
          <w:u w:val="single"/>
        </w:rPr>
      </w:pPr>
      <w:r w:rsidRPr="00B01D44">
        <w:rPr>
          <w:rFonts w:ascii="Times New Roman" w:eastAsia="Times New Roman" w:hAnsi="Times New Roman"/>
          <w:b/>
          <w:iCs/>
          <w:u w:val="single"/>
        </w:rPr>
        <w:t>Student Academic Progress (SAP)</w:t>
      </w:r>
    </w:p>
    <w:p w:rsidR="002D2A69" w:rsidRPr="00B01D44" w:rsidRDefault="002D2A69" w:rsidP="002D2A69">
      <w:pPr>
        <w:pStyle w:val="NoSpacing"/>
        <w:rPr>
          <w:sz w:val="22"/>
          <w:szCs w:val="22"/>
          <w:lang w:val="en"/>
        </w:rPr>
      </w:pPr>
      <w:r w:rsidRPr="00B01D44">
        <w:rPr>
          <w:sz w:val="22"/>
          <w:szCs w:val="22"/>
          <w:lang w:val="en"/>
        </w:rPr>
        <w:lastRenderedPageBreak/>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D2A69" w:rsidRPr="00B01D44" w:rsidRDefault="002D2A69" w:rsidP="002D2A69">
      <w:pPr>
        <w:pStyle w:val="NoSpacing"/>
        <w:rPr>
          <w:sz w:val="22"/>
          <w:szCs w:val="22"/>
          <w:lang w:val="en"/>
        </w:rPr>
      </w:pPr>
    </w:p>
    <w:p w:rsidR="002D2A69" w:rsidRPr="00B01D44" w:rsidRDefault="002D2A69" w:rsidP="002D2A69">
      <w:pPr>
        <w:pStyle w:val="NoSpacing"/>
        <w:rPr>
          <w:sz w:val="22"/>
          <w:szCs w:val="22"/>
          <w:lang w:val="en"/>
        </w:rPr>
      </w:pPr>
    </w:p>
    <w:p w:rsidR="002D2A69" w:rsidRPr="00B01D44" w:rsidRDefault="002D2A69" w:rsidP="002D2A69">
      <w:pPr>
        <w:pStyle w:val="NoSpacing"/>
        <w:rPr>
          <w:sz w:val="22"/>
          <w:szCs w:val="22"/>
        </w:rPr>
      </w:pPr>
    </w:p>
    <w:p w:rsidR="002D2A69" w:rsidRPr="00B01D44" w:rsidRDefault="002D2A69" w:rsidP="002D2A69">
      <w:pPr>
        <w:rPr>
          <w:rFonts w:ascii="Times New Roman" w:eastAsia="Times New Roman" w:hAnsi="Times New Roman"/>
          <w:b/>
        </w:rPr>
      </w:pPr>
      <w:r w:rsidRPr="00B01D44">
        <w:rPr>
          <w:rFonts w:ascii="Times New Roman" w:eastAsia="Times New Roman" w:hAnsi="Times New Roman"/>
          <w:b/>
        </w:rPr>
        <w:t>Disposition Assessment</w:t>
      </w:r>
    </w:p>
    <w:p w:rsidR="002D2A69" w:rsidRPr="00B01D44" w:rsidRDefault="002D2A69" w:rsidP="002D2A69">
      <w:pPr>
        <w:pStyle w:val="NoSpacing"/>
        <w:rPr>
          <w:sz w:val="22"/>
          <w:szCs w:val="22"/>
        </w:rPr>
      </w:pPr>
      <w:r w:rsidRPr="00B01D44">
        <w:rPr>
          <w:sz w:val="22"/>
          <w:szCs w:val="22"/>
          <w:u w:val="single"/>
        </w:rPr>
        <w:t>Dispositions</w:t>
      </w:r>
      <w:r w:rsidRPr="00B01D44">
        <w:rPr>
          <w:sz w:val="22"/>
          <w:szCs w:val="22"/>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p>
    <w:p w:rsidR="002D2A69" w:rsidRPr="00B01D44" w:rsidRDefault="002D2A69" w:rsidP="002D2A69">
      <w:pPr>
        <w:pStyle w:val="NoSpacing"/>
        <w:rPr>
          <w:sz w:val="22"/>
          <w:szCs w:val="22"/>
        </w:rPr>
      </w:pPr>
    </w:p>
    <w:p w:rsidR="002D2A69" w:rsidRPr="00B01D44" w:rsidRDefault="002D2A69" w:rsidP="002D2A69">
      <w:pPr>
        <w:pStyle w:val="NoSpacing"/>
        <w:rPr>
          <w:sz w:val="22"/>
          <w:szCs w:val="22"/>
        </w:rPr>
      </w:pPr>
      <w:r w:rsidRPr="00B01D44">
        <w:rPr>
          <w:sz w:val="22"/>
          <w:szCs w:val="22"/>
        </w:rPr>
        <w:t xml:space="preserve">Candidates (CU students) will be introduced to the education program’s conceptual framework, which includes disposition expectations in the introductory courses and will also become familiar with and commit to the </w:t>
      </w:r>
      <w:r w:rsidRPr="00B01D44">
        <w:rPr>
          <w:i/>
          <w:sz w:val="22"/>
          <w:szCs w:val="22"/>
        </w:rPr>
        <w:t xml:space="preserve">Codes of Ethics for Professional Educators </w:t>
      </w:r>
      <w:r w:rsidRPr="00B01D44">
        <w:rPr>
          <w:sz w:val="22"/>
          <w:szCs w:val="22"/>
        </w:rPr>
        <w:t xml:space="preserve">which delineates behaviors for teachers related to students, parents and colleagues.  In addition, candidates must adhere to the CU Computer Resource Acceptable Use Policy that includes posting information, videos, pictures, </w:t>
      </w:r>
      <w:proofErr w:type="spellStart"/>
      <w:proofErr w:type="gramStart"/>
      <w:r w:rsidRPr="00B01D44">
        <w:rPr>
          <w:sz w:val="22"/>
          <w:szCs w:val="22"/>
        </w:rPr>
        <w:t>etc.,that</w:t>
      </w:r>
      <w:proofErr w:type="spellEnd"/>
      <w:proofErr w:type="gramEnd"/>
      <w:r w:rsidRPr="00B01D44">
        <w:rPr>
          <w:sz w:val="22"/>
          <w:szCs w:val="22"/>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D2A69" w:rsidRPr="00B01D44" w:rsidRDefault="002D2A69" w:rsidP="002D2A69">
      <w:pPr>
        <w:rPr>
          <w:rFonts w:ascii="Times New Roman" w:eastAsia="Times New Roman" w:hAnsi="Times New Roman"/>
        </w:rPr>
      </w:pPr>
    </w:p>
    <w:p w:rsidR="002D2A69" w:rsidRPr="00B01D44" w:rsidRDefault="002D2A69" w:rsidP="002D2A69">
      <w:pPr>
        <w:pStyle w:val="NoSpacing"/>
        <w:rPr>
          <w:sz w:val="22"/>
          <w:szCs w:val="22"/>
        </w:rPr>
      </w:pPr>
      <w:r w:rsidRPr="00B01D44">
        <w:rPr>
          <w:sz w:val="22"/>
          <w:szCs w:val="22"/>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2D2A69" w:rsidRPr="002D2A69" w:rsidRDefault="002D2A69" w:rsidP="002D2A69">
      <w:pPr>
        <w:rPr>
          <w:rFonts w:ascii="Times New Roman" w:eastAsia="Times New Roman" w:hAnsi="Times New Roman"/>
          <w:b/>
        </w:rPr>
      </w:pPr>
    </w:p>
    <w:p w:rsidR="002D2A69" w:rsidRPr="002D2A69" w:rsidRDefault="002D2A69" w:rsidP="002D2A69">
      <w:pPr>
        <w:pStyle w:val="BodyTextIndent"/>
        <w:ind w:firstLine="0"/>
        <w:rPr>
          <w:bCs w:val="0"/>
          <w:sz w:val="22"/>
          <w:szCs w:val="22"/>
        </w:rPr>
      </w:pPr>
      <w:r w:rsidRPr="002D2A69">
        <w:rPr>
          <w:sz w:val="22"/>
          <w:szCs w:val="22"/>
        </w:rPr>
        <w:t>Technical Support and Assistance</w:t>
      </w:r>
    </w:p>
    <w:p w:rsidR="002D2A69" w:rsidRPr="002D2A69" w:rsidRDefault="002D2A69" w:rsidP="002D2A69">
      <w:pPr>
        <w:pStyle w:val="BodyTextIndent"/>
        <w:ind w:firstLine="0"/>
        <w:rPr>
          <w:b w:val="0"/>
          <w:bCs w:val="0"/>
          <w:sz w:val="22"/>
          <w:szCs w:val="22"/>
        </w:rPr>
      </w:pPr>
      <w:r w:rsidRPr="002D2A69">
        <w:rPr>
          <w:b w:val="0"/>
          <w:sz w:val="22"/>
          <w:szCs w:val="22"/>
        </w:rPr>
        <w:t>Students are required to have a computer, e-mail and Internet access to enroll in this course.  This course is delivered via online instruction.  All materials with the exclusion of the textbook are delivered via the Internet.</w:t>
      </w:r>
    </w:p>
    <w:p w:rsidR="002D2A69" w:rsidRPr="002D2A69" w:rsidRDefault="002D2A69" w:rsidP="002D2A69">
      <w:pPr>
        <w:pStyle w:val="BodyTextIndent"/>
        <w:ind w:firstLine="0"/>
        <w:rPr>
          <w:b w:val="0"/>
          <w:sz w:val="22"/>
          <w:szCs w:val="22"/>
        </w:rPr>
      </w:pPr>
    </w:p>
    <w:p w:rsidR="002D2A69" w:rsidRPr="002D2A69" w:rsidRDefault="002D2A69" w:rsidP="002D2A69">
      <w:pPr>
        <w:pStyle w:val="BodyTextIndent"/>
        <w:ind w:firstLine="0"/>
        <w:rPr>
          <w:bCs w:val="0"/>
          <w:sz w:val="22"/>
          <w:szCs w:val="22"/>
        </w:rPr>
      </w:pPr>
      <w:r w:rsidRPr="002D2A69">
        <w:rPr>
          <w:sz w:val="22"/>
          <w:szCs w:val="22"/>
        </w:rPr>
        <w:t>Disability Statement</w:t>
      </w:r>
    </w:p>
    <w:p w:rsidR="002D2A69" w:rsidRPr="002D2A69" w:rsidRDefault="002D2A69" w:rsidP="002D2A69">
      <w:pPr>
        <w:pStyle w:val="BodyTextIndent"/>
        <w:ind w:firstLine="0"/>
        <w:rPr>
          <w:b w:val="0"/>
          <w:bCs w:val="0"/>
          <w:sz w:val="22"/>
          <w:szCs w:val="22"/>
        </w:rPr>
      </w:pPr>
      <w:r w:rsidRPr="002D2A69">
        <w:rPr>
          <w:b w:val="0"/>
          <w:sz w:val="22"/>
          <w:szCs w:val="22"/>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2D2A69" w:rsidRPr="002D2A69" w:rsidRDefault="002D2A69" w:rsidP="002D2A69">
      <w:pPr>
        <w:pStyle w:val="BodyTextIndent"/>
        <w:rPr>
          <w:b w:val="0"/>
          <w:bCs w:val="0"/>
          <w:sz w:val="22"/>
          <w:szCs w:val="22"/>
        </w:rPr>
      </w:pPr>
    </w:p>
    <w:p w:rsidR="003161CA" w:rsidRPr="00E75149" w:rsidRDefault="003161CA" w:rsidP="003161CA">
      <w:pPr>
        <w:spacing w:after="58"/>
        <w:jc w:val="center"/>
        <w:rPr>
          <w:rFonts w:ascii="Times New Roman" w:hAnsi="Times New Roman"/>
          <w:b/>
          <w:bCs/>
          <w:sz w:val="20"/>
          <w:szCs w:val="20"/>
        </w:rPr>
      </w:pPr>
    </w:p>
    <w:p w:rsidR="002D2A69" w:rsidRDefault="002D2A69" w:rsidP="003161CA">
      <w:pPr>
        <w:spacing w:after="58"/>
        <w:jc w:val="center"/>
        <w:rPr>
          <w:rFonts w:ascii="Times New Roman" w:hAnsi="Times New Roman"/>
          <w:b/>
          <w:bCs/>
          <w:sz w:val="20"/>
          <w:szCs w:val="20"/>
        </w:rPr>
      </w:pPr>
    </w:p>
    <w:p w:rsidR="003161CA" w:rsidRPr="002D2A69" w:rsidRDefault="003161CA" w:rsidP="003161CA">
      <w:pPr>
        <w:spacing w:after="58"/>
        <w:jc w:val="center"/>
        <w:rPr>
          <w:rFonts w:ascii="Times New Roman" w:hAnsi="Times New Roman"/>
          <w:b/>
          <w:bCs/>
        </w:rPr>
      </w:pPr>
      <w:r w:rsidRPr="002D2A69">
        <w:rPr>
          <w:rFonts w:ascii="Times New Roman" w:hAnsi="Times New Roman"/>
          <w:b/>
          <w:bCs/>
        </w:rPr>
        <w:t>Selected References</w:t>
      </w:r>
    </w:p>
    <w:p w:rsidR="002D2A69" w:rsidRDefault="002D2A69" w:rsidP="002D2A69">
      <w:pPr>
        <w:pStyle w:val="NoSpacing"/>
        <w:rPr>
          <w:i/>
          <w:iCs/>
          <w:sz w:val="22"/>
          <w:szCs w:val="22"/>
        </w:rPr>
      </w:pPr>
      <w:r w:rsidRPr="002D2A69">
        <w:lastRenderedPageBreak/>
        <w:t xml:space="preserve">Atwell, N. (1987). In the middle: Writing, reading and learning with adolescents. Portsmouth, </w:t>
      </w:r>
      <w:r>
        <w:t xml:space="preserve">   </w:t>
      </w:r>
      <w:r w:rsidRPr="002D2A69">
        <w:t xml:space="preserve"> </w:t>
      </w:r>
      <w:r>
        <w:t xml:space="preserve">               </w:t>
      </w:r>
      <w:r>
        <w:rPr>
          <w:i/>
          <w:iCs/>
          <w:sz w:val="22"/>
          <w:szCs w:val="22"/>
        </w:rPr>
        <w:t xml:space="preserve">     </w:t>
      </w:r>
    </w:p>
    <w:p w:rsidR="0092284A" w:rsidRDefault="0092284A" w:rsidP="002D2A69">
      <w:pPr>
        <w:pStyle w:val="NoSpacing"/>
      </w:pPr>
      <w:r>
        <w:rPr>
          <w:i/>
          <w:iCs/>
          <w:sz w:val="22"/>
          <w:szCs w:val="22"/>
        </w:rPr>
        <w:t xml:space="preserve">       </w:t>
      </w:r>
      <w:r w:rsidRPr="002D2A69">
        <w:t>NH:</w:t>
      </w:r>
      <w:r>
        <w:t xml:space="preserve"> Heinemann.</w:t>
      </w:r>
    </w:p>
    <w:p w:rsidR="002D2A69" w:rsidRPr="002D2A69" w:rsidRDefault="002D2A69" w:rsidP="002D2A69">
      <w:pPr>
        <w:pStyle w:val="NoSpacing"/>
      </w:pPr>
      <w:r>
        <w:t xml:space="preserve">   </w:t>
      </w:r>
    </w:p>
    <w:p w:rsidR="002D2A69" w:rsidRPr="002D2A69" w:rsidRDefault="002D2A69" w:rsidP="002D2A69">
      <w:pPr>
        <w:tabs>
          <w:tab w:val="left" w:pos="0"/>
          <w:tab w:val="left" w:pos="5850"/>
        </w:tabs>
        <w:suppressAutoHyphens/>
        <w:spacing w:line="360" w:lineRule="auto"/>
        <w:rPr>
          <w:rFonts w:ascii="Times New Roman" w:hAnsi="Times New Roman"/>
        </w:rPr>
      </w:pPr>
      <w:proofErr w:type="spellStart"/>
      <w:r w:rsidRPr="002D2A69">
        <w:rPr>
          <w:rFonts w:ascii="Times New Roman" w:hAnsi="Times New Roman"/>
        </w:rPr>
        <w:t>Bauerlein</w:t>
      </w:r>
      <w:proofErr w:type="spellEnd"/>
      <w:r w:rsidRPr="002D2A69">
        <w:rPr>
          <w:rFonts w:ascii="Times New Roman" w:hAnsi="Times New Roman"/>
        </w:rPr>
        <w:t>, M. (2011). Too dumb for complex texts?</w:t>
      </w:r>
      <w:r w:rsidRPr="002D2A69">
        <w:rPr>
          <w:rFonts w:ascii="Times New Roman" w:hAnsi="Times New Roman"/>
          <w:i/>
          <w:iCs/>
        </w:rPr>
        <w:t xml:space="preserve"> Educational Leadership, 68</w:t>
      </w:r>
      <w:r w:rsidRPr="002D2A69">
        <w:rPr>
          <w:rFonts w:ascii="Times New Roman" w:hAnsi="Times New Roman"/>
        </w:rPr>
        <w:t>(5), 28-32.</w:t>
      </w:r>
    </w:p>
    <w:p w:rsidR="002D2A69" w:rsidRPr="002D2A69" w:rsidRDefault="002D2A69" w:rsidP="002D2A69">
      <w:pPr>
        <w:tabs>
          <w:tab w:val="left" w:pos="0"/>
          <w:tab w:val="left" w:pos="5850"/>
        </w:tabs>
        <w:suppressAutoHyphens/>
        <w:spacing w:line="360" w:lineRule="auto"/>
        <w:rPr>
          <w:rFonts w:ascii="Times New Roman" w:hAnsi="Times New Roman"/>
        </w:rPr>
      </w:pPr>
      <w:r w:rsidRPr="002D2A69">
        <w:rPr>
          <w:rFonts w:ascii="Times New Roman" w:hAnsi="Times New Roman"/>
        </w:rPr>
        <w:t xml:space="preserve">Clay, M. (1985). </w:t>
      </w:r>
      <w:r w:rsidRPr="002D2A69">
        <w:rPr>
          <w:rFonts w:ascii="Times New Roman" w:hAnsi="Times New Roman"/>
          <w:i/>
          <w:iCs/>
        </w:rPr>
        <w:t>The early detection of reading difficulties</w:t>
      </w:r>
      <w:r w:rsidRPr="002D2A69">
        <w:rPr>
          <w:rFonts w:ascii="Times New Roman" w:hAnsi="Times New Roman"/>
        </w:rPr>
        <w:t>.  Portsmouth, NH: Heinemann.</w:t>
      </w:r>
    </w:p>
    <w:p w:rsidR="002D2A69" w:rsidRPr="002D2A69" w:rsidRDefault="002D2A69" w:rsidP="002D2A69">
      <w:pPr>
        <w:tabs>
          <w:tab w:val="left" w:pos="0"/>
          <w:tab w:val="left" w:pos="5850"/>
        </w:tabs>
        <w:suppressAutoHyphens/>
        <w:spacing w:line="360" w:lineRule="auto"/>
        <w:ind w:right="-450"/>
        <w:rPr>
          <w:rFonts w:ascii="Times New Roman" w:hAnsi="Times New Roman"/>
        </w:rPr>
      </w:pPr>
      <w:r w:rsidRPr="002D2A69">
        <w:rPr>
          <w:rFonts w:ascii="Times New Roman" w:hAnsi="Times New Roman"/>
        </w:rPr>
        <w:t xml:space="preserve">Cohen, M. (2012). The importance of vocabulary for science learning. </w:t>
      </w:r>
      <w:r w:rsidRPr="002D2A69">
        <w:rPr>
          <w:rFonts w:ascii="Times New Roman" w:hAnsi="Times New Roman"/>
          <w:i/>
        </w:rPr>
        <w:t>Kappa Delta Pi Record</w:t>
      </w:r>
      <w:r w:rsidRPr="002D2A69">
        <w:rPr>
          <w:rFonts w:ascii="Times New Roman" w:hAnsi="Times New Roman"/>
        </w:rPr>
        <w:t xml:space="preserve"> (48) 72-77.</w:t>
      </w:r>
    </w:p>
    <w:p w:rsidR="002D2A69" w:rsidRPr="002D2A69" w:rsidRDefault="002D2A69" w:rsidP="002D2A69">
      <w:pPr>
        <w:tabs>
          <w:tab w:val="left" w:pos="5850"/>
        </w:tabs>
        <w:spacing w:line="360" w:lineRule="auto"/>
        <w:ind w:left="450" w:hanging="450"/>
        <w:rPr>
          <w:rFonts w:ascii="Times New Roman" w:hAnsi="Times New Roman"/>
          <w:bCs/>
        </w:rPr>
      </w:pPr>
      <w:r w:rsidRPr="002D2A69">
        <w:rPr>
          <w:rFonts w:ascii="Times New Roman" w:hAnsi="Times New Roman"/>
          <w:bCs/>
        </w:rPr>
        <w:t xml:space="preserve">Covey, S. </w:t>
      </w:r>
      <w:proofErr w:type="gramStart"/>
      <w:r w:rsidRPr="002D2A69">
        <w:rPr>
          <w:rFonts w:ascii="Times New Roman" w:hAnsi="Times New Roman"/>
          <w:bCs/>
        </w:rPr>
        <w:t>( 2008</w:t>
      </w:r>
      <w:proofErr w:type="gramEnd"/>
      <w:r w:rsidRPr="002D2A69">
        <w:rPr>
          <w:rFonts w:ascii="Times New Roman" w:hAnsi="Times New Roman"/>
          <w:bCs/>
        </w:rPr>
        <w:t xml:space="preserve">). The leader in me. How schools and parents around the world are inspiring greatness, one child at a time. New York, NY: Free Press Simon &amp; Schuster </w:t>
      </w:r>
    </w:p>
    <w:p w:rsidR="002D2A69" w:rsidRPr="002D2A69" w:rsidRDefault="002D2A69" w:rsidP="002D2A69">
      <w:pPr>
        <w:tabs>
          <w:tab w:val="left" w:pos="0"/>
          <w:tab w:val="left" w:pos="5850"/>
        </w:tabs>
        <w:suppressAutoHyphens/>
        <w:spacing w:line="360" w:lineRule="auto"/>
        <w:ind w:right="-450"/>
        <w:rPr>
          <w:rFonts w:ascii="Times New Roman" w:hAnsi="Times New Roman"/>
        </w:rPr>
      </w:pPr>
      <w:proofErr w:type="spellStart"/>
      <w:r w:rsidRPr="002D2A69">
        <w:rPr>
          <w:rFonts w:ascii="Times New Roman" w:hAnsi="Times New Roman"/>
        </w:rPr>
        <w:t>Cullinan</w:t>
      </w:r>
      <w:proofErr w:type="spellEnd"/>
      <w:r w:rsidRPr="002D2A69">
        <w:rPr>
          <w:rFonts w:ascii="Times New Roman" w:hAnsi="Times New Roman"/>
        </w:rPr>
        <w:t>, B. (1992). I</w:t>
      </w:r>
      <w:r w:rsidRPr="002D2A69">
        <w:rPr>
          <w:rFonts w:ascii="Times New Roman" w:hAnsi="Times New Roman"/>
          <w:i/>
          <w:iCs/>
        </w:rPr>
        <w:t xml:space="preserve">nvitation to read: More children's literature in the reading program. </w:t>
      </w:r>
      <w:r w:rsidRPr="002D2A69">
        <w:rPr>
          <w:rFonts w:ascii="Times New Roman" w:hAnsi="Times New Roman"/>
        </w:rPr>
        <w:t xml:space="preserve">Newark, </w:t>
      </w:r>
      <w:proofErr w:type="gramStart"/>
      <w:r w:rsidRPr="002D2A69">
        <w:rPr>
          <w:rFonts w:ascii="Times New Roman" w:hAnsi="Times New Roman"/>
        </w:rPr>
        <w:t>DE:IRA</w:t>
      </w:r>
      <w:proofErr w:type="gramEnd"/>
      <w:r w:rsidRPr="002D2A69">
        <w:rPr>
          <w:rFonts w:ascii="Times New Roman" w:hAnsi="Times New Roman"/>
        </w:rPr>
        <w:t>.</w:t>
      </w:r>
    </w:p>
    <w:p w:rsidR="002D2A69" w:rsidRPr="002D2A69" w:rsidRDefault="002D2A69" w:rsidP="002D2A69">
      <w:pPr>
        <w:tabs>
          <w:tab w:val="left" w:pos="5850"/>
        </w:tabs>
        <w:suppressAutoHyphens/>
        <w:spacing w:line="360" w:lineRule="auto"/>
        <w:ind w:left="450" w:hanging="450"/>
        <w:rPr>
          <w:rFonts w:ascii="Times New Roman" w:hAnsi="Times New Roman"/>
        </w:rPr>
      </w:pPr>
      <w:r w:rsidRPr="002D2A69">
        <w:rPr>
          <w:rFonts w:ascii="Times New Roman" w:hAnsi="Times New Roman"/>
        </w:rPr>
        <w:t xml:space="preserve">Dewey, J. (1990). </w:t>
      </w:r>
      <w:r w:rsidRPr="002D2A69">
        <w:rPr>
          <w:rFonts w:ascii="Times New Roman" w:hAnsi="Times New Roman"/>
          <w:i/>
          <w:iCs/>
        </w:rPr>
        <w:t>The school and society: The child and the curriculum</w:t>
      </w:r>
      <w:r w:rsidRPr="002D2A69">
        <w:rPr>
          <w:rFonts w:ascii="Times New Roman" w:hAnsi="Times New Roman"/>
        </w:rPr>
        <w:t xml:space="preserve">. Chicago, IL: The </w:t>
      </w:r>
      <w:proofErr w:type="spellStart"/>
      <w:r w:rsidRPr="002D2A69">
        <w:rPr>
          <w:rFonts w:ascii="Times New Roman" w:hAnsi="Times New Roman"/>
        </w:rPr>
        <w:t>Univ</w:t>
      </w:r>
      <w:proofErr w:type="spellEnd"/>
      <w:r w:rsidRPr="002D2A69">
        <w:rPr>
          <w:rFonts w:ascii="Times New Roman" w:hAnsi="Times New Roman"/>
        </w:rPr>
        <w:t xml:space="preserve"> of Chicago Press.</w:t>
      </w:r>
    </w:p>
    <w:p w:rsidR="002D2A69" w:rsidRPr="002D2A69" w:rsidRDefault="002D2A69" w:rsidP="002D2A69">
      <w:pPr>
        <w:tabs>
          <w:tab w:val="left" w:pos="450"/>
          <w:tab w:val="left" w:pos="5850"/>
        </w:tabs>
        <w:suppressAutoHyphens/>
        <w:spacing w:line="360" w:lineRule="auto"/>
        <w:ind w:left="450" w:hanging="450"/>
        <w:rPr>
          <w:rFonts w:ascii="Times New Roman" w:hAnsi="Times New Roman"/>
        </w:rPr>
      </w:pPr>
      <w:proofErr w:type="spellStart"/>
      <w:r w:rsidRPr="002D2A69">
        <w:rPr>
          <w:rFonts w:ascii="Times New Roman" w:hAnsi="Times New Roman"/>
        </w:rPr>
        <w:t>Ehren</w:t>
      </w:r>
      <w:proofErr w:type="spellEnd"/>
      <w:r w:rsidRPr="002D2A69">
        <w:rPr>
          <w:rFonts w:ascii="Times New Roman" w:hAnsi="Times New Roman"/>
        </w:rPr>
        <w:t xml:space="preserve">, B., </w:t>
      </w:r>
      <w:proofErr w:type="spellStart"/>
      <w:r w:rsidRPr="002D2A69">
        <w:rPr>
          <w:rFonts w:ascii="Times New Roman" w:hAnsi="Times New Roman"/>
        </w:rPr>
        <w:t>Ehren</w:t>
      </w:r>
      <w:proofErr w:type="spellEnd"/>
      <w:r w:rsidRPr="002D2A69">
        <w:rPr>
          <w:rFonts w:ascii="Times New Roman" w:hAnsi="Times New Roman"/>
        </w:rPr>
        <w:t xml:space="preserve">, T., </w:t>
      </w:r>
      <w:proofErr w:type="spellStart"/>
      <w:r w:rsidRPr="002D2A69">
        <w:rPr>
          <w:rFonts w:ascii="Times New Roman" w:hAnsi="Times New Roman"/>
        </w:rPr>
        <w:t>Proly</w:t>
      </w:r>
      <w:proofErr w:type="spellEnd"/>
      <w:r w:rsidRPr="002D2A69">
        <w:rPr>
          <w:rFonts w:ascii="Times New Roman" w:hAnsi="Times New Roman"/>
        </w:rPr>
        <w:t xml:space="preserve">, J. (2009). </w:t>
      </w:r>
      <w:r w:rsidRPr="002D2A69">
        <w:rPr>
          <w:rFonts w:ascii="Times New Roman" w:hAnsi="Times New Roman"/>
          <w:i/>
        </w:rPr>
        <w:t>Response to intervention: An action guide for school leaders</w:t>
      </w:r>
      <w:r w:rsidRPr="002D2A69">
        <w:rPr>
          <w:rFonts w:ascii="Times New Roman" w:hAnsi="Times New Roman"/>
        </w:rPr>
        <w:t>. Alexandria, VA: Education Research Service.</w:t>
      </w:r>
    </w:p>
    <w:p w:rsidR="002D2A69" w:rsidRPr="002D2A69" w:rsidRDefault="002D2A69" w:rsidP="002D2A69">
      <w:pPr>
        <w:tabs>
          <w:tab w:val="left" w:pos="0"/>
          <w:tab w:val="left" w:pos="5850"/>
        </w:tabs>
        <w:suppressAutoHyphens/>
        <w:spacing w:line="360" w:lineRule="auto"/>
        <w:rPr>
          <w:rFonts w:ascii="Times New Roman" w:hAnsi="Times New Roman"/>
        </w:rPr>
      </w:pPr>
      <w:r w:rsidRPr="002D2A69">
        <w:rPr>
          <w:rFonts w:ascii="Times New Roman" w:hAnsi="Times New Roman"/>
        </w:rPr>
        <w:t xml:space="preserve">Gardner, H. (1983). </w:t>
      </w:r>
      <w:r w:rsidRPr="002D2A69">
        <w:rPr>
          <w:rFonts w:ascii="Times New Roman" w:hAnsi="Times New Roman"/>
          <w:i/>
          <w:iCs/>
        </w:rPr>
        <w:t>Frames of mind: The theory of multiple intelligences</w:t>
      </w:r>
      <w:r w:rsidRPr="002D2A69">
        <w:rPr>
          <w:rFonts w:ascii="Times New Roman" w:hAnsi="Times New Roman"/>
        </w:rPr>
        <w:t>.  New York: Basic Books.</w:t>
      </w:r>
    </w:p>
    <w:p w:rsidR="002D2A69" w:rsidRPr="002D2A69" w:rsidRDefault="002D2A69" w:rsidP="002D2A69">
      <w:pPr>
        <w:tabs>
          <w:tab w:val="left" w:pos="5850"/>
        </w:tabs>
        <w:suppressAutoHyphens/>
        <w:spacing w:line="360" w:lineRule="auto"/>
        <w:ind w:left="540" w:hanging="540"/>
        <w:rPr>
          <w:rFonts w:ascii="Times New Roman" w:hAnsi="Times New Roman"/>
          <w:strike/>
        </w:rPr>
      </w:pPr>
      <w:proofErr w:type="spellStart"/>
      <w:r w:rsidRPr="002D2A69">
        <w:rPr>
          <w:rFonts w:ascii="Times New Roman" w:hAnsi="Times New Roman"/>
        </w:rPr>
        <w:t>Gambrell</w:t>
      </w:r>
      <w:proofErr w:type="spellEnd"/>
      <w:r w:rsidRPr="002D2A69">
        <w:rPr>
          <w:rFonts w:ascii="Times New Roman" w:hAnsi="Times New Roman"/>
        </w:rPr>
        <w:t>, L. B. (2011). Seven rules of engagement: What's most important to know about motivation to read.</w:t>
      </w:r>
      <w:r w:rsidRPr="002D2A69">
        <w:rPr>
          <w:rFonts w:ascii="Times New Roman" w:hAnsi="Times New Roman"/>
          <w:i/>
          <w:iCs/>
        </w:rPr>
        <w:t xml:space="preserve"> Reading Teacher, 65</w:t>
      </w:r>
      <w:r w:rsidRPr="002D2A69">
        <w:rPr>
          <w:rFonts w:ascii="Times New Roman" w:hAnsi="Times New Roman"/>
        </w:rPr>
        <w:t>(3), 172-178.</w:t>
      </w:r>
      <w:r w:rsidRPr="002D2A69">
        <w:rPr>
          <w:rFonts w:ascii="Times New Roman" w:hAnsi="Times New Roman"/>
          <w:strike/>
        </w:rPr>
        <w:t xml:space="preserve"> </w:t>
      </w:r>
    </w:p>
    <w:p w:rsidR="002D2A69" w:rsidRPr="002D2A69" w:rsidRDefault="002D2A69" w:rsidP="002D2A69">
      <w:pPr>
        <w:tabs>
          <w:tab w:val="left" w:pos="0"/>
          <w:tab w:val="left" w:pos="5850"/>
        </w:tabs>
        <w:suppressAutoHyphens/>
        <w:spacing w:line="360" w:lineRule="auto"/>
        <w:rPr>
          <w:rFonts w:ascii="Times New Roman" w:hAnsi="Times New Roman"/>
        </w:rPr>
      </w:pPr>
      <w:r w:rsidRPr="002D2A69">
        <w:rPr>
          <w:rFonts w:ascii="Times New Roman" w:hAnsi="Times New Roman"/>
        </w:rPr>
        <w:t xml:space="preserve">Goodman, K. (1986).  </w:t>
      </w:r>
      <w:r w:rsidRPr="002D2A69">
        <w:rPr>
          <w:rFonts w:ascii="Times New Roman" w:hAnsi="Times New Roman"/>
          <w:i/>
          <w:iCs/>
        </w:rPr>
        <w:t>What's whole in whole language?</w:t>
      </w:r>
      <w:r w:rsidRPr="002D2A69">
        <w:rPr>
          <w:rFonts w:ascii="Times New Roman" w:hAnsi="Times New Roman"/>
        </w:rPr>
        <w:t xml:space="preserve"> Portsmouth, NH: Heinemann.</w:t>
      </w:r>
    </w:p>
    <w:p w:rsidR="002D2A69" w:rsidRPr="002D2A69" w:rsidRDefault="002D2A69" w:rsidP="002D2A69">
      <w:pPr>
        <w:tabs>
          <w:tab w:val="left" w:pos="-720"/>
          <w:tab w:val="left" w:pos="9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spacing w:line="360" w:lineRule="auto"/>
        <w:ind w:left="360" w:hanging="360"/>
        <w:rPr>
          <w:rFonts w:ascii="Times New Roman" w:hAnsi="Times New Roman"/>
        </w:rPr>
      </w:pPr>
      <w:r w:rsidRPr="002D2A69">
        <w:rPr>
          <w:rFonts w:ascii="Times New Roman" w:hAnsi="Times New Roman"/>
        </w:rPr>
        <w:t xml:space="preserve">Fox, B. &amp; Hull, M. (2005). </w:t>
      </w:r>
      <w:r w:rsidRPr="002D2A69">
        <w:rPr>
          <w:rFonts w:ascii="Times New Roman" w:hAnsi="Times New Roman"/>
          <w:i/>
          <w:iCs/>
        </w:rPr>
        <w:t>Phonics for the teacher of reading</w:t>
      </w:r>
      <w:r w:rsidRPr="002D2A69">
        <w:rPr>
          <w:rFonts w:ascii="Times New Roman" w:hAnsi="Times New Roman"/>
        </w:rPr>
        <w:t xml:space="preserve"> (9th ed.). Upper Saddle River, NJ:  Pearson Publisher.</w:t>
      </w:r>
    </w:p>
    <w:p w:rsidR="002D2A69" w:rsidRPr="002D2A69" w:rsidRDefault="002D2A69" w:rsidP="002D2A69">
      <w:pPr>
        <w:tabs>
          <w:tab w:val="left" w:pos="0"/>
          <w:tab w:val="left" w:pos="5850"/>
        </w:tabs>
        <w:suppressAutoHyphens/>
        <w:spacing w:line="360" w:lineRule="auto"/>
        <w:rPr>
          <w:rFonts w:ascii="Times New Roman" w:hAnsi="Times New Roman"/>
        </w:rPr>
      </w:pPr>
      <w:r w:rsidRPr="002D2A69">
        <w:rPr>
          <w:rFonts w:ascii="Times New Roman" w:hAnsi="Times New Roman"/>
        </w:rPr>
        <w:t xml:space="preserve">Graves, D. H. (1991). </w:t>
      </w:r>
      <w:r w:rsidRPr="002D2A69">
        <w:rPr>
          <w:rFonts w:ascii="Times New Roman" w:hAnsi="Times New Roman"/>
          <w:i/>
          <w:iCs/>
        </w:rPr>
        <w:t>Build a literate classroom</w:t>
      </w:r>
      <w:r w:rsidRPr="002D2A69">
        <w:rPr>
          <w:rFonts w:ascii="Times New Roman" w:hAnsi="Times New Roman"/>
        </w:rPr>
        <w:t>. Portsmouth, NH: Heinemann Publishing.</w:t>
      </w:r>
    </w:p>
    <w:p w:rsidR="002D2A69" w:rsidRPr="002D2A69" w:rsidRDefault="002D2A69" w:rsidP="002D2A69">
      <w:pPr>
        <w:tabs>
          <w:tab w:val="left" w:pos="0"/>
          <w:tab w:val="left" w:pos="5850"/>
        </w:tabs>
        <w:suppressAutoHyphens/>
        <w:spacing w:line="360" w:lineRule="auto"/>
        <w:rPr>
          <w:rFonts w:ascii="Times New Roman" w:hAnsi="Times New Roman"/>
        </w:rPr>
      </w:pPr>
      <w:proofErr w:type="spellStart"/>
      <w:r w:rsidRPr="002D2A69">
        <w:rPr>
          <w:rFonts w:ascii="Times New Roman" w:hAnsi="Times New Roman"/>
        </w:rPr>
        <w:t>Holdaway</w:t>
      </w:r>
      <w:proofErr w:type="spellEnd"/>
      <w:r w:rsidRPr="002D2A69">
        <w:rPr>
          <w:rFonts w:ascii="Times New Roman" w:hAnsi="Times New Roman"/>
        </w:rPr>
        <w:t xml:space="preserve">, D. (1979). </w:t>
      </w:r>
      <w:r w:rsidRPr="002D2A69">
        <w:rPr>
          <w:rFonts w:ascii="Times New Roman" w:hAnsi="Times New Roman"/>
          <w:i/>
          <w:iCs/>
        </w:rPr>
        <w:t>The foundations of literacy</w:t>
      </w:r>
      <w:r w:rsidRPr="002D2A69">
        <w:rPr>
          <w:rFonts w:ascii="Times New Roman" w:hAnsi="Times New Roman"/>
        </w:rPr>
        <w:t>. Sydney: Ashton Scholastic.</w:t>
      </w:r>
    </w:p>
    <w:p w:rsidR="002D2A69" w:rsidRPr="002D2A69" w:rsidRDefault="002D2A69" w:rsidP="002D2A69">
      <w:pPr>
        <w:tabs>
          <w:tab w:val="left" w:pos="0"/>
          <w:tab w:val="left" w:pos="5850"/>
        </w:tabs>
        <w:suppressAutoHyphens/>
        <w:spacing w:line="360" w:lineRule="auto"/>
        <w:ind w:left="547" w:hanging="547"/>
        <w:rPr>
          <w:rFonts w:ascii="Times New Roman" w:hAnsi="Times New Roman"/>
        </w:rPr>
      </w:pPr>
      <w:proofErr w:type="spellStart"/>
      <w:r w:rsidRPr="002D2A69">
        <w:rPr>
          <w:rFonts w:ascii="Times New Roman" w:hAnsi="Times New Roman"/>
        </w:rPr>
        <w:t>L'Allier</w:t>
      </w:r>
      <w:proofErr w:type="spellEnd"/>
      <w:r w:rsidRPr="002D2A69">
        <w:rPr>
          <w:rFonts w:ascii="Times New Roman" w:hAnsi="Times New Roman"/>
        </w:rPr>
        <w:t>, S. (2007). Walking the walk with teacher education candidates: Strategies for promoting active engagement with assigned readings.</w:t>
      </w:r>
      <w:r w:rsidRPr="002D2A69">
        <w:rPr>
          <w:rFonts w:ascii="Times New Roman" w:hAnsi="Times New Roman"/>
          <w:i/>
          <w:iCs/>
        </w:rPr>
        <w:t xml:space="preserve"> Journal of Adolescent &amp; Adult Literacy, 50</w:t>
      </w:r>
      <w:r w:rsidRPr="002D2A69">
        <w:rPr>
          <w:rFonts w:ascii="Times New Roman" w:hAnsi="Times New Roman"/>
        </w:rPr>
        <w:t>(5), 338-353.</w:t>
      </w:r>
    </w:p>
    <w:p w:rsidR="002D2A69" w:rsidRPr="002D2A69" w:rsidRDefault="002D2A69" w:rsidP="002D2A69">
      <w:pPr>
        <w:tabs>
          <w:tab w:val="left" w:pos="0"/>
          <w:tab w:val="left" w:pos="5850"/>
        </w:tabs>
        <w:suppressAutoHyphens/>
        <w:spacing w:line="360" w:lineRule="auto"/>
        <w:ind w:left="540" w:hanging="540"/>
        <w:rPr>
          <w:rFonts w:ascii="Times New Roman" w:hAnsi="Times New Roman"/>
        </w:rPr>
      </w:pPr>
      <w:r w:rsidRPr="002D2A69">
        <w:rPr>
          <w:rFonts w:ascii="Times New Roman" w:hAnsi="Times New Roman"/>
        </w:rPr>
        <w:t xml:space="preserve">May, F. (2006). </w:t>
      </w:r>
      <w:r w:rsidRPr="002D2A69">
        <w:rPr>
          <w:rFonts w:ascii="Times New Roman" w:hAnsi="Times New Roman"/>
          <w:i/>
          <w:iCs/>
        </w:rPr>
        <w:t>Teach reading creatively: Reading and writing as communication</w:t>
      </w:r>
      <w:r w:rsidRPr="002D2A69">
        <w:rPr>
          <w:rFonts w:ascii="Times New Roman" w:hAnsi="Times New Roman"/>
        </w:rPr>
        <w:t xml:space="preserve"> (7th ed.). Upper Saddle River, NJ: Pearson Prentice Hall.</w:t>
      </w:r>
    </w:p>
    <w:p w:rsidR="002D2A69" w:rsidRPr="002D2A69" w:rsidRDefault="002D2A69" w:rsidP="002D2A69">
      <w:pPr>
        <w:tabs>
          <w:tab w:val="left" w:pos="0"/>
          <w:tab w:val="left" w:pos="5850"/>
        </w:tabs>
        <w:suppressAutoHyphens/>
        <w:spacing w:line="360" w:lineRule="auto"/>
        <w:ind w:left="540" w:hanging="540"/>
        <w:rPr>
          <w:rFonts w:ascii="Times New Roman" w:hAnsi="Times New Roman"/>
        </w:rPr>
      </w:pPr>
      <w:r w:rsidRPr="002D2A69">
        <w:rPr>
          <w:rFonts w:ascii="Times New Roman" w:hAnsi="Times New Roman"/>
        </w:rPr>
        <w:t>Miller, D. (2012). Creating a classroom where readers flourish.</w:t>
      </w:r>
      <w:r w:rsidRPr="002D2A69">
        <w:rPr>
          <w:rFonts w:ascii="Times New Roman" w:hAnsi="Times New Roman"/>
          <w:i/>
          <w:iCs/>
        </w:rPr>
        <w:t xml:space="preserve"> Reading Teacher, 66</w:t>
      </w:r>
      <w:r w:rsidRPr="002D2A69">
        <w:rPr>
          <w:rFonts w:ascii="Times New Roman" w:hAnsi="Times New Roman"/>
        </w:rPr>
        <w:t xml:space="preserve">(2), 88-92. </w:t>
      </w:r>
    </w:p>
    <w:p w:rsidR="002D2A69" w:rsidRPr="002D2A69" w:rsidRDefault="002D2A69" w:rsidP="002D2A69">
      <w:pPr>
        <w:tabs>
          <w:tab w:val="left" w:pos="0"/>
          <w:tab w:val="left" w:pos="5850"/>
        </w:tabs>
        <w:suppressAutoHyphens/>
        <w:spacing w:line="360" w:lineRule="auto"/>
        <w:rPr>
          <w:rFonts w:ascii="Times New Roman" w:hAnsi="Times New Roman"/>
        </w:rPr>
      </w:pPr>
      <w:proofErr w:type="spellStart"/>
      <w:r w:rsidRPr="002D2A69">
        <w:rPr>
          <w:rFonts w:ascii="Times New Roman" w:hAnsi="Times New Roman"/>
        </w:rPr>
        <w:lastRenderedPageBreak/>
        <w:t>Rasinski</w:t>
      </w:r>
      <w:proofErr w:type="spellEnd"/>
      <w:r w:rsidRPr="002D2A69">
        <w:rPr>
          <w:rFonts w:ascii="Times New Roman" w:hAnsi="Times New Roman"/>
        </w:rPr>
        <w:t xml:space="preserve">, T. (2000). </w:t>
      </w:r>
      <w:r w:rsidRPr="002D2A69">
        <w:rPr>
          <w:rFonts w:ascii="Times New Roman" w:hAnsi="Times New Roman"/>
          <w:i/>
          <w:iCs/>
        </w:rPr>
        <w:t>Teaching word recognition, spelling, and vocabulary</w:t>
      </w:r>
      <w:r w:rsidRPr="002D2A69">
        <w:rPr>
          <w:rFonts w:ascii="Times New Roman" w:hAnsi="Times New Roman"/>
        </w:rPr>
        <w:t>.  Newark, DE: IRA.</w:t>
      </w:r>
    </w:p>
    <w:p w:rsidR="002D2A69" w:rsidRPr="002D2A69" w:rsidRDefault="002D2A69" w:rsidP="002D2A69">
      <w:pPr>
        <w:tabs>
          <w:tab w:val="left" w:pos="0"/>
          <w:tab w:val="left" w:pos="5850"/>
        </w:tabs>
        <w:suppressAutoHyphens/>
        <w:spacing w:line="360" w:lineRule="auto"/>
        <w:rPr>
          <w:rFonts w:ascii="Times New Roman" w:hAnsi="Times New Roman"/>
        </w:rPr>
      </w:pPr>
      <w:proofErr w:type="spellStart"/>
      <w:r w:rsidRPr="002D2A69">
        <w:rPr>
          <w:rFonts w:ascii="Times New Roman" w:hAnsi="Times New Roman"/>
        </w:rPr>
        <w:t>Ruddell</w:t>
      </w:r>
      <w:proofErr w:type="spellEnd"/>
      <w:r w:rsidRPr="002D2A69">
        <w:rPr>
          <w:rFonts w:ascii="Times New Roman" w:hAnsi="Times New Roman"/>
        </w:rPr>
        <w:t xml:space="preserve">, M. (2005). </w:t>
      </w:r>
      <w:r w:rsidRPr="002D2A69">
        <w:rPr>
          <w:rFonts w:ascii="Times New Roman" w:hAnsi="Times New Roman"/>
          <w:i/>
          <w:iCs/>
        </w:rPr>
        <w:t xml:space="preserve">Teaching content reading and writing </w:t>
      </w:r>
      <w:r w:rsidRPr="002D2A69">
        <w:rPr>
          <w:rFonts w:ascii="Times New Roman" w:hAnsi="Times New Roman"/>
        </w:rPr>
        <w:t>(4</w:t>
      </w:r>
      <w:r w:rsidRPr="002D2A69">
        <w:rPr>
          <w:rFonts w:ascii="Times New Roman" w:hAnsi="Times New Roman"/>
          <w:vertAlign w:val="superscript"/>
        </w:rPr>
        <w:t>th</w:t>
      </w:r>
      <w:r w:rsidRPr="002D2A69">
        <w:rPr>
          <w:rFonts w:ascii="Times New Roman" w:hAnsi="Times New Roman"/>
        </w:rPr>
        <w:t xml:space="preserve"> ed.). Hoboken, NJ: John Wiley &amp;Sons.</w:t>
      </w:r>
    </w:p>
    <w:p w:rsidR="002D2A69" w:rsidRPr="002D2A69" w:rsidRDefault="002D2A69" w:rsidP="002D2A69">
      <w:pPr>
        <w:tabs>
          <w:tab w:val="left" w:pos="0"/>
          <w:tab w:val="left" w:pos="5850"/>
        </w:tabs>
        <w:suppressAutoHyphens/>
        <w:spacing w:line="360" w:lineRule="auto"/>
        <w:rPr>
          <w:rFonts w:ascii="Times New Roman" w:hAnsi="Times New Roman"/>
        </w:rPr>
      </w:pPr>
      <w:r w:rsidRPr="002D2A69">
        <w:rPr>
          <w:rFonts w:ascii="Times New Roman" w:hAnsi="Times New Roman"/>
        </w:rPr>
        <w:t xml:space="preserve">Smith, F. (1992). Learning to read: The never-ending debate. </w:t>
      </w:r>
      <w:r w:rsidRPr="002D2A69">
        <w:rPr>
          <w:rFonts w:ascii="Times New Roman" w:hAnsi="Times New Roman"/>
          <w:i/>
          <w:iCs/>
        </w:rPr>
        <w:t xml:space="preserve">Phi Delta </w:t>
      </w:r>
      <w:proofErr w:type="spellStart"/>
      <w:r w:rsidRPr="002D2A69">
        <w:rPr>
          <w:rFonts w:ascii="Times New Roman" w:hAnsi="Times New Roman"/>
          <w:i/>
          <w:iCs/>
        </w:rPr>
        <w:t>Kappan</w:t>
      </w:r>
      <w:proofErr w:type="spellEnd"/>
      <w:r w:rsidRPr="002D2A69">
        <w:rPr>
          <w:rFonts w:ascii="Times New Roman" w:hAnsi="Times New Roman"/>
          <w:i/>
        </w:rPr>
        <w:t>, 73</w:t>
      </w:r>
      <w:r w:rsidRPr="002D2A69">
        <w:rPr>
          <w:rFonts w:ascii="Times New Roman" w:hAnsi="Times New Roman"/>
        </w:rPr>
        <w:t>, 432-441.</w:t>
      </w:r>
    </w:p>
    <w:p w:rsidR="002D2A69" w:rsidRPr="002D2A69" w:rsidRDefault="002D2A69" w:rsidP="002D2A69">
      <w:pPr>
        <w:tabs>
          <w:tab w:val="left" w:pos="0"/>
          <w:tab w:val="left" w:pos="5850"/>
        </w:tabs>
        <w:suppressAutoHyphens/>
        <w:rPr>
          <w:rFonts w:ascii="Times New Roman" w:hAnsi="Times New Roman"/>
        </w:rPr>
      </w:pPr>
      <w:r w:rsidRPr="002D2A69">
        <w:rPr>
          <w:rFonts w:ascii="Times New Roman" w:hAnsi="Times New Roman"/>
        </w:rPr>
        <w:t xml:space="preserve">Strickland, </w:t>
      </w:r>
      <w:proofErr w:type="gramStart"/>
      <w:r w:rsidRPr="002D2A69">
        <w:rPr>
          <w:rFonts w:ascii="Times New Roman" w:hAnsi="Times New Roman"/>
        </w:rPr>
        <w:t>D.,&amp;</w:t>
      </w:r>
      <w:proofErr w:type="gramEnd"/>
      <w:r w:rsidRPr="002D2A69">
        <w:rPr>
          <w:rFonts w:ascii="Times New Roman" w:hAnsi="Times New Roman"/>
        </w:rPr>
        <w:t xml:space="preserve"> Morrow, L. </w:t>
      </w:r>
      <w:r w:rsidRPr="002D2A69">
        <w:rPr>
          <w:rFonts w:ascii="Times New Roman" w:hAnsi="Times New Roman"/>
          <w:i/>
          <w:iCs/>
        </w:rPr>
        <w:t xml:space="preserve">Beginning reading and writing. </w:t>
      </w:r>
      <w:r w:rsidRPr="002D2A69">
        <w:rPr>
          <w:rFonts w:ascii="Times New Roman" w:hAnsi="Times New Roman"/>
        </w:rPr>
        <w:t>Newark, DE: International Reading Association.</w:t>
      </w:r>
    </w:p>
    <w:p w:rsidR="002D2A69" w:rsidRPr="002D2A69" w:rsidRDefault="002D2A69" w:rsidP="002D2A69">
      <w:pPr>
        <w:tabs>
          <w:tab w:val="left" w:pos="0"/>
          <w:tab w:val="left" w:pos="5850"/>
        </w:tabs>
        <w:suppressAutoHyphens/>
        <w:spacing w:line="360" w:lineRule="auto"/>
        <w:rPr>
          <w:rFonts w:ascii="Times New Roman" w:hAnsi="Times New Roman"/>
        </w:rPr>
      </w:pPr>
      <w:r w:rsidRPr="002D2A69">
        <w:rPr>
          <w:rFonts w:ascii="Times New Roman" w:hAnsi="Times New Roman"/>
        </w:rPr>
        <w:t xml:space="preserve">Tompkins, G. (2005). </w:t>
      </w:r>
      <w:r w:rsidRPr="002D2A69">
        <w:rPr>
          <w:rFonts w:ascii="Times New Roman" w:hAnsi="Times New Roman"/>
          <w:i/>
          <w:iCs/>
        </w:rPr>
        <w:t xml:space="preserve">Language arts: Patterns </w:t>
      </w:r>
      <w:proofErr w:type="gramStart"/>
      <w:r w:rsidRPr="002D2A69">
        <w:rPr>
          <w:rFonts w:ascii="Times New Roman" w:hAnsi="Times New Roman"/>
          <w:i/>
          <w:iCs/>
        </w:rPr>
        <w:t>of  practice</w:t>
      </w:r>
      <w:proofErr w:type="gramEnd"/>
      <w:r w:rsidRPr="002D2A69">
        <w:rPr>
          <w:rFonts w:ascii="Times New Roman" w:hAnsi="Times New Roman"/>
          <w:i/>
          <w:iCs/>
        </w:rPr>
        <w:t>. U</w:t>
      </w:r>
      <w:r w:rsidRPr="002D2A69">
        <w:rPr>
          <w:rFonts w:ascii="Times New Roman" w:hAnsi="Times New Roman"/>
        </w:rPr>
        <w:t>pper Saddle River, NJ: Prentice Hall.</w:t>
      </w:r>
    </w:p>
    <w:p w:rsidR="002D2A69" w:rsidRPr="002D2A69" w:rsidRDefault="002D2A69" w:rsidP="002D2A69">
      <w:pPr>
        <w:tabs>
          <w:tab w:val="left" w:pos="0"/>
          <w:tab w:val="left" w:pos="5850"/>
        </w:tabs>
        <w:suppressAutoHyphens/>
        <w:spacing w:line="360" w:lineRule="auto"/>
        <w:rPr>
          <w:rFonts w:ascii="Times New Roman" w:hAnsi="Times New Roman"/>
        </w:rPr>
      </w:pPr>
      <w:r w:rsidRPr="002D2A69">
        <w:rPr>
          <w:rFonts w:ascii="Times New Roman" w:hAnsi="Times New Roman"/>
        </w:rPr>
        <w:t xml:space="preserve">Vygotsky, L. (1986). </w:t>
      </w:r>
      <w:r w:rsidRPr="002D2A69">
        <w:rPr>
          <w:rFonts w:ascii="Times New Roman" w:hAnsi="Times New Roman"/>
          <w:i/>
          <w:iCs/>
        </w:rPr>
        <w:t>Thought and language.</w:t>
      </w:r>
      <w:r w:rsidRPr="002D2A69">
        <w:rPr>
          <w:rFonts w:ascii="Times New Roman" w:hAnsi="Times New Roman"/>
        </w:rPr>
        <w:t xml:space="preserve"> Cambridge: MIT Press</w:t>
      </w:r>
    </w:p>
    <w:p w:rsidR="003161CA" w:rsidRPr="002D2A69" w:rsidRDefault="003161CA" w:rsidP="003161CA">
      <w:pPr>
        <w:rPr>
          <w:rFonts w:ascii="Times New Roman" w:hAnsi="Times New Roman"/>
        </w:rPr>
      </w:pPr>
    </w:p>
    <w:p w:rsidR="003161CA" w:rsidRPr="00E75149" w:rsidRDefault="003161CA" w:rsidP="003161CA">
      <w:pPr>
        <w:rPr>
          <w:rFonts w:ascii="Times New Roman" w:hAnsi="Times New Roman"/>
          <w:b/>
        </w:rPr>
      </w:pPr>
    </w:p>
    <w:p w:rsidR="003161CA" w:rsidRPr="00E75149" w:rsidRDefault="003161CA" w:rsidP="003161CA">
      <w:pPr>
        <w:rPr>
          <w:rFonts w:ascii="Times New Roman" w:hAnsi="Times New Roman"/>
          <w:b/>
        </w:rPr>
      </w:pPr>
    </w:p>
    <w:p w:rsidR="003161CA" w:rsidRPr="00E75149" w:rsidRDefault="003161CA" w:rsidP="003161CA">
      <w:pPr>
        <w:rPr>
          <w:rFonts w:ascii="Times New Roman" w:hAnsi="Times New Roman"/>
          <w:b/>
        </w:rPr>
      </w:pPr>
    </w:p>
    <w:p w:rsidR="003161CA" w:rsidRPr="00E75149" w:rsidRDefault="003161CA" w:rsidP="003161CA">
      <w:pPr>
        <w:pStyle w:val="Title"/>
        <w:rPr>
          <w:rFonts w:ascii="Times New Roman" w:hAnsi="Times New Roman"/>
          <w:szCs w:val="24"/>
        </w:rPr>
      </w:pPr>
    </w:p>
    <w:p w:rsidR="003161CA" w:rsidRPr="00E75149" w:rsidRDefault="003161CA" w:rsidP="003161CA">
      <w:pPr>
        <w:pStyle w:val="Title"/>
        <w:rPr>
          <w:rFonts w:ascii="Times New Roman" w:hAnsi="Times New Roman"/>
          <w:szCs w:val="24"/>
        </w:rPr>
      </w:pPr>
    </w:p>
    <w:p w:rsidR="00C65AE6" w:rsidRPr="00E75149" w:rsidRDefault="00C65AE6">
      <w:pPr>
        <w:rPr>
          <w:rFonts w:ascii="Times New Roman" w:hAnsi="Times New Roman"/>
          <w:b/>
        </w:rPr>
      </w:pPr>
    </w:p>
    <w:sectPr w:rsidR="00C65AE6" w:rsidRPr="00E7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4"/>
      <w:numFmt w:val="bullet"/>
      <w:lvlText w:val=""/>
      <w:lvlJc w:val="left"/>
      <w:pPr>
        <w:tabs>
          <w:tab w:val="num" w:pos="1440"/>
        </w:tabs>
        <w:ind w:left="1440" w:hanging="720"/>
      </w:pPr>
      <w:rPr>
        <w:rFonts w:ascii="Symbol" w:hAnsi="Symbol" w:hint="default"/>
      </w:rPr>
    </w:lvl>
  </w:abstractNum>
  <w:abstractNum w:abstractNumId="1" w15:restartNumberingAfterBreak="0">
    <w:nsid w:val="32D30BA8"/>
    <w:multiLevelType w:val="hybridMultilevel"/>
    <w:tmpl w:val="05328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0D22B5"/>
    <w:multiLevelType w:val="hybridMultilevel"/>
    <w:tmpl w:val="A75E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12F47"/>
    <w:multiLevelType w:val="hybridMultilevel"/>
    <w:tmpl w:val="67B4E8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D17C7"/>
    <w:multiLevelType w:val="hybridMultilevel"/>
    <w:tmpl w:val="8FF05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A31452"/>
    <w:multiLevelType w:val="hybridMultilevel"/>
    <w:tmpl w:val="70AC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7A31A2"/>
    <w:multiLevelType w:val="hybridMultilevel"/>
    <w:tmpl w:val="210A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8" w15:restartNumberingAfterBreak="0">
    <w:nsid w:val="6E1C04C9"/>
    <w:multiLevelType w:val="multilevel"/>
    <w:tmpl w:val="13C02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8"/>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CA"/>
    <w:rsid w:val="00075477"/>
    <w:rsid w:val="000E4135"/>
    <w:rsid w:val="00137DED"/>
    <w:rsid w:val="00140FD9"/>
    <w:rsid w:val="001B1131"/>
    <w:rsid w:val="002B52CC"/>
    <w:rsid w:val="002C7EC5"/>
    <w:rsid w:val="002D2A69"/>
    <w:rsid w:val="003161CA"/>
    <w:rsid w:val="00394075"/>
    <w:rsid w:val="00441EAA"/>
    <w:rsid w:val="005F108B"/>
    <w:rsid w:val="006C7815"/>
    <w:rsid w:val="007843E1"/>
    <w:rsid w:val="0090253D"/>
    <w:rsid w:val="0092284A"/>
    <w:rsid w:val="00993C18"/>
    <w:rsid w:val="009A7AB8"/>
    <w:rsid w:val="009A7BAB"/>
    <w:rsid w:val="009C5E68"/>
    <w:rsid w:val="00B07EB7"/>
    <w:rsid w:val="00B21429"/>
    <w:rsid w:val="00B33232"/>
    <w:rsid w:val="00B3557F"/>
    <w:rsid w:val="00B41B31"/>
    <w:rsid w:val="00BA101A"/>
    <w:rsid w:val="00C65AE6"/>
    <w:rsid w:val="00C81944"/>
    <w:rsid w:val="00CF4FA9"/>
    <w:rsid w:val="00D2513E"/>
    <w:rsid w:val="00DE3A5C"/>
    <w:rsid w:val="00E15520"/>
    <w:rsid w:val="00E159A9"/>
    <w:rsid w:val="00E646EA"/>
    <w:rsid w:val="00E65A74"/>
    <w:rsid w:val="00E75149"/>
    <w:rsid w:val="00EB1044"/>
    <w:rsid w:val="00F3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1" type="connector" idref="#Straight Arrow Connector 5"/>
        <o:r id="V:Rule2" type="connector" idref="#Straight Arrow Connector 6"/>
        <o:r id="V:Rule3" type="connector" idref="#Straight Arrow Connector 7"/>
      </o:rules>
    </o:shapelayout>
  </w:shapeDefaults>
  <w:decimalSymbol w:val="."/>
  <w:listSeparator w:val=","/>
  <w14:docId w14:val="3180C968"/>
  <w15:docId w15:val="{8D65D6AD-A6C7-48D3-8665-0922A092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CA"/>
    <w:rPr>
      <w:rFonts w:ascii="Calibri" w:eastAsia="Calibri" w:hAnsi="Calibri" w:cs="Times New Roman"/>
    </w:rPr>
  </w:style>
  <w:style w:type="paragraph" w:styleId="Heading1">
    <w:name w:val="heading 1"/>
    <w:basedOn w:val="Normal"/>
    <w:next w:val="Normal"/>
    <w:link w:val="Heading1Char"/>
    <w:uiPriority w:val="9"/>
    <w:qFormat/>
    <w:rsid w:val="00137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161CA"/>
    <w:pPr>
      <w:keepNext/>
      <w:spacing w:after="0" w:line="240" w:lineRule="auto"/>
      <w:outlineLvl w:val="2"/>
    </w:pPr>
    <w:rPr>
      <w:rFonts w:ascii="Times New Roman" w:eastAsia="Times New Roman" w:hAnsi="Times New Roman"/>
      <w:b/>
      <w:bCs/>
      <w:i/>
      <w:iCs/>
      <w:sz w:val="24"/>
      <w:szCs w:val="20"/>
      <w:lang w:val="x-none" w:eastAsia="x-none"/>
    </w:rPr>
  </w:style>
  <w:style w:type="paragraph" w:styleId="Heading4">
    <w:name w:val="heading 4"/>
    <w:basedOn w:val="Normal"/>
    <w:next w:val="Normal"/>
    <w:link w:val="Heading4Char"/>
    <w:unhideWhenUsed/>
    <w:qFormat/>
    <w:rsid w:val="003161CA"/>
    <w:pPr>
      <w:keepNext/>
      <w:keepLines/>
      <w:spacing w:before="200" w:after="0"/>
      <w:outlineLvl w:val="3"/>
    </w:pPr>
    <w:rPr>
      <w:rFonts w:ascii="Cambria" w:eastAsia="Times New Roman" w:hAnsi="Cambria"/>
      <w:b/>
      <w:bCs/>
      <w:i/>
      <w:iCs/>
      <w:color w:val="4F81BD"/>
      <w:lang w:val="x-none" w:eastAsia="x-none"/>
    </w:rPr>
  </w:style>
  <w:style w:type="paragraph" w:styleId="Heading5">
    <w:name w:val="heading 5"/>
    <w:basedOn w:val="Normal"/>
    <w:next w:val="Normal"/>
    <w:link w:val="Heading5Char"/>
    <w:unhideWhenUsed/>
    <w:qFormat/>
    <w:rsid w:val="003161CA"/>
    <w:pPr>
      <w:keepNext/>
      <w:keepLines/>
      <w:spacing w:before="200" w:after="0"/>
      <w:outlineLvl w:val="4"/>
    </w:pPr>
    <w:rPr>
      <w:rFonts w:ascii="Cambria" w:eastAsia="Times New Roman"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61CA"/>
    <w:rPr>
      <w:rFonts w:ascii="Times New Roman" w:eastAsia="Times New Roman" w:hAnsi="Times New Roman" w:cs="Times New Roman"/>
      <w:b/>
      <w:bCs/>
      <w:i/>
      <w:iCs/>
      <w:sz w:val="24"/>
      <w:szCs w:val="20"/>
      <w:lang w:val="x-none" w:eastAsia="x-none"/>
    </w:rPr>
  </w:style>
  <w:style w:type="character" w:customStyle="1" w:styleId="Heading4Char">
    <w:name w:val="Heading 4 Char"/>
    <w:basedOn w:val="DefaultParagraphFont"/>
    <w:link w:val="Heading4"/>
    <w:rsid w:val="003161CA"/>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3161CA"/>
    <w:rPr>
      <w:rFonts w:ascii="Cambria" w:eastAsia="Times New Roman" w:hAnsi="Cambria" w:cs="Times New Roman"/>
      <w:color w:val="243F60"/>
      <w:lang w:val="x-none" w:eastAsia="x-none"/>
    </w:rPr>
  </w:style>
  <w:style w:type="paragraph" w:styleId="Title">
    <w:name w:val="Title"/>
    <w:basedOn w:val="Normal"/>
    <w:link w:val="TitleChar"/>
    <w:qFormat/>
    <w:rsid w:val="003161CA"/>
    <w:pPr>
      <w:overflowPunct w:val="0"/>
      <w:autoSpaceDE w:val="0"/>
      <w:autoSpaceDN w:val="0"/>
      <w:adjustRightInd w:val="0"/>
      <w:spacing w:after="0" w:line="240" w:lineRule="auto"/>
      <w:jc w:val="center"/>
      <w:textAlignment w:val="baseline"/>
    </w:pPr>
    <w:rPr>
      <w:rFonts w:ascii="Arial" w:eastAsia="Times New Roman" w:hAnsi="Arial"/>
      <w:b/>
      <w:sz w:val="24"/>
      <w:szCs w:val="20"/>
      <w:lang w:val="x-none" w:eastAsia="x-none"/>
    </w:rPr>
  </w:style>
  <w:style w:type="character" w:customStyle="1" w:styleId="TitleChar">
    <w:name w:val="Title Char"/>
    <w:basedOn w:val="DefaultParagraphFont"/>
    <w:link w:val="Title"/>
    <w:rsid w:val="003161CA"/>
    <w:rPr>
      <w:rFonts w:ascii="Arial" w:eastAsia="Times New Roman" w:hAnsi="Arial" w:cs="Times New Roman"/>
      <w:b/>
      <w:sz w:val="24"/>
      <w:szCs w:val="20"/>
      <w:lang w:val="x-none" w:eastAsia="x-none"/>
    </w:rPr>
  </w:style>
  <w:style w:type="paragraph" w:styleId="NormalWeb">
    <w:name w:val="Normal (Web)"/>
    <w:basedOn w:val="Normal"/>
    <w:rsid w:val="003161CA"/>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rsid w:val="003161CA"/>
    <w:rPr>
      <w:color w:val="0000FF"/>
      <w:u w:val="single"/>
    </w:rPr>
  </w:style>
  <w:style w:type="paragraph" w:styleId="BodyTextIndent">
    <w:name w:val="Body Text Indent"/>
    <w:basedOn w:val="Normal"/>
    <w:link w:val="BodyTextIndentChar"/>
    <w:rsid w:val="003161CA"/>
    <w:pPr>
      <w:pBdr>
        <w:bottom w:val="dotted" w:sz="24" w:space="1" w:color="auto"/>
      </w:pBdr>
      <w:spacing w:after="0" w:line="240" w:lineRule="auto"/>
      <w:ind w:firstLine="720"/>
    </w:pPr>
    <w:rPr>
      <w:rFonts w:ascii="Times New Roman" w:eastAsia="Times New Roman" w:hAnsi="Times New Roman"/>
      <w:b/>
      <w:bCs/>
      <w:sz w:val="20"/>
      <w:szCs w:val="24"/>
      <w:lang w:val="x-none" w:eastAsia="x-none"/>
    </w:rPr>
  </w:style>
  <w:style w:type="character" w:customStyle="1" w:styleId="BodyTextIndentChar">
    <w:name w:val="Body Text Indent Char"/>
    <w:basedOn w:val="DefaultParagraphFont"/>
    <w:link w:val="BodyTextIndent"/>
    <w:rsid w:val="003161CA"/>
    <w:rPr>
      <w:rFonts w:ascii="Times New Roman" w:eastAsia="Times New Roman" w:hAnsi="Times New Roman" w:cs="Times New Roman"/>
      <w:b/>
      <w:bCs/>
      <w:sz w:val="20"/>
      <w:szCs w:val="24"/>
      <w:lang w:val="x-none" w:eastAsia="x-none"/>
    </w:rPr>
  </w:style>
  <w:style w:type="paragraph" w:styleId="BodyTextIndent3">
    <w:name w:val="Body Text Indent 3"/>
    <w:basedOn w:val="Normal"/>
    <w:link w:val="BodyTextIndent3Char"/>
    <w:rsid w:val="003161CA"/>
    <w:pPr>
      <w:spacing w:after="0" w:line="240" w:lineRule="auto"/>
      <w:ind w:left="1440" w:firstLine="720"/>
    </w:pPr>
    <w:rPr>
      <w:rFonts w:ascii="Times New Roman" w:eastAsia="Times New Roman" w:hAnsi="Times New Roman"/>
      <w:b/>
      <w:bCs/>
      <w:sz w:val="20"/>
      <w:szCs w:val="24"/>
      <w:lang w:val="x-none" w:eastAsia="x-none"/>
    </w:rPr>
  </w:style>
  <w:style w:type="character" w:customStyle="1" w:styleId="BodyTextIndent3Char">
    <w:name w:val="Body Text Indent 3 Char"/>
    <w:basedOn w:val="DefaultParagraphFont"/>
    <w:link w:val="BodyTextIndent3"/>
    <w:rsid w:val="003161CA"/>
    <w:rPr>
      <w:rFonts w:ascii="Times New Roman" w:eastAsia="Times New Roman" w:hAnsi="Times New Roman" w:cs="Times New Roman"/>
      <w:b/>
      <w:bCs/>
      <w:sz w:val="20"/>
      <w:szCs w:val="24"/>
      <w:lang w:val="x-none" w:eastAsia="x-none"/>
    </w:rPr>
  </w:style>
  <w:style w:type="paragraph" w:styleId="NoSpacing">
    <w:name w:val="No Spacing"/>
    <w:uiPriority w:val="1"/>
    <w:qFormat/>
    <w:rsid w:val="003161C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CA"/>
    <w:rPr>
      <w:rFonts w:ascii="Tahoma" w:eastAsia="Calibri" w:hAnsi="Tahoma" w:cs="Tahoma"/>
      <w:sz w:val="16"/>
      <w:szCs w:val="16"/>
    </w:rPr>
  </w:style>
  <w:style w:type="paragraph" w:styleId="ListParagraph">
    <w:name w:val="List Paragraph"/>
    <w:basedOn w:val="Normal"/>
    <w:uiPriority w:val="1"/>
    <w:qFormat/>
    <w:rsid w:val="00140FD9"/>
    <w:pPr>
      <w:ind w:left="720"/>
      <w:contextualSpacing/>
    </w:pPr>
  </w:style>
  <w:style w:type="table" w:styleId="TableGrid">
    <w:name w:val="Table Grid"/>
    <w:basedOn w:val="TableNormal"/>
    <w:uiPriority w:val="59"/>
    <w:rsid w:val="002B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7DE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137DED"/>
    <w:pPr>
      <w:spacing w:after="120"/>
    </w:pPr>
  </w:style>
  <w:style w:type="character" w:customStyle="1" w:styleId="BodyTextChar">
    <w:name w:val="Body Text Char"/>
    <w:basedOn w:val="DefaultParagraphFont"/>
    <w:link w:val="BodyText"/>
    <w:uiPriority w:val="99"/>
    <w:semiHidden/>
    <w:rsid w:val="00137D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048">
      <w:bodyDiv w:val="1"/>
      <w:marLeft w:val="0"/>
      <w:marRight w:val="0"/>
      <w:marTop w:val="0"/>
      <w:marBottom w:val="0"/>
      <w:divBdr>
        <w:top w:val="none" w:sz="0" w:space="0" w:color="auto"/>
        <w:left w:val="none" w:sz="0" w:space="0" w:color="auto"/>
        <w:bottom w:val="none" w:sz="0" w:space="0" w:color="auto"/>
        <w:right w:val="none" w:sz="0" w:space="0" w:color="auto"/>
      </w:divBdr>
    </w:div>
    <w:div w:id="76171269">
      <w:bodyDiv w:val="1"/>
      <w:marLeft w:val="0"/>
      <w:marRight w:val="0"/>
      <w:marTop w:val="0"/>
      <w:marBottom w:val="0"/>
      <w:divBdr>
        <w:top w:val="none" w:sz="0" w:space="0" w:color="auto"/>
        <w:left w:val="none" w:sz="0" w:space="0" w:color="auto"/>
        <w:bottom w:val="none" w:sz="0" w:space="0" w:color="auto"/>
        <w:right w:val="none" w:sz="0" w:space="0" w:color="auto"/>
      </w:divBdr>
    </w:div>
    <w:div w:id="85930098">
      <w:bodyDiv w:val="1"/>
      <w:marLeft w:val="0"/>
      <w:marRight w:val="0"/>
      <w:marTop w:val="0"/>
      <w:marBottom w:val="0"/>
      <w:divBdr>
        <w:top w:val="none" w:sz="0" w:space="0" w:color="auto"/>
        <w:left w:val="none" w:sz="0" w:space="0" w:color="auto"/>
        <w:bottom w:val="none" w:sz="0" w:space="0" w:color="auto"/>
        <w:right w:val="none" w:sz="0" w:space="0" w:color="auto"/>
      </w:divBdr>
    </w:div>
    <w:div w:id="541869527">
      <w:bodyDiv w:val="1"/>
      <w:marLeft w:val="0"/>
      <w:marRight w:val="0"/>
      <w:marTop w:val="0"/>
      <w:marBottom w:val="0"/>
      <w:divBdr>
        <w:top w:val="none" w:sz="0" w:space="0" w:color="auto"/>
        <w:left w:val="none" w:sz="0" w:space="0" w:color="auto"/>
        <w:bottom w:val="none" w:sz="0" w:space="0" w:color="auto"/>
        <w:right w:val="none" w:sz="0" w:space="0" w:color="auto"/>
      </w:divBdr>
    </w:div>
    <w:div w:id="779299641">
      <w:bodyDiv w:val="1"/>
      <w:marLeft w:val="0"/>
      <w:marRight w:val="0"/>
      <w:marTop w:val="0"/>
      <w:marBottom w:val="0"/>
      <w:divBdr>
        <w:top w:val="none" w:sz="0" w:space="0" w:color="auto"/>
        <w:left w:val="none" w:sz="0" w:space="0" w:color="auto"/>
        <w:bottom w:val="none" w:sz="0" w:space="0" w:color="auto"/>
        <w:right w:val="none" w:sz="0" w:space="0" w:color="auto"/>
      </w:divBdr>
    </w:div>
    <w:div w:id="789326516">
      <w:bodyDiv w:val="1"/>
      <w:marLeft w:val="0"/>
      <w:marRight w:val="0"/>
      <w:marTop w:val="0"/>
      <w:marBottom w:val="0"/>
      <w:divBdr>
        <w:top w:val="none" w:sz="0" w:space="0" w:color="auto"/>
        <w:left w:val="none" w:sz="0" w:space="0" w:color="auto"/>
        <w:bottom w:val="none" w:sz="0" w:space="0" w:color="auto"/>
        <w:right w:val="none" w:sz="0" w:space="0" w:color="auto"/>
      </w:divBdr>
    </w:div>
    <w:div w:id="948127238">
      <w:bodyDiv w:val="1"/>
      <w:marLeft w:val="0"/>
      <w:marRight w:val="0"/>
      <w:marTop w:val="0"/>
      <w:marBottom w:val="0"/>
      <w:divBdr>
        <w:top w:val="none" w:sz="0" w:space="0" w:color="auto"/>
        <w:left w:val="none" w:sz="0" w:space="0" w:color="auto"/>
        <w:bottom w:val="none" w:sz="0" w:space="0" w:color="auto"/>
        <w:right w:val="none" w:sz="0" w:space="0" w:color="auto"/>
      </w:divBdr>
    </w:div>
    <w:div w:id="1160973060">
      <w:bodyDiv w:val="1"/>
      <w:marLeft w:val="0"/>
      <w:marRight w:val="0"/>
      <w:marTop w:val="0"/>
      <w:marBottom w:val="0"/>
      <w:divBdr>
        <w:top w:val="none" w:sz="0" w:space="0" w:color="auto"/>
        <w:left w:val="none" w:sz="0" w:space="0" w:color="auto"/>
        <w:bottom w:val="none" w:sz="0" w:space="0" w:color="auto"/>
        <w:right w:val="none" w:sz="0" w:space="0" w:color="auto"/>
      </w:divBdr>
    </w:div>
    <w:div w:id="1703171716">
      <w:bodyDiv w:val="1"/>
      <w:marLeft w:val="0"/>
      <w:marRight w:val="0"/>
      <w:marTop w:val="0"/>
      <w:marBottom w:val="0"/>
      <w:divBdr>
        <w:top w:val="none" w:sz="0" w:space="0" w:color="auto"/>
        <w:left w:val="none" w:sz="0" w:space="0" w:color="auto"/>
        <w:bottom w:val="none" w:sz="0" w:space="0" w:color="auto"/>
        <w:right w:val="none" w:sz="0" w:space="0" w:color="auto"/>
      </w:divBdr>
    </w:div>
    <w:div w:id="1845363594">
      <w:bodyDiv w:val="1"/>
      <w:marLeft w:val="0"/>
      <w:marRight w:val="0"/>
      <w:marTop w:val="0"/>
      <w:marBottom w:val="0"/>
      <w:divBdr>
        <w:top w:val="none" w:sz="0" w:space="0" w:color="auto"/>
        <w:left w:val="none" w:sz="0" w:space="0" w:color="auto"/>
        <w:bottom w:val="none" w:sz="0" w:space="0" w:color="auto"/>
        <w:right w:val="none" w:sz="0" w:space="0" w:color="auto"/>
      </w:divBdr>
    </w:div>
    <w:div w:id="20161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bellsville.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vanmeter@campbellsvill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Wheat, Norma</dc:creator>
  <cp:lastModifiedBy>educator</cp:lastModifiedBy>
  <cp:revision>3</cp:revision>
  <cp:lastPrinted>2015-08-12T19:20:00Z</cp:lastPrinted>
  <dcterms:created xsi:type="dcterms:W3CDTF">2017-08-28T20:44:00Z</dcterms:created>
  <dcterms:modified xsi:type="dcterms:W3CDTF">2017-08-28T20:45:00Z</dcterms:modified>
</cp:coreProperties>
</file>