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6C98" w:rsidRDefault="00CE6C98" w:rsidP="004258C6">
      <w:pPr>
        <w:jc w:val="center"/>
        <w:rPr>
          <w:rFonts w:ascii="Times New Roman" w:eastAsia="Times New Roman" w:hAnsi="Times New Roman" w:cs="Times New Roman"/>
          <w:i/>
          <w:iCs/>
          <w:sz w:val="24"/>
          <w:szCs w:val="24"/>
        </w:rPr>
      </w:pPr>
      <w:bookmarkStart w:id="0" w:name="_GoBack"/>
      <w:bookmarkEnd w:id="0"/>
    </w:p>
    <w:p w:rsidR="00CE6C98" w:rsidRPr="004258C6" w:rsidRDefault="00CE6C98" w:rsidP="004258C6">
      <w:pPr>
        <w:jc w:val="center"/>
        <w:rPr>
          <w:rFonts w:ascii="Times New Roman" w:eastAsia="Times New Roman" w:hAnsi="Times New Roman" w:cs="Times New Roman"/>
          <w:i/>
          <w:iCs/>
          <w:sz w:val="24"/>
          <w:szCs w:val="24"/>
        </w:rPr>
      </w:pPr>
    </w:p>
    <w:p w:rsidR="002B2CCD" w:rsidRDefault="002B2CCD" w:rsidP="002B2CCD">
      <w:pPr>
        <w:jc w:val="center"/>
        <w:rPr>
          <w:b/>
        </w:rPr>
      </w:pPr>
      <w:r>
        <w:rPr>
          <w:b/>
        </w:rPr>
        <w:t xml:space="preserve">School of </w:t>
      </w:r>
      <w:smartTag w:uri="urn:schemas-microsoft-com:office:smarttags" w:element="PlaceName">
        <w:r>
          <w:rPr>
            <w:b/>
          </w:rPr>
          <w:t>Education</w:t>
        </w:r>
      </w:smartTag>
    </w:p>
    <w:p w:rsidR="002B2CCD" w:rsidRDefault="004971D5" w:rsidP="002B2CCD">
      <w:pPr>
        <w:jc w:val="center"/>
        <w:rPr>
          <w:b/>
        </w:rPr>
      </w:pPr>
      <w:r>
        <w:rPr>
          <w:b/>
        </w:rPr>
        <w:t>SED 601-01 G1 1718</w:t>
      </w:r>
    </w:p>
    <w:p w:rsidR="002B2CCD" w:rsidRDefault="004971D5" w:rsidP="002B2CCD">
      <w:pPr>
        <w:jc w:val="center"/>
        <w:rPr>
          <w:b/>
        </w:rPr>
      </w:pPr>
      <w:r>
        <w:rPr>
          <w:b/>
        </w:rPr>
        <w:t>July 6, 2017- August 26, 2017</w:t>
      </w:r>
    </w:p>
    <w:p w:rsidR="002B2CCD" w:rsidRPr="006B6BEA" w:rsidRDefault="002B2CCD" w:rsidP="00F73B64">
      <w:pPr>
        <w:pStyle w:val="Heading1"/>
        <w:ind w:left="0"/>
      </w:pPr>
      <w:r w:rsidRPr="00F73B64">
        <w:rPr>
          <w:b/>
          <w:sz w:val="24"/>
          <w:szCs w:val="24"/>
        </w:rPr>
        <w:t>Professor:</w:t>
      </w:r>
      <w:r>
        <w:t xml:space="preserve">  </w:t>
      </w:r>
      <w:r>
        <w:tab/>
      </w:r>
      <w:r w:rsidRPr="00F73B64">
        <w:rPr>
          <w:b/>
          <w:sz w:val="24"/>
          <w:szCs w:val="24"/>
        </w:rPr>
        <w:t>Dr. Lisa Fulks</w:t>
      </w:r>
    </w:p>
    <w:p w:rsidR="002B2CCD" w:rsidRPr="00D972C6" w:rsidRDefault="002B2CCD" w:rsidP="002B2CCD">
      <w:pPr>
        <w:pStyle w:val="Default"/>
      </w:pPr>
      <w:r>
        <w:rPr>
          <w:b/>
        </w:rPr>
        <w:t>Class:</w:t>
      </w:r>
      <w:r>
        <w:rPr>
          <w:b/>
        </w:rPr>
        <w:tab/>
      </w:r>
      <w:r>
        <w:rPr>
          <w:b/>
        </w:rPr>
        <w:tab/>
      </w:r>
      <w:r>
        <w:t>SED 601 – Prescriptive and Instructional Strategies</w:t>
      </w:r>
    </w:p>
    <w:p w:rsidR="002B2CCD" w:rsidRDefault="002B2CCD" w:rsidP="002B2CCD">
      <w:pPr>
        <w:pStyle w:val="Default"/>
      </w:pPr>
      <w:r>
        <w:rPr>
          <w:b/>
        </w:rPr>
        <w:t xml:space="preserve">E-mail:   </w:t>
      </w:r>
      <w:r>
        <w:rPr>
          <w:b/>
        </w:rPr>
        <w:tab/>
      </w:r>
      <w:r>
        <w:t xml:space="preserve">lrfulks@campbellsville.edu    </w:t>
      </w:r>
    </w:p>
    <w:p w:rsidR="002B2CCD" w:rsidRDefault="002B2CCD" w:rsidP="002B2CCD">
      <w:pPr>
        <w:pStyle w:val="Default"/>
        <w:rPr>
          <w:sz w:val="23"/>
          <w:szCs w:val="23"/>
        </w:rPr>
      </w:pPr>
      <w:r>
        <w:rPr>
          <w:b/>
          <w:bCs/>
          <w:sz w:val="23"/>
          <w:szCs w:val="23"/>
        </w:rPr>
        <w:t xml:space="preserve">Phone: </w:t>
      </w:r>
      <w:r>
        <w:rPr>
          <w:b/>
          <w:bCs/>
          <w:sz w:val="23"/>
          <w:szCs w:val="23"/>
        </w:rPr>
        <w:tab/>
      </w:r>
      <w:r w:rsidRPr="00F473AE">
        <w:rPr>
          <w:bCs/>
          <w:sz w:val="23"/>
          <w:szCs w:val="23"/>
        </w:rPr>
        <w:t>School – 270-789-5241</w:t>
      </w:r>
      <w:r>
        <w:rPr>
          <w:b/>
          <w:bCs/>
          <w:sz w:val="23"/>
          <w:szCs w:val="23"/>
        </w:rPr>
        <w:t xml:space="preserve"> </w:t>
      </w:r>
      <w:r>
        <w:rPr>
          <w:sz w:val="23"/>
          <w:szCs w:val="23"/>
        </w:rPr>
        <w:t>Cell/text 502-724-2766</w:t>
      </w:r>
    </w:p>
    <w:p w:rsidR="002B2CCD" w:rsidRPr="00F26675" w:rsidRDefault="002B2CCD" w:rsidP="002B2CCD">
      <w:pPr>
        <w:pStyle w:val="Default"/>
        <w:rPr>
          <w:bCs/>
          <w:sz w:val="23"/>
          <w:szCs w:val="23"/>
        </w:rPr>
      </w:pPr>
      <w:r>
        <w:rPr>
          <w:b/>
          <w:bCs/>
          <w:sz w:val="23"/>
          <w:szCs w:val="23"/>
        </w:rPr>
        <w:t xml:space="preserve">Information:   </w:t>
      </w:r>
      <w:r>
        <w:rPr>
          <w:bCs/>
          <w:sz w:val="23"/>
          <w:szCs w:val="23"/>
        </w:rPr>
        <w:t>3 credit hours</w:t>
      </w:r>
    </w:p>
    <w:p w:rsidR="002B2CCD" w:rsidRDefault="002B2CCD" w:rsidP="002B2CCD">
      <w:pPr>
        <w:pStyle w:val="Default"/>
        <w:rPr>
          <w:sz w:val="23"/>
          <w:szCs w:val="23"/>
        </w:rPr>
      </w:pPr>
      <w:r>
        <w:rPr>
          <w:b/>
          <w:bCs/>
          <w:sz w:val="23"/>
          <w:szCs w:val="23"/>
        </w:rPr>
        <w:t xml:space="preserve">Chat Time: </w:t>
      </w:r>
      <w:r>
        <w:rPr>
          <w:b/>
          <w:bCs/>
          <w:sz w:val="23"/>
          <w:szCs w:val="23"/>
        </w:rPr>
        <w:tab/>
      </w:r>
      <w:r w:rsidR="00920C67">
        <w:rPr>
          <w:bCs/>
          <w:sz w:val="23"/>
          <w:szCs w:val="23"/>
        </w:rPr>
        <w:t xml:space="preserve">Wednesday </w:t>
      </w:r>
      <w:r>
        <w:rPr>
          <w:sz w:val="23"/>
          <w:szCs w:val="23"/>
        </w:rPr>
        <w:t xml:space="preserve">5:30-6:45 PM Eastern </w:t>
      </w:r>
    </w:p>
    <w:p w:rsidR="002B2CCD" w:rsidRDefault="002B2CCD" w:rsidP="002B2CCD">
      <w:r w:rsidRPr="00693E85">
        <w:rPr>
          <w:b/>
        </w:rPr>
        <w:t>Classroom</w:t>
      </w:r>
      <w:r>
        <w:t>:</w:t>
      </w:r>
      <w:r>
        <w:tab/>
        <w:t>Online</w:t>
      </w:r>
    </w:p>
    <w:p w:rsidR="002B2CCD" w:rsidRPr="002366CD" w:rsidRDefault="002B2CCD" w:rsidP="002B2CCD">
      <w:pPr>
        <w:rPr>
          <w:b/>
        </w:rPr>
      </w:pPr>
      <w:r w:rsidRPr="002366CD">
        <w:rPr>
          <w:b/>
        </w:rPr>
        <w:t>Regular Office Hours:</w:t>
      </w:r>
      <w:r w:rsidR="00920C67">
        <w:rPr>
          <w:b/>
        </w:rPr>
        <w:t xml:space="preserve">  See Room 129</w:t>
      </w:r>
    </w:p>
    <w:p w:rsidR="002B2CCD" w:rsidRDefault="002B2CCD" w:rsidP="002B2CCD">
      <w:pPr>
        <w:pStyle w:val="NoSpacing"/>
      </w:pPr>
      <w:r w:rsidRPr="00B24EB3">
        <w:rPr>
          <w:b/>
        </w:rPr>
        <w:t>Virtual Office Hours</w:t>
      </w:r>
      <w:r>
        <w:t xml:space="preserve">: </w:t>
      </w:r>
    </w:p>
    <w:p w:rsidR="002B2CCD" w:rsidRDefault="002B2CCD" w:rsidP="002B2CCD">
      <w:r>
        <w:t>Professor can be reached anytime by e-mail or by phone (text or leave a message if no answer).  Email to schedule a time for a face-to-face, telephone or online conference.</w:t>
      </w:r>
      <w:r w:rsidRPr="00582DE9">
        <w:t xml:space="preserve"> </w:t>
      </w:r>
      <w:r>
        <w:t xml:space="preserve"> I will be online 15 minutes before class and available to stay after class online to answer any questions or concerns. </w:t>
      </w:r>
    </w:p>
    <w:p w:rsidR="00DF523F" w:rsidRDefault="00DF523F" w:rsidP="002B2CCD"/>
    <w:p w:rsidR="00DF523F" w:rsidRPr="002409BC" w:rsidRDefault="00DF523F" w:rsidP="00DF523F">
      <w:pPr>
        <w:pStyle w:val="NoSpacing"/>
        <w:jc w:val="center"/>
        <w:rPr>
          <w:b/>
        </w:rPr>
      </w:pPr>
      <w:r w:rsidRPr="002409BC">
        <w:rPr>
          <w:b/>
        </w:rPr>
        <w:t>School of Education Conceptual Framework</w:t>
      </w:r>
    </w:p>
    <w:p w:rsidR="00DF523F" w:rsidRPr="00B45DED" w:rsidRDefault="00DF523F" w:rsidP="00DF523F">
      <w:pPr>
        <w:pStyle w:val="NoSpacing"/>
        <w:jc w:val="center"/>
        <w:rPr>
          <w:b/>
          <w:bCs/>
        </w:rPr>
      </w:pPr>
      <w:r>
        <w:rPr>
          <w:b/>
          <w:bCs/>
        </w:rPr>
        <w:t>Theme: Empowerment for Learning Model</w:t>
      </w:r>
    </w:p>
    <w:p w:rsidR="00DF523F" w:rsidRDefault="00DF523F" w:rsidP="002B2CCD"/>
    <w:p w:rsidR="00DF523F" w:rsidRDefault="00DF523F" w:rsidP="002B2CCD">
      <w:r>
        <w:t xml:space="preserve">               </w:t>
      </w:r>
    </w:p>
    <w:p w:rsidR="00DF523F" w:rsidRPr="00DF523F" w:rsidRDefault="00DF523F" w:rsidP="00DF523F">
      <w:r>
        <w:t xml:space="preserve">                                              </w:t>
      </w:r>
      <w:r w:rsidRPr="000D45C4">
        <w:rPr>
          <w:noProof/>
        </w:rPr>
        <w:drawing>
          <wp:inline distT="0" distB="0" distL="0" distR="0" wp14:anchorId="48D9D58D" wp14:editId="67E25504">
            <wp:extent cx="3640455" cy="28365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40455" cy="2836545"/>
                    </a:xfrm>
                    <a:prstGeom prst="rect">
                      <a:avLst/>
                    </a:prstGeom>
                    <a:noFill/>
                    <a:ln>
                      <a:noFill/>
                    </a:ln>
                  </pic:spPr>
                </pic:pic>
              </a:graphicData>
            </a:graphic>
          </wp:inline>
        </w:drawing>
      </w:r>
    </w:p>
    <w:p w:rsidR="002B2CCD" w:rsidRDefault="002B2CCD" w:rsidP="002B2CCD">
      <w:pPr>
        <w:rPr>
          <w:b/>
        </w:rPr>
      </w:pPr>
      <w:r>
        <w:rPr>
          <w:b/>
        </w:rPr>
        <w:t xml:space="preserve">Required Text: </w:t>
      </w:r>
    </w:p>
    <w:p w:rsidR="002B2CCD" w:rsidRDefault="002B2CCD" w:rsidP="002B2CCD">
      <w:pPr>
        <w:shd w:val="clear" w:color="auto" w:fill="FFFFFF"/>
        <w:ind w:left="720"/>
      </w:pPr>
      <w:r>
        <w:t xml:space="preserve">Bos, C., and Vaughn, S. (2012).  </w:t>
      </w:r>
      <w:r w:rsidR="00920C67">
        <w:t>CU CUSTOM TEXT…</w:t>
      </w:r>
      <w:r>
        <w:rPr>
          <w:i/>
        </w:rPr>
        <w:t xml:space="preserve">Strategies for teaching students with learning and behavior problems </w:t>
      </w:r>
      <w:r>
        <w:t>(9</w:t>
      </w:r>
      <w:r w:rsidRPr="00811869">
        <w:rPr>
          <w:vertAlign w:val="superscript"/>
        </w:rPr>
        <w:t>th</w:t>
      </w:r>
      <w:r>
        <w:t xml:space="preserve"> ed.). Boston, MA: Pearson. </w:t>
      </w:r>
      <w:r w:rsidRPr="006B4A65">
        <w:rPr>
          <w:rStyle w:val="isbn13"/>
        </w:rPr>
        <w:t>ISBN</w:t>
      </w:r>
      <w:r>
        <w:rPr>
          <w:rStyle w:val="isbn13"/>
        </w:rPr>
        <w:t xml:space="preserve"> 10: </w:t>
      </w:r>
      <w:r w:rsidRPr="006B4A65">
        <w:rPr>
          <w:rStyle w:val="isbn13"/>
        </w:rPr>
        <w:t xml:space="preserve">0137034679. </w:t>
      </w:r>
    </w:p>
    <w:p w:rsidR="00D74B87" w:rsidRPr="006B4A65" w:rsidRDefault="00D74B87" w:rsidP="002B2CCD">
      <w:pPr>
        <w:shd w:val="clear" w:color="auto" w:fill="FFFFFF"/>
        <w:ind w:left="720"/>
        <w:rPr>
          <w:rStyle w:val="isbn13"/>
        </w:rPr>
      </w:pPr>
    </w:p>
    <w:p w:rsidR="00D74B87" w:rsidRPr="00F73B64" w:rsidRDefault="00D74B87" w:rsidP="00D74B87">
      <w:pPr>
        <w:pStyle w:val="BodyText"/>
        <w:rPr>
          <w:b/>
          <w:bCs/>
          <w:sz w:val="20"/>
          <w:szCs w:val="20"/>
        </w:rPr>
      </w:pPr>
      <w:r w:rsidRPr="00F73B64">
        <w:rPr>
          <w:b/>
          <w:bCs/>
          <w:sz w:val="20"/>
          <w:szCs w:val="20"/>
        </w:rPr>
        <w:t>This course will concentrate on the best practices for teaching studen</w:t>
      </w:r>
      <w:r>
        <w:rPr>
          <w:b/>
          <w:bCs/>
          <w:sz w:val="20"/>
          <w:szCs w:val="20"/>
        </w:rPr>
        <w:t xml:space="preserve">ts with learning and behavioral </w:t>
      </w:r>
      <w:r w:rsidRPr="00F73B64">
        <w:rPr>
          <w:b/>
          <w:bCs/>
          <w:sz w:val="20"/>
          <w:szCs w:val="20"/>
        </w:rPr>
        <w:t xml:space="preserve">difficulties (EBD, LD, MMD, and DD).  Students will learn how to develop a prescriptive plan for individual students using the most current instructional strategies based on current research. </w:t>
      </w:r>
    </w:p>
    <w:p w:rsidR="002B2CCD" w:rsidRDefault="002B2CCD" w:rsidP="002B2CCD">
      <w:pPr>
        <w:tabs>
          <w:tab w:val="num" w:pos="594"/>
        </w:tabs>
        <w:spacing w:before="80"/>
      </w:pPr>
    </w:p>
    <w:p w:rsidR="00F73B64" w:rsidRDefault="00F73B64" w:rsidP="002B2CCD">
      <w:pPr>
        <w:rPr>
          <w:b/>
        </w:rPr>
      </w:pPr>
    </w:p>
    <w:p w:rsidR="00F73B64" w:rsidRDefault="00F73B64" w:rsidP="002B2CCD">
      <w:pPr>
        <w:rPr>
          <w:b/>
        </w:rPr>
      </w:pPr>
    </w:p>
    <w:p w:rsidR="002B2CCD" w:rsidRDefault="002B2CCD" w:rsidP="002B2CCD">
      <w:pPr>
        <w:ind w:left="720"/>
      </w:pPr>
    </w:p>
    <w:p w:rsidR="00D74B87" w:rsidRDefault="00D74B87" w:rsidP="00D74B87">
      <w:pPr>
        <w:rPr>
          <w:b/>
        </w:rPr>
      </w:pPr>
    </w:p>
    <w:p w:rsidR="00D74B87" w:rsidRPr="00F13A07" w:rsidRDefault="00D74B87" w:rsidP="00D74B87">
      <w:pPr>
        <w:spacing w:before="52"/>
        <w:ind w:left="100" w:right="1978"/>
        <w:rPr>
          <w:b/>
          <w:sz w:val="20"/>
          <w:szCs w:val="20"/>
        </w:rPr>
      </w:pPr>
      <w:r w:rsidRPr="00F13A07">
        <w:rPr>
          <w:b/>
          <w:sz w:val="20"/>
          <w:szCs w:val="20"/>
        </w:rPr>
        <w:t>PROFESSIONAL STANDARDS addressed in this course:</w:t>
      </w:r>
    </w:p>
    <w:p w:rsidR="00D74B87" w:rsidRPr="00F13A07" w:rsidRDefault="00D74B87" w:rsidP="00D74B87">
      <w:pPr>
        <w:ind w:left="360"/>
        <w:rPr>
          <w:sz w:val="20"/>
          <w:szCs w:val="20"/>
        </w:rPr>
      </w:pPr>
    </w:p>
    <w:p w:rsidR="00D74B87" w:rsidRPr="00F13A07" w:rsidRDefault="00D74B87" w:rsidP="00D74B87">
      <w:pPr>
        <w:spacing w:before="1" w:line="250" w:lineRule="exact"/>
        <w:ind w:right="1978"/>
        <w:rPr>
          <w:b/>
          <w:sz w:val="20"/>
          <w:szCs w:val="20"/>
        </w:rPr>
      </w:pPr>
      <w:r w:rsidRPr="00F13A07">
        <w:rPr>
          <w:b/>
          <w:sz w:val="20"/>
          <w:szCs w:val="20"/>
        </w:rPr>
        <w:t>Kentucky Teacher Standards (</w:t>
      </w:r>
      <w:r w:rsidRPr="00F13A07">
        <w:rPr>
          <w:b/>
          <w:i/>
          <w:sz w:val="20"/>
          <w:szCs w:val="20"/>
        </w:rPr>
        <w:t>KTS</w:t>
      </w:r>
      <w:r w:rsidRPr="00F13A07">
        <w:rPr>
          <w:b/>
          <w:sz w:val="20"/>
          <w:szCs w:val="20"/>
        </w:rPr>
        <w:t>)</w:t>
      </w:r>
    </w:p>
    <w:p w:rsidR="00D74B87" w:rsidRPr="00F13A07" w:rsidRDefault="00D74B87" w:rsidP="00D74B87">
      <w:pPr>
        <w:spacing w:before="1" w:line="252" w:lineRule="exact"/>
        <w:ind w:right="1978"/>
        <w:rPr>
          <w:sz w:val="20"/>
          <w:szCs w:val="20"/>
        </w:rPr>
      </w:pPr>
      <w:r w:rsidRPr="00F13A07">
        <w:rPr>
          <w:sz w:val="20"/>
          <w:szCs w:val="20"/>
        </w:rPr>
        <w:lastRenderedPageBreak/>
        <w:t xml:space="preserve">Standard 1 The Teacher Demonstrates Applied Content Knowledge            </w:t>
      </w:r>
    </w:p>
    <w:p w:rsidR="00D74B87" w:rsidRPr="00F13A07" w:rsidRDefault="00D74B87" w:rsidP="00D74B87">
      <w:pPr>
        <w:spacing w:before="1" w:line="252" w:lineRule="exact"/>
        <w:ind w:right="1978"/>
        <w:rPr>
          <w:sz w:val="20"/>
          <w:szCs w:val="20"/>
        </w:rPr>
      </w:pPr>
      <w:r w:rsidRPr="00F13A07">
        <w:rPr>
          <w:sz w:val="20"/>
          <w:szCs w:val="20"/>
        </w:rPr>
        <w:t>Standard 2 The Teacher Designs and Plans Instruction</w:t>
      </w:r>
    </w:p>
    <w:p w:rsidR="00D74B87" w:rsidRPr="00F13A07" w:rsidRDefault="00D74B87" w:rsidP="00D74B87">
      <w:pPr>
        <w:ind w:right="1978"/>
        <w:rPr>
          <w:sz w:val="20"/>
          <w:szCs w:val="20"/>
        </w:rPr>
      </w:pPr>
      <w:r w:rsidRPr="00F13A07">
        <w:rPr>
          <w:sz w:val="20"/>
          <w:szCs w:val="20"/>
        </w:rPr>
        <w:t xml:space="preserve">Standard 3 The Teacher Creates and Maintains Learning Environment        </w:t>
      </w:r>
    </w:p>
    <w:p w:rsidR="00D74B87" w:rsidRPr="00F13A07" w:rsidRDefault="00D74B87" w:rsidP="00D74B87">
      <w:pPr>
        <w:ind w:right="1978"/>
        <w:rPr>
          <w:sz w:val="20"/>
          <w:szCs w:val="20"/>
        </w:rPr>
      </w:pPr>
      <w:r w:rsidRPr="00F13A07">
        <w:rPr>
          <w:sz w:val="20"/>
          <w:szCs w:val="20"/>
        </w:rPr>
        <w:t xml:space="preserve">Standard 4 The Teacher Implements and Manages Instruction                     </w:t>
      </w:r>
    </w:p>
    <w:p w:rsidR="00D74B87" w:rsidRPr="00F13A07" w:rsidRDefault="00D74B87" w:rsidP="00D74B87">
      <w:pPr>
        <w:ind w:right="1978"/>
        <w:rPr>
          <w:sz w:val="20"/>
          <w:szCs w:val="20"/>
        </w:rPr>
      </w:pPr>
      <w:r w:rsidRPr="00F13A07">
        <w:rPr>
          <w:sz w:val="20"/>
          <w:szCs w:val="20"/>
        </w:rPr>
        <w:t>Standard 5 The Teacher Assesses and Communicates Learning</w:t>
      </w:r>
      <w:r w:rsidRPr="00F13A07">
        <w:rPr>
          <w:spacing w:val="-18"/>
          <w:sz w:val="20"/>
          <w:szCs w:val="20"/>
        </w:rPr>
        <w:t xml:space="preserve"> </w:t>
      </w:r>
      <w:r w:rsidRPr="00F13A07">
        <w:rPr>
          <w:sz w:val="20"/>
          <w:szCs w:val="20"/>
        </w:rPr>
        <w:t>Results</w:t>
      </w:r>
    </w:p>
    <w:p w:rsidR="00D74B87" w:rsidRPr="00F13A07" w:rsidRDefault="00D74B87" w:rsidP="00D74B87">
      <w:pPr>
        <w:ind w:right="1093"/>
        <w:rPr>
          <w:sz w:val="20"/>
          <w:szCs w:val="20"/>
        </w:rPr>
      </w:pPr>
      <w:r w:rsidRPr="00F13A07">
        <w:rPr>
          <w:sz w:val="20"/>
          <w:szCs w:val="20"/>
        </w:rPr>
        <w:t xml:space="preserve">Standard 6 The Teacher Demonstrates the Implementation of Technology                  </w:t>
      </w:r>
    </w:p>
    <w:p w:rsidR="00D74B87" w:rsidRPr="00F13A07" w:rsidRDefault="00D74B87" w:rsidP="00D74B87">
      <w:pPr>
        <w:ind w:right="1093"/>
        <w:rPr>
          <w:sz w:val="20"/>
          <w:szCs w:val="20"/>
        </w:rPr>
      </w:pPr>
      <w:r w:rsidRPr="00F13A07">
        <w:rPr>
          <w:sz w:val="20"/>
          <w:szCs w:val="20"/>
        </w:rPr>
        <w:t>Standard 7 Reflects On and Evaluates Teaching and Learning</w:t>
      </w:r>
    </w:p>
    <w:p w:rsidR="00D74B87" w:rsidRPr="00F13A07" w:rsidRDefault="00D74B87" w:rsidP="00D74B87">
      <w:pPr>
        <w:spacing w:before="1" w:line="252" w:lineRule="exact"/>
        <w:ind w:right="1978"/>
        <w:rPr>
          <w:sz w:val="20"/>
          <w:szCs w:val="20"/>
        </w:rPr>
      </w:pPr>
      <w:r w:rsidRPr="00F13A07">
        <w:rPr>
          <w:sz w:val="20"/>
          <w:szCs w:val="20"/>
        </w:rPr>
        <w:t>Standard 8 Collaborates with Colleagues/Parents/Others</w:t>
      </w:r>
    </w:p>
    <w:p w:rsidR="00D74B87" w:rsidRPr="00F13A07" w:rsidRDefault="00D74B87" w:rsidP="00D74B87">
      <w:pPr>
        <w:rPr>
          <w:sz w:val="20"/>
          <w:szCs w:val="20"/>
        </w:rPr>
      </w:pPr>
      <w:r w:rsidRPr="00F13A07">
        <w:rPr>
          <w:sz w:val="20"/>
          <w:szCs w:val="20"/>
        </w:rPr>
        <w:t>Standard 9 Evaluates Teaching and Implements Professional Development</w:t>
      </w:r>
    </w:p>
    <w:p w:rsidR="00D74B87" w:rsidRPr="00F13A07" w:rsidRDefault="00D74B87" w:rsidP="00D74B87">
      <w:pPr>
        <w:spacing w:line="251" w:lineRule="exact"/>
        <w:ind w:left="820" w:right="1978"/>
        <w:rPr>
          <w:b/>
          <w:sz w:val="20"/>
          <w:szCs w:val="20"/>
        </w:rPr>
      </w:pPr>
    </w:p>
    <w:p w:rsidR="00D74B87" w:rsidRPr="00F13A07" w:rsidRDefault="00D74B87" w:rsidP="00D74B87">
      <w:pPr>
        <w:spacing w:line="251" w:lineRule="exact"/>
        <w:ind w:right="1978"/>
        <w:rPr>
          <w:b/>
          <w:sz w:val="20"/>
          <w:szCs w:val="20"/>
        </w:rPr>
      </w:pPr>
      <w:r w:rsidRPr="00F13A07">
        <w:rPr>
          <w:b/>
          <w:sz w:val="20"/>
          <w:szCs w:val="20"/>
        </w:rPr>
        <w:t>CU Diversity Proficiencies (from KTS)</w:t>
      </w:r>
    </w:p>
    <w:p w:rsidR="00D74B87" w:rsidRPr="00F13A07" w:rsidRDefault="00D74B87" w:rsidP="00D74B87">
      <w:pPr>
        <w:spacing w:line="251" w:lineRule="exact"/>
        <w:ind w:right="1978"/>
        <w:rPr>
          <w:sz w:val="20"/>
          <w:szCs w:val="20"/>
        </w:rPr>
      </w:pPr>
      <w:r w:rsidRPr="00F13A07">
        <w:rPr>
          <w:sz w:val="20"/>
          <w:szCs w:val="20"/>
        </w:rPr>
        <w:t>KTS 1.2 Connects content to life experiences of student</w:t>
      </w:r>
    </w:p>
    <w:p w:rsidR="00D74B87" w:rsidRPr="00F13A07" w:rsidRDefault="00D74B87" w:rsidP="00D74B87">
      <w:pPr>
        <w:ind w:right="1954"/>
        <w:jc w:val="both"/>
        <w:rPr>
          <w:sz w:val="20"/>
          <w:szCs w:val="20"/>
        </w:rPr>
      </w:pPr>
      <w:r w:rsidRPr="00F13A07">
        <w:rPr>
          <w:sz w:val="20"/>
          <w:szCs w:val="20"/>
        </w:rPr>
        <w:t xml:space="preserve">KTS 2.2 Uses contextual data to design instruction relevant to students              </w:t>
      </w:r>
    </w:p>
    <w:p w:rsidR="00D74B87" w:rsidRPr="00F13A07" w:rsidRDefault="00D74B87" w:rsidP="00D74B87">
      <w:pPr>
        <w:ind w:right="1954"/>
        <w:jc w:val="both"/>
        <w:rPr>
          <w:sz w:val="20"/>
          <w:szCs w:val="20"/>
        </w:rPr>
      </w:pPr>
      <w:r w:rsidRPr="00F13A07">
        <w:rPr>
          <w:sz w:val="20"/>
          <w:szCs w:val="20"/>
        </w:rPr>
        <w:t>KTS 2.4 Plans instructional strategies &amp; activities that address learning objectives for all students</w:t>
      </w:r>
    </w:p>
    <w:p w:rsidR="00D74B87" w:rsidRPr="00F13A07" w:rsidRDefault="00D74B87" w:rsidP="00D74B87">
      <w:pPr>
        <w:ind w:right="1093"/>
        <w:rPr>
          <w:sz w:val="20"/>
          <w:szCs w:val="20"/>
        </w:rPr>
      </w:pPr>
      <w:r w:rsidRPr="00F13A07">
        <w:rPr>
          <w:sz w:val="20"/>
          <w:szCs w:val="20"/>
        </w:rPr>
        <w:t xml:space="preserve">KTS 3.3 Values and supports student diversity and addresses individual needs                  </w:t>
      </w:r>
    </w:p>
    <w:p w:rsidR="00D74B87" w:rsidRPr="00F13A07" w:rsidRDefault="00D74B87" w:rsidP="00D74B87">
      <w:pPr>
        <w:ind w:right="1093"/>
        <w:rPr>
          <w:sz w:val="20"/>
          <w:szCs w:val="20"/>
        </w:rPr>
      </w:pPr>
      <w:r w:rsidRPr="00F13A07">
        <w:rPr>
          <w:sz w:val="20"/>
          <w:szCs w:val="20"/>
        </w:rPr>
        <w:t>KTS 4.2 Implement instruction based on diverse student need &amp; assessment data</w:t>
      </w:r>
    </w:p>
    <w:p w:rsidR="00D74B87" w:rsidRPr="00F13A07" w:rsidRDefault="00D74B87" w:rsidP="00D74B87">
      <w:pPr>
        <w:rPr>
          <w:sz w:val="20"/>
          <w:szCs w:val="20"/>
        </w:rPr>
      </w:pPr>
      <w:r w:rsidRPr="00F13A07">
        <w:rPr>
          <w:sz w:val="20"/>
          <w:szCs w:val="20"/>
        </w:rPr>
        <w:t>KTS 5.4 Describes, analyzes &amp; evaluates student performance data to determine progress of individuals and identify differences in progress among student groups</w:t>
      </w:r>
    </w:p>
    <w:p w:rsidR="00D74B87" w:rsidRPr="00F13A07" w:rsidRDefault="00D74B87" w:rsidP="00D74B87">
      <w:pPr>
        <w:rPr>
          <w:sz w:val="20"/>
          <w:szCs w:val="20"/>
        </w:rPr>
      </w:pPr>
      <w:r w:rsidRPr="00F13A07">
        <w:rPr>
          <w:sz w:val="20"/>
          <w:szCs w:val="20"/>
        </w:rPr>
        <w:t>KTS 6.3 Integrates student use of available technology into instruction to enhance learning outcomes and meet diverse student needs.</w:t>
      </w:r>
    </w:p>
    <w:p w:rsidR="00D74B87" w:rsidRPr="00F13A07" w:rsidRDefault="00D74B87" w:rsidP="00D74B87">
      <w:pPr>
        <w:spacing w:line="252" w:lineRule="exact"/>
        <w:ind w:right="1093"/>
        <w:rPr>
          <w:sz w:val="20"/>
          <w:szCs w:val="20"/>
        </w:rPr>
      </w:pPr>
      <w:r w:rsidRPr="00F13A07">
        <w:rPr>
          <w:sz w:val="20"/>
          <w:szCs w:val="20"/>
        </w:rPr>
        <w:t>KTS 8.1 Identifies students whose learning could be enhanced by collaboration</w:t>
      </w:r>
    </w:p>
    <w:p w:rsidR="00D74B87" w:rsidRPr="00F13A07" w:rsidRDefault="00D74B87" w:rsidP="00D74B87">
      <w:pPr>
        <w:pStyle w:val="BodyText"/>
        <w:spacing w:before="4"/>
        <w:rPr>
          <w:sz w:val="20"/>
          <w:szCs w:val="20"/>
        </w:rPr>
      </w:pPr>
    </w:p>
    <w:p w:rsidR="00D74B87" w:rsidRPr="00F13A07" w:rsidRDefault="00D74B87" w:rsidP="00D74B87">
      <w:pPr>
        <w:pStyle w:val="BodyText"/>
        <w:spacing w:before="9"/>
        <w:rPr>
          <w:sz w:val="20"/>
          <w:szCs w:val="20"/>
        </w:rPr>
      </w:pPr>
    </w:p>
    <w:p w:rsidR="00D74B87" w:rsidRPr="00F13A07" w:rsidRDefault="00D74B87" w:rsidP="00D74B87">
      <w:pPr>
        <w:ind w:right="2166"/>
        <w:rPr>
          <w:sz w:val="20"/>
          <w:szCs w:val="20"/>
        </w:rPr>
      </w:pPr>
      <w:r w:rsidRPr="00F13A07">
        <w:rPr>
          <w:b/>
          <w:sz w:val="20"/>
          <w:szCs w:val="20"/>
        </w:rPr>
        <w:t xml:space="preserve">Interstate Teacher Assessment and Support Consortium </w:t>
      </w:r>
      <w:r w:rsidRPr="00F13A07">
        <w:rPr>
          <w:sz w:val="20"/>
          <w:szCs w:val="20"/>
        </w:rPr>
        <w:t>(</w:t>
      </w:r>
      <w:r w:rsidRPr="00F13A07">
        <w:rPr>
          <w:b/>
          <w:i/>
          <w:sz w:val="20"/>
          <w:szCs w:val="20"/>
        </w:rPr>
        <w:t>InTASC</w:t>
      </w:r>
      <w:r w:rsidRPr="00F13A07">
        <w:rPr>
          <w:sz w:val="20"/>
          <w:szCs w:val="20"/>
        </w:rPr>
        <w:t>) InTASC 1nTASC1 Learner Development</w:t>
      </w:r>
    </w:p>
    <w:p w:rsidR="00D74B87" w:rsidRPr="00F13A07" w:rsidRDefault="00D74B87" w:rsidP="00D74B87">
      <w:pPr>
        <w:ind w:right="4838"/>
        <w:rPr>
          <w:sz w:val="20"/>
          <w:szCs w:val="20"/>
        </w:rPr>
      </w:pPr>
      <w:r w:rsidRPr="00F13A07">
        <w:rPr>
          <w:sz w:val="20"/>
          <w:szCs w:val="20"/>
        </w:rPr>
        <w:t xml:space="preserve">InTASC 2 Learner Differences </w:t>
      </w:r>
    </w:p>
    <w:p w:rsidR="00D74B87" w:rsidRPr="00F13A07" w:rsidRDefault="00D74B87" w:rsidP="00D74B87">
      <w:pPr>
        <w:ind w:right="4838"/>
        <w:rPr>
          <w:sz w:val="20"/>
          <w:szCs w:val="20"/>
        </w:rPr>
      </w:pPr>
      <w:r w:rsidRPr="00F13A07">
        <w:rPr>
          <w:sz w:val="20"/>
          <w:szCs w:val="20"/>
        </w:rPr>
        <w:t xml:space="preserve">InTASC 3 Learning Environments </w:t>
      </w:r>
    </w:p>
    <w:p w:rsidR="00D74B87" w:rsidRPr="00F13A07" w:rsidRDefault="00D74B87" w:rsidP="00D74B87">
      <w:pPr>
        <w:ind w:right="4838"/>
        <w:rPr>
          <w:sz w:val="20"/>
          <w:szCs w:val="20"/>
        </w:rPr>
      </w:pPr>
      <w:r w:rsidRPr="00F13A07">
        <w:rPr>
          <w:sz w:val="20"/>
          <w:szCs w:val="20"/>
        </w:rPr>
        <w:t xml:space="preserve">InTASC 4 Content Knowledge </w:t>
      </w:r>
    </w:p>
    <w:p w:rsidR="00D74B87" w:rsidRPr="00F13A07" w:rsidRDefault="00D74B87" w:rsidP="00D74B87">
      <w:pPr>
        <w:ind w:right="4838"/>
        <w:rPr>
          <w:sz w:val="20"/>
          <w:szCs w:val="20"/>
        </w:rPr>
      </w:pPr>
      <w:r w:rsidRPr="00F13A07">
        <w:rPr>
          <w:sz w:val="20"/>
          <w:szCs w:val="20"/>
        </w:rPr>
        <w:t>InTASC 5 Application of Content</w:t>
      </w:r>
    </w:p>
    <w:p w:rsidR="00D74B87" w:rsidRPr="00F13A07" w:rsidRDefault="00D74B87" w:rsidP="00D74B87">
      <w:pPr>
        <w:ind w:right="4838"/>
        <w:rPr>
          <w:sz w:val="20"/>
          <w:szCs w:val="20"/>
        </w:rPr>
      </w:pPr>
      <w:r w:rsidRPr="00F13A07">
        <w:rPr>
          <w:sz w:val="20"/>
          <w:szCs w:val="20"/>
        </w:rPr>
        <w:t>InTASC 6</w:t>
      </w:r>
      <w:r w:rsidRPr="00F13A07">
        <w:rPr>
          <w:spacing w:val="54"/>
          <w:sz w:val="20"/>
          <w:szCs w:val="20"/>
        </w:rPr>
        <w:t xml:space="preserve"> </w:t>
      </w:r>
      <w:r w:rsidRPr="00F13A07">
        <w:rPr>
          <w:sz w:val="20"/>
          <w:szCs w:val="20"/>
        </w:rPr>
        <w:t>Assessment</w:t>
      </w:r>
    </w:p>
    <w:p w:rsidR="00D74B87" w:rsidRPr="00F13A07" w:rsidRDefault="00D74B87" w:rsidP="00D74B87">
      <w:pPr>
        <w:ind w:right="4838"/>
        <w:rPr>
          <w:sz w:val="20"/>
          <w:szCs w:val="20"/>
        </w:rPr>
      </w:pPr>
      <w:r w:rsidRPr="00F13A07">
        <w:rPr>
          <w:sz w:val="20"/>
          <w:szCs w:val="20"/>
        </w:rPr>
        <w:t xml:space="preserve">InTASC 7 Planning for Instruction </w:t>
      </w:r>
    </w:p>
    <w:p w:rsidR="00D74B87" w:rsidRPr="00F13A07" w:rsidRDefault="00D74B87" w:rsidP="00D74B87">
      <w:pPr>
        <w:ind w:right="4838"/>
        <w:rPr>
          <w:sz w:val="20"/>
          <w:szCs w:val="20"/>
        </w:rPr>
      </w:pPr>
      <w:r w:rsidRPr="00F13A07">
        <w:rPr>
          <w:sz w:val="20"/>
          <w:szCs w:val="20"/>
        </w:rPr>
        <w:t>InTASK 8 Instructional Strategies</w:t>
      </w:r>
    </w:p>
    <w:p w:rsidR="00D74B87" w:rsidRPr="00F13A07" w:rsidRDefault="00D74B87" w:rsidP="00D74B87">
      <w:pPr>
        <w:ind w:right="2341"/>
        <w:rPr>
          <w:sz w:val="20"/>
          <w:szCs w:val="20"/>
        </w:rPr>
      </w:pPr>
      <w:r w:rsidRPr="00F13A07">
        <w:rPr>
          <w:sz w:val="20"/>
          <w:szCs w:val="20"/>
        </w:rPr>
        <w:t xml:space="preserve">InTASC 9 Professional Learning and Ethical Practice </w:t>
      </w:r>
    </w:p>
    <w:p w:rsidR="00D74B87" w:rsidRPr="00F13A07" w:rsidRDefault="00D74B87" w:rsidP="00D74B87">
      <w:pPr>
        <w:ind w:right="2341"/>
        <w:rPr>
          <w:sz w:val="20"/>
          <w:szCs w:val="20"/>
        </w:rPr>
      </w:pPr>
      <w:r w:rsidRPr="00F13A07">
        <w:rPr>
          <w:sz w:val="20"/>
          <w:szCs w:val="20"/>
        </w:rPr>
        <w:t>InTASC 10 Leadership and Collaboration</w:t>
      </w:r>
    </w:p>
    <w:p w:rsidR="00D74B87" w:rsidRPr="00F13A07" w:rsidRDefault="00D74B87" w:rsidP="00D74B87">
      <w:pPr>
        <w:spacing w:before="213"/>
        <w:ind w:right="4838"/>
        <w:rPr>
          <w:b/>
          <w:sz w:val="20"/>
          <w:szCs w:val="20"/>
        </w:rPr>
      </w:pPr>
      <w:r w:rsidRPr="00F13A07">
        <w:rPr>
          <w:b/>
          <w:sz w:val="20"/>
          <w:szCs w:val="20"/>
        </w:rPr>
        <w:t>International Literacy Association (</w:t>
      </w:r>
      <w:r w:rsidRPr="00F13A07">
        <w:rPr>
          <w:b/>
          <w:i/>
          <w:sz w:val="20"/>
          <w:szCs w:val="20"/>
        </w:rPr>
        <w:t>ILA</w:t>
      </w:r>
      <w:r w:rsidRPr="00F13A07">
        <w:rPr>
          <w:b/>
          <w:sz w:val="20"/>
          <w:szCs w:val="20"/>
        </w:rPr>
        <w:t xml:space="preserve">)            </w:t>
      </w:r>
      <w:r w:rsidRPr="00F13A07">
        <w:rPr>
          <w:sz w:val="20"/>
          <w:szCs w:val="20"/>
        </w:rPr>
        <w:t>Standard 1 Foundational Knowledge                                        Standard 2 Curriculum and Instruction                 Standard 3 Assessment and Evaluation                 Standard 4 Diversity</w:t>
      </w:r>
    </w:p>
    <w:p w:rsidR="00D74B87" w:rsidRPr="00F13A07" w:rsidRDefault="00D74B87" w:rsidP="00D74B87">
      <w:pPr>
        <w:spacing w:line="252" w:lineRule="exact"/>
        <w:ind w:right="1978"/>
        <w:rPr>
          <w:sz w:val="20"/>
          <w:szCs w:val="20"/>
        </w:rPr>
      </w:pPr>
      <w:r w:rsidRPr="00F13A07">
        <w:rPr>
          <w:sz w:val="20"/>
          <w:szCs w:val="20"/>
        </w:rPr>
        <w:t xml:space="preserve">Standard 5 Literate Environment                                                          </w:t>
      </w:r>
    </w:p>
    <w:p w:rsidR="00D74B87" w:rsidRPr="00F13A07" w:rsidRDefault="00D74B87" w:rsidP="00D74B87">
      <w:pPr>
        <w:spacing w:line="252" w:lineRule="exact"/>
        <w:ind w:right="1978"/>
        <w:rPr>
          <w:sz w:val="20"/>
          <w:szCs w:val="20"/>
        </w:rPr>
      </w:pPr>
      <w:r w:rsidRPr="00F13A07">
        <w:rPr>
          <w:sz w:val="20"/>
          <w:szCs w:val="20"/>
        </w:rPr>
        <w:t>Standard 6 Professional Learning and Leadership</w:t>
      </w:r>
    </w:p>
    <w:p w:rsidR="00D74B87" w:rsidRPr="00F13A07" w:rsidRDefault="00D74B87" w:rsidP="00D74B87">
      <w:pPr>
        <w:pStyle w:val="BodyText"/>
        <w:spacing w:before="7"/>
        <w:rPr>
          <w:sz w:val="20"/>
          <w:szCs w:val="20"/>
        </w:rPr>
      </w:pPr>
    </w:p>
    <w:p w:rsidR="00D74B87" w:rsidRPr="00F13A07" w:rsidRDefault="00D74B87" w:rsidP="00D74B87">
      <w:pPr>
        <w:spacing w:line="237" w:lineRule="auto"/>
        <w:ind w:right="3759"/>
        <w:rPr>
          <w:b/>
          <w:sz w:val="20"/>
          <w:szCs w:val="20"/>
        </w:rPr>
      </w:pPr>
      <w:r w:rsidRPr="00F13A07">
        <w:rPr>
          <w:b/>
          <w:sz w:val="20"/>
          <w:szCs w:val="20"/>
        </w:rPr>
        <w:t>Council for Accreditation of Educator Program(</w:t>
      </w:r>
      <w:r w:rsidRPr="00F13A07">
        <w:rPr>
          <w:b/>
          <w:i/>
          <w:sz w:val="20"/>
          <w:szCs w:val="20"/>
        </w:rPr>
        <w:t>CAEP</w:t>
      </w:r>
      <w:r w:rsidRPr="00F13A07">
        <w:rPr>
          <w:b/>
          <w:sz w:val="20"/>
          <w:szCs w:val="20"/>
        </w:rPr>
        <w:t xml:space="preserve">) </w:t>
      </w:r>
    </w:p>
    <w:p w:rsidR="00D74B87" w:rsidRPr="00F13A07" w:rsidRDefault="00D74B87" w:rsidP="00D74B87">
      <w:pPr>
        <w:spacing w:line="237" w:lineRule="auto"/>
        <w:ind w:right="3759"/>
        <w:rPr>
          <w:sz w:val="20"/>
          <w:szCs w:val="20"/>
        </w:rPr>
      </w:pPr>
      <w:r w:rsidRPr="00F13A07">
        <w:rPr>
          <w:sz w:val="20"/>
          <w:szCs w:val="20"/>
        </w:rPr>
        <w:t xml:space="preserve">Standard 1 Content and Pedagogical Knowledge </w:t>
      </w:r>
    </w:p>
    <w:p w:rsidR="00D74B87" w:rsidRPr="00F13A07" w:rsidRDefault="00D74B87" w:rsidP="00D74B87">
      <w:pPr>
        <w:spacing w:line="237" w:lineRule="auto"/>
        <w:ind w:right="3759"/>
        <w:rPr>
          <w:sz w:val="20"/>
          <w:szCs w:val="20"/>
        </w:rPr>
      </w:pPr>
      <w:r w:rsidRPr="00F13A07">
        <w:rPr>
          <w:sz w:val="20"/>
          <w:szCs w:val="20"/>
        </w:rPr>
        <w:t>Standard 2 Clinical Partnerships and Practice</w:t>
      </w:r>
    </w:p>
    <w:p w:rsidR="00D74B87" w:rsidRPr="00F13A07" w:rsidRDefault="00D74B87" w:rsidP="00D74B87">
      <w:pPr>
        <w:ind w:right="3150"/>
        <w:rPr>
          <w:sz w:val="20"/>
          <w:szCs w:val="20"/>
        </w:rPr>
      </w:pPr>
      <w:r w:rsidRPr="00F13A07">
        <w:rPr>
          <w:sz w:val="20"/>
          <w:szCs w:val="20"/>
        </w:rPr>
        <w:t xml:space="preserve">Standard 3 Candidate Quality, Recruitment, and Selectivity    </w:t>
      </w:r>
    </w:p>
    <w:p w:rsidR="00D74B87" w:rsidRPr="00F13A07" w:rsidRDefault="00D74B87" w:rsidP="00D74B87">
      <w:pPr>
        <w:ind w:right="3150"/>
        <w:rPr>
          <w:sz w:val="20"/>
          <w:szCs w:val="20"/>
        </w:rPr>
      </w:pPr>
      <w:r w:rsidRPr="00F13A07">
        <w:rPr>
          <w:sz w:val="20"/>
          <w:szCs w:val="20"/>
        </w:rPr>
        <w:t xml:space="preserve"> Standard 4 Program Impact</w:t>
      </w:r>
    </w:p>
    <w:p w:rsidR="00D74B87" w:rsidRPr="00F13A07" w:rsidRDefault="00D74B87" w:rsidP="00D74B87">
      <w:pPr>
        <w:spacing w:line="252" w:lineRule="exact"/>
        <w:ind w:right="162"/>
        <w:rPr>
          <w:sz w:val="20"/>
          <w:szCs w:val="20"/>
        </w:rPr>
      </w:pPr>
      <w:r w:rsidRPr="00F13A07">
        <w:rPr>
          <w:sz w:val="20"/>
          <w:szCs w:val="20"/>
        </w:rPr>
        <w:t>Standard 5 Provider Quality Assurance and Continuous Improvement</w:t>
      </w:r>
    </w:p>
    <w:p w:rsidR="00D74B87" w:rsidRPr="00F13A07" w:rsidRDefault="00D74B87" w:rsidP="00D74B87">
      <w:pPr>
        <w:pStyle w:val="BodyText"/>
        <w:spacing w:before="5"/>
        <w:rPr>
          <w:sz w:val="20"/>
          <w:szCs w:val="20"/>
        </w:rPr>
      </w:pPr>
    </w:p>
    <w:p w:rsidR="00D74B87" w:rsidRPr="00F13A07" w:rsidRDefault="00D74B87" w:rsidP="00D74B87">
      <w:pPr>
        <w:rPr>
          <w:b/>
          <w:bCs/>
          <w:sz w:val="20"/>
          <w:szCs w:val="20"/>
        </w:rPr>
      </w:pPr>
      <w:r w:rsidRPr="00F13A07">
        <w:rPr>
          <w:b/>
          <w:sz w:val="20"/>
          <w:szCs w:val="20"/>
        </w:rPr>
        <w:t>Standards</w:t>
      </w:r>
      <w:r w:rsidRPr="00F13A07">
        <w:rPr>
          <w:b/>
          <w:bCs/>
          <w:sz w:val="20"/>
          <w:szCs w:val="20"/>
        </w:rPr>
        <w:t xml:space="preserve"> Council for Exceptional Children Standards. </w:t>
      </w:r>
      <w:r w:rsidRPr="00F13A07">
        <w:rPr>
          <w:sz w:val="20"/>
          <w:szCs w:val="20"/>
        </w:rPr>
        <w:t>This course meets the guidelines designated under the CEC standards for common core of knowledge and skills for special educators:</w:t>
      </w:r>
    </w:p>
    <w:p w:rsidR="00D74B87" w:rsidRPr="00F13A07" w:rsidRDefault="00D74B87" w:rsidP="00D74B87">
      <w:pPr>
        <w:rPr>
          <w:sz w:val="20"/>
          <w:szCs w:val="20"/>
        </w:rPr>
      </w:pPr>
      <w:r w:rsidRPr="00F13A07">
        <w:rPr>
          <w:sz w:val="20"/>
          <w:szCs w:val="20"/>
        </w:rPr>
        <w:t>Standard #1:  Foundations: ICC1K4, ICC1K5, DD1K1, DD1K2, DD1K5</w:t>
      </w:r>
    </w:p>
    <w:p w:rsidR="00D74B87" w:rsidRPr="00F13A07" w:rsidRDefault="00D74B87" w:rsidP="00D74B87">
      <w:pPr>
        <w:rPr>
          <w:sz w:val="20"/>
          <w:szCs w:val="20"/>
        </w:rPr>
      </w:pPr>
      <w:r w:rsidRPr="00F13A07">
        <w:rPr>
          <w:sz w:val="20"/>
          <w:szCs w:val="20"/>
        </w:rPr>
        <w:t>Standard #2:  Development of Characteristics of Leaders: ICC2K2, ICC2K3, ICC2K6, DD2K2</w:t>
      </w:r>
    </w:p>
    <w:p w:rsidR="00D74B87" w:rsidRPr="00F13A07" w:rsidRDefault="00D74B87" w:rsidP="00D74B87">
      <w:pPr>
        <w:rPr>
          <w:sz w:val="20"/>
          <w:szCs w:val="20"/>
        </w:rPr>
      </w:pPr>
      <w:r w:rsidRPr="00F13A07">
        <w:rPr>
          <w:sz w:val="20"/>
          <w:szCs w:val="20"/>
        </w:rPr>
        <w:t>Standard #3:  Individual Learning Differences: ICC3K1, ICC3K5</w:t>
      </w:r>
    </w:p>
    <w:p w:rsidR="00D74B87" w:rsidRPr="00F13A07" w:rsidRDefault="00D74B87" w:rsidP="00D74B87">
      <w:pPr>
        <w:rPr>
          <w:sz w:val="20"/>
          <w:szCs w:val="20"/>
        </w:rPr>
      </w:pPr>
      <w:r w:rsidRPr="00F13A07">
        <w:rPr>
          <w:sz w:val="20"/>
          <w:szCs w:val="20"/>
        </w:rPr>
        <w:t>Standard #4:  Instructional Strategies: DD4K1, ICC4S1, ICC4S5, ICC4S6</w:t>
      </w:r>
    </w:p>
    <w:p w:rsidR="00D74B87" w:rsidRPr="00F13A07" w:rsidRDefault="00D74B87" w:rsidP="00D74B87">
      <w:pPr>
        <w:rPr>
          <w:sz w:val="20"/>
          <w:szCs w:val="20"/>
        </w:rPr>
      </w:pPr>
      <w:r w:rsidRPr="00F13A07">
        <w:rPr>
          <w:sz w:val="20"/>
          <w:szCs w:val="20"/>
        </w:rPr>
        <w:t>Standard #5:  Learning Environment/Social Interactions: ICC5K1, ICC5K5, ICC5S1, ICC5S2, ICC5S3, ICC5S4, ICC5S7, DD5S2, DD5S3, DD5S5</w:t>
      </w:r>
    </w:p>
    <w:p w:rsidR="00D74B87" w:rsidRPr="00F13A07" w:rsidRDefault="00D74B87" w:rsidP="00D74B87">
      <w:pPr>
        <w:rPr>
          <w:sz w:val="20"/>
          <w:szCs w:val="20"/>
        </w:rPr>
      </w:pPr>
      <w:r w:rsidRPr="00F13A07">
        <w:rPr>
          <w:sz w:val="20"/>
          <w:szCs w:val="20"/>
        </w:rPr>
        <w:t>Standard #6:  Language: ICC6K4, ICC6S1</w:t>
      </w:r>
    </w:p>
    <w:p w:rsidR="00D74B87" w:rsidRPr="00F13A07" w:rsidRDefault="00D74B87" w:rsidP="00D74B87">
      <w:pPr>
        <w:rPr>
          <w:sz w:val="20"/>
          <w:szCs w:val="20"/>
        </w:rPr>
      </w:pPr>
      <w:r w:rsidRPr="00F13A07">
        <w:rPr>
          <w:sz w:val="20"/>
          <w:szCs w:val="20"/>
        </w:rPr>
        <w:t>Standard #7:  Instructional Planning: DD7K1, ICC7S4, ICC7S9, DD7S3</w:t>
      </w:r>
    </w:p>
    <w:p w:rsidR="00D74B87" w:rsidRPr="00F13A07" w:rsidRDefault="00D74B87" w:rsidP="00D74B87">
      <w:pPr>
        <w:rPr>
          <w:sz w:val="20"/>
          <w:szCs w:val="20"/>
        </w:rPr>
      </w:pPr>
      <w:r w:rsidRPr="00F13A07">
        <w:rPr>
          <w:sz w:val="20"/>
          <w:szCs w:val="20"/>
        </w:rPr>
        <w:lastRenderedPageBreak/>
        <w:t>Standard #8:  Assessment: ICC8K1, ICC8K2, ICC8K3, ICC8S1</w:t>
      </w:r>
    </w:p>
    <w:p w:rsidR="00D74B87" w:rsidRPr="00F13A07" w:rsidRDefault="00D74B87" w:rsidP="00D74B87">
      <w:pPr>
        <w:rPr>
          <w:sz w:val="20"/>
          <w:szCs w:val="20"/>
        </w:rPr>
      </w:pPr>
      <w:r w:rsidRPr="00F13A07">
        <w:rPr>
          <w:sz w:val="20"/>
          <w:szCs w:val="20"/>
        </w:rPr>
        <w:t>Standard #9:  Professional and Ethical Practice: DD9K1, ICC9S1, ICC9S2, ICC9S5</w:t>
      </w:r>
    </w:p>
    <w:p w:rsidR="00D74B87" w:rsidRPr="00F13A07" w:rsidRDefault="00D74B87" w:rsidP="00D74B87">
      <w:pPr>
        <w:rPr>
          <w:sz w:val="20"/>
          <w:szCs w:val="20"/>
        </w:rPr>
      </w:pPr>
      <w:r w:rsidRPr="00F13A07">
        <w:rPr>
          <w:sz w:val="20"/>
          <w:szCs w:val="20"/>
        </w:rPr>
        <w:t>Standard #10: Collaboration: ICC10K2, ICC10K3, ICC10K4, DD10K1, ICC10S2, ICC10S3, ICC10S10, DD10S1</w:t>
      </w:r>
    </w:p>
    <w:p w:rsidR="00D74B87" w:rsidRPr="00F13A07" w:rsidRDefault="00D74B87" w:rsidP="00D74B87">
      <w:pPr>
        <w:rPr>
          <w:sz w:val="20"/>
          <w:szCs w:val="20"/>
        </w:rPr>
      </w:pPr>
    </w:p>
    <w:p w:rsidR="00D74B87" w:rsidRPr="00F13A07" w:rsidRDefault="00D74B87" w:rsidP="00D74B87">
      <w:pPr>
        <w:rPr>
          <w:sz w:val="20"/>
          <w:szCs w:val="20"/>
        </w:rPr>
      </w:pPr>
    </w:p>
    <w:p w:rsidR="00D74B87" w:rsidRPr="00F13A07" w:rsidRDefault="00D74B87" w:rsidP="00D74B87">
      <w:pPr>
        <w:rPr>
          <w:sz w:val="20"/>
          <w:szCs w:val="20"/>
        </w:rPr>
      </w:pPr>
      <w:r w:rsidRPr="00F13A07">
        <w:rPr>
          <w:sz w:val="20"/>
          <w:szCs w:val="20"/>
        </w:rPr>
        <w:t xml:space="preserve">                                                             </w:t>
      </w:r>
      <w:r w:rsidRPr="00F13A07">
        <w:rPr>
          <w:b/>
          <w:sz w:val="20"/>
          <w:szCs w:val="20"/>
        </w:rPr>
        <w:t>Mission Statements/Vision</w:t>
      </w:r>
    </w:p>
    <w:p w:rsidR="00D74B87" w:rsidRPr="00F13A07" w:rsidRDefault="00D74B87" w:rsidP="00D74B87">
      <w:pPr>
        <w:ind w:left="100" w:right="162"/>
        <w:rPr>
          <w:sz w:val="20"/>
          <w:szCs w:val="20"/>
        </w:rPr>
      </w:pPr>
      <w:r w:rsidRPr="00F13A07">
        <w:rPr>
          <w:sz w:val="20"/>
          <w:szCs w:val="20"/>
        </w:rPr>
        <w:t>The Campbellsville University Mission focuses on Scholarship, Excellence and Christian Servant Leadership.</w:t>
      </w:r>
    </w:p>
    <w:p w:rsidR="00D74B87" w:rsidRPr="00F13A07" w:rsidRDefault="00D74B87" w:rsidP="00D74B87">
      <w:pPr>
        <w:ind w:left="100" w:right="162"/>
        <w:rPr>
          <w:sz w:val="20"/>
          <w:szCs w:val="20"/>
        </w:rPr>
      </w:pPr>
      <w:r w:rsidRPr="00F13A07">
        <w:rPr>
          <w:sz w:val="20"/>
          <w:szCs w:val="20"/>
        </w:rPr>
        <w:t>The Teacher Education Vision aims for individuals to be empowered to attain goals and impact others through Christian servant leadership. The School of Education Mission seeks to provide an academic infrastructure based on scholarship, service and Christian leadership, candidates who are competent and qualified, and who demonstrate</w:t>
      </w:r>
    </w:p>
    <w:p w:rsidR="00D74B87" w:rsidRPr="00F13A07" w:rsidRDefault="00D74B87" w:rsidP="00D74B87">
      <w:pPr>
        <w:pStyle w:val="ListParagraph"/>
        <w:numPr>
          <w:ilvl w:val="0"/>
          <w:numId w:val="5"/>
        </w:numPr>
        <w:tabs>
          <w:tab w:val="left" w:pos="819"/>
        </w:tabs>
        <w:spacing w:line="304" w:lineRule="exact"/>
        <w:rPr>
          <w:sz w:val="20"/>
          <w:szCs w:val="20"/>
        </w:rPr>
      </w:pPr>
      <w:r w:rsidRPr="00F13A07">
        <w:rPr>
          <w:sz w:val="20"/>
          <w:szCs w:val="20"/>
        </w:rPr>
        <w:t>Knowledge and</w:t>
      </w:r>
      <w:r w:rsidRPr="00F13A07">
        <w:rPr>
          <w:spacing w:val="-8"/>
          <w:sz w:val="20"/>
          <w:szCs w:val="20"/>
        </w:rPr>
        <w:t xml:space="preserve"> </w:t>
      </w:r>
      <w:r w:rsidRPr="00F13A07">
        <w:rPr>
          <w:sz w:val="20"/>
          <w:szCs w:val="20"/>
        </w:rPr>
        <w:t>skills</w:t>
      </w:r>
    </w:p>
    <w:p w:rsidR="00D74B87" w:rsidRPr="00F13A07" w:rsidRDefault="00D74B87" w:rsidP="00D74B87">
      <w:pPr>
        <w:pStyle w:val="ListParagraph"/>
        <w:numPr>
          <w:ilvl w:val="0"/>
          <w:numId w:val="5"/>
        </w:numPr>
        <w:tabs>
          <w:tab w:val="left" w:pos="819"/>
        </w:tabs>
        <w:spacing w:line="305" w:lineRule="exact"/>
        <w:rPr>
          <w:sz w:val="20"/>
          <w:szCs w:val="20"/>
        </w:rPr>
      </w:pPr>
      <w:r w:rsidRPr="00F13A07">
        <w:rPr>
          <w:sz w:val="20"/>
          <w:szCs w:val="20"/>
        </w:rPr>
        <w:t>Caring Dispositions, including respect for</w:t>
      </w:r>
      <w:r w:rsidRPr="00F13A07">
        <w:rPr>
          <w:spacing w:val="-29"/>
          <w:sz w:val="20"/>
          <w:szCs w:val="20"/>
        </w:rPr>
        <w:t xml:space="preserve"> </w:t>
      </w:r>
      <w:r w:rsidRPr="00F13A07">
        <w:rPr>
          <w:sz w:val="20"/>
          <w:szCs w:val="20"/>
        </w:rPr>
        <w:t>diversity</w:t>
      </w:r>
    </w:p>
    <w:p w:rsidR="00D74B87" w:rsidRPr="00F13A07" w:rsidRDefault="00D74B87" w:rsidP="00D74B87">
      <w:pPr>
        <w:pStyle w:val="ListParagraph"/>
        <w:numPr>
          <w:ilvl w:val="0"/>
          <w:numId w:val="5"/>
        </w:numPr>
        <w:tabs>
          <w:tab w:val="left" w:pos="819"/>
        </w:tabs>
        <w:spacing w:before="1" w:line="305" w:lineRule="exact"/>
        <w:rPr>
          <w:sz w:val="20"/>
          <w:szCs w:val="20"/>
        </w:rPr>
      </w:pPr>
      <w:r w:rsidRPr="00F13A07">
        <w:rPr>
          <w:sz w:val="20"/>
          <w:szCs w:val="20"/>
        </w:rPr>
        <w:t>Commitment to life-long learning in a global</w:t>
      </w:r>
      <w:r w:rsidRPr="00F13A07">
        <w:rPr>
          <w:spacing w:val="-20"/>
          <w:sz w:val="20"/>
          <w:szCs w:val="20"/>
        </w:rPr>
        <w:t xml:space="preserve"> </w:t>
      </w:r>
      <w:r w:rsidRPr="00F13A07">
        <w:rPr>
          <w:sz w:val="20"/>
          <w:szCs w:val="20"/>
        </w:rPr>
        <w:t>society-</w:t>
      </w:r>
    </w:p>
    <w:p w:rsidR="00D74B87" w:rsidRPr="00F13A07" w:rsidRDefault="00D74B87" w:rsidP="00D74B87">
      <w:pPr>
        <w:pStyle w:val="ListParagraph"/>
        <w:numPr>
          <w:ilvl w:val="0"/>
          <w:numId w:val="5"/>
        </w:numPr>
        <w:tabs>
          <w:tab w:val="left" w:pos="819"/>
        </w:tabs>
        <w:spacing w:line="304" w:lineRule="exact"/>
        <w:rPr>
          <w:sz w:val="20"/>
          <w:szCs w:val="20"/>
        </w:rPr>
      </w:pPr>
      <w:r w:rsidRPr="00F13A07">
        <w:rPr>
          <w:sz w:val="20"/>
          <w:szCs w:val="20"/>
        </w:rPr>
        <w:t>Characteristics of servant</w:t>
      </w:r>
      <w:r w:rsidRPr="00F13A07">
        <w:rPr>
          <w:spacing w:val="-16"/>
          <w:sz w:val="20"/>
          <w:szCs w:val="20"/>
        </w:rPr>
        <w:t xml:space="preserve"> </w:t>
      </w:r>
      <w:r w:rsidRPr="00F13A07">
        <w:rPr>
          <w:sz w:val="20"/>
          <w:szCs w:val="20"/>
        </w:rPr>
        <w:t>leadership</w:t>
      </w:r>
    </w:p>
    <w:p w:rsidR="00D74B87" w:rsidRPr="00F13A07" w:rsidRDefault="00D74B87" w:rsidP="00D74B87">
      <w:pPr>
        <w:ind w:left="360"/>
        <w:rPr>
          <w:sz w:val="20"/>
          <w:szCs w:val="20"/>
        </w:rPr>
      </w:pPr>
      <w:r w:rsidRPr="00F13A07">
        <w:rPr>
          <w:sz w:val="20"/>
          <w:szCs w:val="20"/>
        </w:rPr>
        <w:t>The objectives of this course align with the mission of the university and of the School of Education. Students are involved in an action research study that demonstrates all of these characteristics</w:t>
      </w:r>
    </w:p>
    <w:p w:rsidR="00D74B87" w:rsidRPr="00F13A07" w:rsidRDefault="00D74B87" w:rsidP="00D74B87">
      <w:pPr>
        <w:ind w:left="360"/>
        <w:rPr>
          <w:sz w:val="20"/>
          <w:szCs w:val="20"/>
        </w:rPr>
      </w:pPr>
    </w:p>
    <w:p w:rsidR="00D74B87" w:rsidRPr="00F13A07" w:rsidRDefault="00D74B87" w:rsidP="00D74B87">
      <w:pPr>
        <w:rPr>
          <w:b/>
          <w:i/>
          <w:sz w:val="20"/>
          <w:szCs w:val="20"/>
        </w:rPr>
      </w:pPr>
      <w:r w:rsidRPr="00F13A07">
        <w:rPr>
          <w:b/>
          <w:i/>
          <w:sz w:val="20"/>
          <w:szCs w:val="20"/>
        </w:rPr>
        <w:t>Methods of Instruction</w:t>
      </w:r>
    </w:p>
    <w:p w:rsidR="00D74B87" w:rsidRPr="00F13A07" w:rsidRDefault="00D74B87" w:rsidP="00D74B87">
      <w:pPr>
        <w:rPr>
          <w:sz w:val="20"/>
          <w:szCs w:val="20"/>
        </w:rPr>
      </w:pPr>
      <w:r w:rsidRPr="00F13A07">
        <w:rPr>
          <w:sz w:val="20"/>
          <w:szCs w:val="20"/>
        </w:rPr>
        <w:t>The instructional methods will include:</w:t>
      </w:r>
    </w:p>
    <w:p w:rsidR="00D74B87" w:rsidRPr="00F13A07" w:rsidRDefault="00D74B87" w:rsidP="00D74B87">
      <w:pPr>
        <w:widowControl/>
        <w:numPr>
          <w:ilvl w:val="0"/>
          <w:numId w:val="4"/>
        </w:numPr>
        <w:tabs>
          <w:tab w:val="clear" w:pos="360"/>
        </w:tabs>
        <w:ind w:left="720"/>
        <w:rPr>
          <w:sz w:val="20"/>
          <w:szCs w:val="20"/>
        </w:rPr>
      </w:pPr>
      <w:r w:rsidRPr="00F13A07">
        <w:rPr>
          <w:sz w:val="20"/>
          <w:szCs w:val="20"/>
        </w:rPr>
        <w:t>live videoconferencing class sessions and small group discussions via AdobeConnect</w:t>
      </w:r>
    </w:p>
    <w:p w:rsidR="00D74B87" w:rsidRPr="00F13A07" w:rsidRDefault="00D74B87" w:rsidP="00D74B87">
      <w:pPr>
        <w:widowControl/>
        <w:numPr>
          <w:ilvl w:val="0"/>
          <w:numId w:val="4"/>
        </w:numPr>
        <w:tabs>
          <w:tab w:val="clear" w:pos="360"/>
        </w:tabs>
        <w:ind w:left="720"/>
        <w:rPr>
          <w:sz w:val="20"/>
          <w:szCs w:val="20"/>
        </w:rPr>
      </w:pPr>
      <w:r w:rsidRPr="00F13A07">
        <w:rPr>
          <w:sz w:val="20"/>
          <w:szCs w:val="20"/>
        </w:rPr>
        <w:t xml:space="preserve">online multimedia learning lessons </w:t>
      </w:r>
    </w:p>
    <w:p w:rsidR="00D74B87" w:rsidRPr="00F13A07" w:rsidRDefault="00D74B87" w:rsidP="00D74B87">
      <w:pPr>
        <w:widowControl/>
        <w:numPr>
          <w:ilvl w:val="0"/>
          <w:numId w:val="4"/>
        </w:numPr>
        <w:tabs>
          <w:tab w:val="clear" w:pos="360"/>
        </w:tabs>
        <w:ind w:left="720"/>
        <w:rPr>
          <w:sz w:val="20"/>
          <w:szCs w:val="20"/>
        </w:rPr>
      </w:pPr>
      <w:r w:rsidRPr="00F13A07">
        <w:rPr>
          <w:sz w:val="20"/>
          <w:szCs w:val="20"/>
        </w:rPr>
        <w:t>individual consultation with professor</w:t>
      </w:r>
    </w:p>
    <w:p w:rsidR="00D74B87" w:rsidRPr="00F13A07" w:rsidRDefault="00D74B87" w:rsidP="00D74B87">
      <w:pPr>
        <w:widowControl/>
        <w:numPr>
          <w:ilvl w:val="0"/>
          <w:numId w:val="4"/>
        </w:numPr>
        <w:tabs>
          <w:tab w:val="clear" w:pos="360"/>
        </w:tabs>
        <w:ind w:left="720"/>
        <w:rPr>
          <w:sz w:val="20"/>
          <w:szCs w:val="20"/>
        </w:rPr>
      </w:pPr>
      <w:r w:rsidRPr="00F13A07">
        <w:rPr>
          <w:sz w:val="20"/>
          <w:szCs w:val="20"/>
        </w:rPr>
        <w:t>discussion board threads for in-depth discussion</w:t>
      </w:r>
    </w:p>
    <w:p w:rsidR="00D74B87" w:rsidRPr="00F13A07" w:rsidRDefault="00D74B87" w:rsidP="00D74B87">
      <w:pPr>
        <w:widowControl/>
        <w:numPr>
          <w:ilvl w:val="0"/>
          <w:numId w:val="4"/>
        </w:numPr>
        <w:tabs>
          <w:tab w:val="clear" w:pos="360"/>
        </w:tabs>
        <w:ind w:left="720"/>
        <w:rPr>
          <w:sz w:val="20"/>
          <w:szCs w:val="20"/>
        </w:rPr>
      </w:pPr>
      <w:r w:rsidRPr="00F13A07">
        <w:rPr>
          <w:sz w:val="20"/>
          <w:szCs w:val="20"/>
        </w:rPr>
        <w:t>cooperative/collaborative learning activities</w:t>
      </w:r>
    </w:p>
    <w:p w:rsidR="002B2CCD" w:rsidRDefault="00D74B87" w:rsidP="00D74B87">
      <w:pPr>
        <w:rPr>
          <w:b/>
        </w:rPr>
      </w:pPr>
      <w:r w:rsidRPr="00F13A07">
        <w:rPr>
          <w:sz w:val="20"/>
          <w:szCs w:val="20"/>
        </w:rPr>
        <w:t>field observations and practice in P-12 classroom</w:t>
      </w:r>
      <w:r w:rsidR="002B2CCD">
        <w:rPr>
          <w:b/>
        </w:rPr>
        <w:t>Course Description:</w:t>
      </w:r>
    </w:p>
    <w:p w:rsidR="002B2CCD" w:rsidRDefault="002B2CCD" w:rsidP="002B2CCD"/>
    <w:p w:rsidR="002B2CCD" w:rsidRPr="00F73B64" w:rsidRDefault="002B2CCD" w:rsidP="00F73B64">
      <w:pPr>
        <w:pStyle w:val="Heading1"/>
        <w:ind w:left="0"/>
        <w:rPr>
          <w:b/>
        </w:rPr>
      </w:pPr>
      <w:r w:rsidRPr="00F73B64">
        <w:rPr>
          <w:b/>
        </w:rPr>
        <w:t>Purpose of Course</w:t>
      </w:r>
    </w:p>
    <w:p w:rsidR="002B2CCD" w:rsidRDefault="002B2CCD" w:rsidP="002B2CCD">
      <w:pPr>
        <w:rPr>
          <w:b/>
        </w:rPr>
      </w:pPr>
    </w:p>
    <w:p w:rsidR="002B2CCD" w:rsidRPr="00F73B64" w:rsidRDefault="002B2CCD" w:rsidP="002B2CCD">
      <w:pPr>
        <w:rPr>
          <w:sz w:val="20"/>
        </w:rPr>
      </w:pPr>
      <w:r w:rsidRPr="00F73B64">
        <w:rPr>
          <w:sz w:val="20"/>
        </w:rPr>
        <w:t xml:space="preserve">The purpose of the course is to prepare teachers with instructional strategies that can be used to effectively remediate significant weaknesses in the subject areas.  Students will learn how to integrate technology to implement and evaluate instruction.  </w:t>
      </w:r>
    </w:p>
    <w:p w:rsidR="002B2CCD" w:rsidRDefault="002B2CCD" w:rsidP="002B2CCD"/>
    <w:p w:rsidR="002B2CCD" w:rsidRPr="000708E8" w:rsidRDefault="002B2CCD" w:rsidP="002B2CCD">
      <w:pPr>
        <w:tabs>
          <w:tab w:val="left" w:pos="2865"/>
        </w:tabs>
      </w:pPr>
      <w:r w:rsidRPr="000708E8">
        <w:tab/>
      </w:r>
    </w:p>
    <w:p w:rsidR="002B2CCD" w:rsidRPr="00F73B64" w:rsidRDefault="002B2CCD" w:rsidP="002B2CCD">
      <w:pPr>
        <w:pStyle w:val="Heading5"/>
        <w:rPr>
          <w:rFonts w:ascii="Times New Roman" w:hAnsi="Times New Roman" w:cs="Times New Roman"/>
          <w:b/>
        </w:rPr>
      </w:pPr>
      <w:r w:rsidRPr="005F2C1A">
        <w:t xml:space="preserve"> </w:t>
      </w:r>
      <w:r w:rsidRPr="00F73B64">
        <w:rPr>
          <w:rFonts w:ascii="Times New Roman" w:hAnsi="Times New Roman" w:cs="Times New Roman"/>
          <w:b/>
        </w:rPr>
        <w:t>Course Objectives</w:t>
      </w:r>
    </w:p>
    <w:p w:rsidR="002B2CCD" w:rsidRDefault="002B2CCD" w:rsidP="002B2CCD">
      <w:r>
        <w:tab/>
      </w:r>
      <w:r>
        <w:tab/>
      </w:r>
      <w:r>
        <w:tab/>
      </w:r>
      <w:r>
        <w:tab/>
      </w:r>
      <w:r>
        <w:tab/>
      </w:r>
      <w:r>
        <w:tab/>
      </w:r>
      <w:r>
        <w:tab/>
      </w:r>
      <w:r>
        <w:tab/>
      </w:r>
      <w:r>
        <w:tab/>
      </w:r>
      <w:r>
        <w:tab/>
      </w:r>
      <w:r>
        <w:tab/>
      </w:r>
      <w:r>
        <w:tab/>
        <w:t xml:space="preserve"> </w:t>
      </w:r>
    </w:p>
    <w:p w:rsidR="002B2CCD" w:rsidRPr="00F73B64" w:rsidRDefault="002B2CCD" w:rsidP="002B2CCD">
      <w:pPr>
        <w:tabs>
          <w:tab w:val="num" w:pos="1080"/>
        </w:tabs>
        <w:spacing w:before="80"/>
        <w:rPr>
          <w:rFonts w:ascii="Times New Roman" w:hAnsi="Times New Roman"/>
          <w:bCs/>
          <w:sz w:val="20"/>
        </w:rPr>
      </w:pPr>
      <w:r w:rsidRPr="00F73B64">
        <w:rPr>
          <w:rFonts w:ascii="Times New Roman" w:hAnsi="Times New Roman"/>
          <w:bCs/>
          <w:sz w:val="20"/>
        </w:rPr>
        <w:t>Through lectures, demonstrations, assigned readings, class discussions, reflections, and field experience related to students with the following disabilities:  EBD, LD, MMD, and DD, the participants will:</w:t>
      </w:r>
    </w:p>
    <w:p w:rsidR="002B2CCD" w:rsidRPr="00F73B64" w:rsidRDefault="002B2CCD" w:rsidP="002B2CCD">
      <w:pPr>
        <w:widowControl/>
        <w:numPr>
          <w:ilvl w:val="0"/>
          <w:numId w:val="3"/>
        </w:numPr>
        <w:spacing w:before="80"/>
        <w:rPr>
          <w:rFonts w:ascii="Times New Roman" w:hAnsi="Times New Roman"/>
          <w:b/>
          <w:color w:val="000000"/>
          <w:sz w:val="20"/>
        </w:rPr>
      </w:pPr>
      <w:r w:rsidRPr="00F73B64">
        <w:rPr>
          <w:rFonts w:ascii="Times New Roman" w:hAnsi="Times New Roman"/>
          <w:sz w:val="20"/>
        </w:rPr>
        <w:t xml:space="preserve">Implement appropriate instructional strategies to help students with disabilities meet the individual goals listed on their Individual Education Plans. </w:t>
      </w:r>
    </w:p>
    <w:p w:rsidR="002B2CCD" w:rsidRPr="00F73B64" w:rsidRDefault="002B2CCD" w:rsidP="002B2CCD">
      <w:pPr>
        <w:widowControl/>
        <w:numPr>
          <w:ilvl w:val="0"/>
          <w:numId w:val="3"/>
        </w:numPr>
        <w:spacing w:before="80"/>
        <w:rPr>
          <w:rFonts w:ascii="Times New Roman" w:hAnsi="Times New Roman"/>
          <w:b/>
          <w:color w:val="000000"/>
          <w:sz w:val="20"/>
        </w:rPr>
      </w:pPr>
      <w:r w:rsidRPr="00F73B64">
        <w:rPr>
          <w:rFonts w:ascii="Times New Roman" w:hAnsi="Times New Roman"/>
          <w:sz w:val="20"/>
        </w:rPr>
        <w:t>Design a unit of instruction that is developmentally appropriate and that provides experiences for multiple levels of complexity to accommodate students of different levels of performance.</w:t>
      </w:r>
    </w:p>
    <w:p w:rsidR="002B2CCD" w:rsidRPr="00F73B64" w:rsidRDefault="002B2CCD" w:rsidP="002B2CCD">
      <w:pPr>
        <w:widowControl/>
        <w:numPr>
          <w:ilvl w:val="0"/>
          <w:numId w:val="3"/>
        </w:numPr>
        <w:spacing w:before="80"/>
        <w:rPr>
          <w:rFonts w:ascii="Times New Roman" w:hAnsi="Times New Roman"/>
          <w:b/>
          <w:color w:val="000000"/>
          <w:sz w:val="20"/>
        </w:rPr>
      </w:pPr>
      <w:r w:rsidRPr="00F73B64">
        <w:rPr>
          <w:rFonts w:ascii="Times New Roman" w:hAnsi="Times New Roman"/>
          <w:sz w:val="20"/>
        </w:rPr>
        <w:t xml:space="preserve">Incorporate strategies that address physical, social, cultural diversity and that show sensitivity to differences. </w:t>
      </w:r>
    </w:p>
    <w:p w:rsidR="002B2CCD" w:rsidRPr="00F73B64" w:rsidRDefault="002B2CCD" w:rsidP="002B2CCD">
      <w:pPr>
        <w:widowControl/>
        <w:numPr>
          <w:ilvl w:val="0"/>
          <w:numId w:val="3"/>
        </w:numPr>
        <w:spacing w:before="80"/>
        <w:rPr>
          <w:rFonts w:ascii="Times New Roman" w:hAnsi="Times New Roman"/>
          <w:b/>
          <w:color w:val="000000"/>
          <w:sz w:val="20"/>
        </w:rPr>
      </w:pPr>
      <w:r w:rsidRPr="00F73B64">
        <w:rPr>
          <w:rFonts w:ascii="Times New Roman" w:hAnsi="Times New Roman"/>
          <w:sz w:val="20"/>
        </w:rPr>
        <w:t xml:space="preserve">Show flexibility and modify classroom process and instructional procedures to meet individual student needs. </w:t>
      </w:r>
    </w:p>
    <w:p w:rsidR="002B2CCD" w:rsidRPr="00F73B64" w:rsidRDefault="002B2CCD" w:rsidP="002B2CCD">
      <w:pPr>
        <w:widowControl/>
        <w:numPr>
          <w:ilvl w:val="0"/>
          <w:numId w:val="3"/>
        </w:numPr>
        <w:spacing w:before="80"/>
        <w:rPr>
          <w:rFonts w:ascii="Times New Roman" w:hAnsi="Times New Roman"/>
          <w:b/>
          <w:color w:val="000000"/>
          <w:sz w:val="20"/>
        </w:rPr>
      </w:pPr>
      <w:r w:rsidRPr="00F73B64">
        <w:rPr>
          <w:rFonts w:ascii="Times New Roman" w:hAnsi="Times New Roman"/>
          <w:sz w:val="20"/>
        </w:rPr>
        <w:t xml:space="preserve">Use a variety of teaching and learning strategies that are appropriate to the student’s developmental level and actively engage the student in individual and cooperative learning experiences. </w:t>
      </w:r>
    </w:p>
    <w:p w:rsidR="002B2CCD" w:rsidRPr="00F73B64" w:rsidRDefault="002B2CCD" w:rsidP="002B2CCD">
      <w:pPr>
        <w:widowControl/>
        <w:numPr>
          <w:ilvl w:val="0"/>
          <w:numId w:val="3"/>
        </w:numPr>
        <w:spacing w:before="80"/>
        <w:rPr>
          <w:rFonts w:ascii="Times New Roman" w:hAnsi="Times New Roman"/>
          <w:b/>
          <w:color w:val="000000"/>
          <w:sz w:val="20"/>
        </w:rPr>
      </w:pPr>
      <w:r w:rsidRPr="00F73B64">
        <w:rPr>
          <w:rFonts w:ascii="Times New Roman" w:hAnsi="Times New Roman"/>
          <w:sz w:val="20"/>
        </w:rPr>
        <w:t xml:space="preserve">Accurately assess, analyze, communicate the effectiveness of instruction, and make appropriate changes to improve student learning. </w:t>
      </w:r>
    </w:p>
    <w:p w:rsidR="002B2CCD" w:rsidRPr="00F73B64" w:rsidRDefault="002B2CCD" w:rsidP="002B2CCD">
      <w:pPr>
        <w:widowControl/>
        <w:numPr>
          <w:ilvl w:val="0"/>
          <w:numId w:val="3"/>
        </w:numPr>
        <w:spacing w:before="80"/>
        <w:rPr>
          <w:rFonts w:ascii="Times New Roman" w:hAnsi="Times New Roman"/>
          <w:b/>
          <w:color w:val="000000"/>
          <w:sz w:val="20"/>
        </w:rPr>
      </w:pPr>
      <w:r w:rsidRPr="00F73B64">
        <w:rPr>
          <w:rFonts w:ascii="Times New Roman" w:hAnsi="Times New Roman"/>
          <w:sz w:val="20"/>
        </w:rPr>
        <w:t xml:space="preserve">Develop the ability to integrate technology in the implementation and evaluation of instruction. </w:t>
      </w:r>
    </w:p>
    <w:p w:rsidR="002B2CCD" w:rsidRPr="00F73B64" w:rsidRDefault="002B2CCD" w:rsidP="002B2CCD">
      <w:pPr>
        <w:pStyle w:val="Heading1"/>
        <w:rPr>
          <w:u w:val="single"/>
        </w:rPr>
      </w:pPr>
    </w:p>
    <w:p w:rsidR="002B2CCD" w:rsidRPr="002B2CCD" w:rsidRDefault="002B2CCD" w:rsidP="002B2CCD">
      <w:pPr>
        <w:pStyle w:val="Heading1"/>
        <w:ind w:left="0"/>
        <w:rPr>
          <w:b/>
          <w:sz w:val="24"/>
          <w:szCs w:val="24"/>
          <w:u w:val="single"/>
        </w:rPr>
      </w:pPr>
      <w:r w:rsidRPr="002B2CCD">
        <w:rPr>
          <w:b/>
          <w:sz w:val="24"/>
          <w:szCs w:val="24"/>
          <w:u w:val="single"/>
        </w:rPr>
        <w:t>Course Assignments/Assessments</w:t>
      </w:r>
    </w:p>
    <w:p w:rsidR="002B2CCD" w:rsidRDefault="002B2CCD" w:rsidP="002B2CCD">
      <w:pPr>
        <w:rPr>
          <w:lang w:eastAsia="x-none"/>
        </w:rPr>
      </w:pPr>
    </w:p>
    <w:p w:rsidR="002B2CCD" w:rsidRPr="00D74B87" w:rsidRDefault="002B2CCD" w:rsidP="00D74B87">
      <w:pPr>
        <w:pStyle w:val="NoSpacing"/>
        <w:rPr>
          <w:sz w:val="20"/>
          <w:szCs w:val="20"/>
        </w:rPr>
      </w:pPr>
      <w:r w:rsidRPr="006B6BF2">
        <w:rPr>
          <w:b/>
          <w:lang w:eastAsia="x-none"/>
        </w:rPr>
        <w:t>Assigned Reading</w:t>
      </w:r>
      <w:r w:rsidR="00D74B87">
        <w:rPr>
          <w:b/>
          <w:lang w:eastAsia="x-none"/>
        </w:rPr>
        <w:t xml:space="preserve"> </w:t>
      </w:r>
      <w:r w:rsidR="00D74B87">
        <w:rPr>
          <w:b/>
          <w:bCs/>
          <w:sz w:val="20"/>
          <w:szCs w:val="20"/>
        </w:rPr>
        <w:t>(</w:t>
      </w:r>
      <w:r w:rsidR="00D74B87">
        <w:rPr>
          <w:b/>
          <w:sz w:val="20"/>
          <w:szCs w:val="20"/>
        </w:rPr>
        <w:t>KTS 1, 5.2, 6, 7, 9,</w:t>
      </w:r>
      <w:r w:rsidR="00D74B87">
        <w:rPr>
          <w:sz w:val="20"/>
          <w:szCs w:val="20"/>
        </w:rPr>
        <w:t xml:space="preserve"> </w:t>
      </w:r>
      <w:r w:rsidR="00D74B87">
        <w:rPr>
          <w:b/>
          <w:sz w:val="20"/>
          <w:szCs w:val="20"/>
        </w:rPr>
        <w:t>KTS Diversity Standards</w:t>
      </w:r>
      <w:r w:rsidR="00D74B87">
        <w:rPr>
          <w:sz w:val="20"/>
          <w:szCs w:val="20"/>
        </w:rPr>
        <w:t xml:space="preserve"> </w:t>
      </w:r>
      <w:r w:rsidR="00D74B87">
        <w:rPr>
          <w:b/>
          <w:sz w:val="20"/>
          <w:szCs w:val="20"/>
        </w:rPr>
        <w:t>1.2, 3.3, 5.4, InTASC 1, 7, 9, ILA 1,6, CEC 1, 3, 4, 5, 6, CAEP 1,4, TSSA 1-6, )</w:t>
      </w:r>
      <w:r w:rsidRPr="006B6BF2">
        <w:rPr>
          <w:b/>
          <w:lang w:eastAsia="x-none"/>
        </w:rPr>
        <w:t xml:space="preserve"> </w:t>
      </w:r>
    </w:p>
    <w:p w:rsidR="002B2CCD" w:rsidRPr="006B6BF2" w:rsidRDefault="002B2CCD" w:rsidP="002B2CCD">
      <w:pPr>
        <w:rPr>
          <w:rFonts w:ascii="Times New Roman" w:hAnsi="Times New Roman" w:cs="Times New Roman"/>
          <w:sz w:val="20"/>
          <w:szCs w:val="20"/>
          <w:lang w:eastAsia="x-none"/>
        </w:rPr>
      </w:pPr>
      <w:r w:rsidRPr="006B6BF2">
        <w:rPr>
          <w:rFonts w:ascii="Times New Roman" w:hAnsi="Times New Roman" w:cs="Times New Roman"/>
          <w:sz w:val="20"/>
          <w:szCs w:val="20"/>
          <w:lang w:eastAsia="x-none"/>
        </w:rPr>
        <w:t xml:space="preserve">Students will complete reading assignments for discussion each week and be prepared to participate in class activities. This includes electronic articles listed on the class site. </w:t>
      </w:r>
    </w:p>
    <w:p w:rsidR="002B2CCD" w:rsidRDefault="002B2CCD" w:rsidP="002B2CCD">
      <w:pPr>
        <w:rPr>
          <w:b/>
        </w:rPr>
      </w:pPr>
    </w:p>
    <w:p w:rsidR="002B2CCD" w:rsidRPr="00D74B87" w:rsidRDefault="002B2CCD" w:rsidP="00D74B87">
      <w:pPr>
        <w:pStyle w:val="NoSpacing"/>
        <w:rPr>
          <w:sz w:val="20"/>
          <w:szCs w:val="20"/>
        </w:rPr>
      </w:pPr>
      <w:r w:rsidRPr="006B6BF2">
        <w:rPr>
          <w:b/>
        </w:rPr>
        <w:t xml:space="preserve">Class Participation </w:t>
      </w:r>
      <w:r w:rsidR="00D74B87" w:rsidRPr="00F13A07">
        <w:rPr>
          <w:b/>
          <w:bCs/>
          <w:sz w:val="20"/>
          <w:szCs w:val="20"/>
        </w:rPr>
        <w:t>(</w:t>
      </w:r>
      <w:r w:rsidR="00D74B87" w:rsidRPr="00F13A07">
        <w:rPr>
          <w:b/>
          <w:sz w:val="20"/>
          <w:szCs w:val="20"/>
        </w:rPr>
        <w:t>KTS 1, 5.2, 6, 7, 9,</w:t>
      </w:r>
      <w:r w:rsidR="00D74B87" w:rsidRPr="00F13A07">
        <w:rPr>
          <w:sz w:val="20"/>
          <w:szCs w:val="20"/>
        </w:rPr>
        <w:t xml:space="preserve"> </w:t>
      </w:r>
      <w:r w:rsidR="00D74B87" w:rsidRPr="00F13A07">
        <w:rPr>
          <w:b/>
          <w:sz w:val="20"/>
          <w:szCs w:val="20"/>
        </w:rPr>
        <w:t>KTS Diversity Standards</w:t>
      </w:r>
      <w:r w:rsidR="00D74B87" w:rsidRPr="00F13A07">
        <w:rPr>
          <w:sz w:val="20"/>
          <w:szCs w:val="20"/>
        </w:rPr>
        <w:t xml:space="preserve"> </w:t>
      </w:r>
      <w:r w:rsidR="00D74B87" w:rsidRPr="00F13A07">
        <w:rPr>
          <w:b/>
          <w:sz w:val="20"/>
          <w:szCs w:val="20"/>
        </w:rPr>
        <w:t>1.2, 3.3, 5.4, InTASC 1, 7, 9, ILA 1,6, CEC 1, 3, 4, 5, 6, CAEP 1,4, TSSA 1-6, )</w:t>
      </w:r>
    </w:p>
    <w:p w:rsidR="002B2CCD" w:rsidRPr="006B6BF2" w:rsidRDefault="002B2CCD" w:rsidP="006B6BF2">
      <w:pPr>
        <w:rPr>
          <w:rFonts w:ascii="Times New Roman" w:hAnsi="Times New Roman" w:cs="Times New Roman"/>
          <w:sz w:val="20"/>
        </w:rPr>
      </w:pPr>
      <w:r w:rsidRPr="006B6BF2">
        <w:rPr>
          <w:rFonts w:ascii="Times New Roman" w:hAnsi="Times New Roman" w:cs="Times New Roman"/>
          <w:sz w:val="20"/>
        </w:rPr>
        <w:t xml:space="preserve">Class attendance is expected and will be checked.  Notify </w:t>
      </w:r>
      <w:smartTag w:uri="urn:schemas-microsoft-com:office:smarttags" w:element="PersonName">
        <w:r w:rsidRPr="006B6BF2">
          <w:rPr>
            <w:rFonts w:ascii="Times New Roman" w:hAnsi="Times New Roman" w:cs="Times New Roman"/>
            <w:sz w:val="20"/>
          </w:rPr>
          <w:t>the</w:t>
        </w:r>
      </w:smartTag>
      <w:r w:rsidRPr="006B6BF2">
        <w:rPr>
          <w:rFonts w:ascii="Times New Roman" w:hAnsi="Times New Roman" w:cs="Times New Roman"/>
          <w:sz w:val="20"/>
        </w:rPr>
        <w:t xml:space="preserve"> professor in advance if you need to be absent for an emergency. Two unexcused absences (at professor’s discretion) result in an automatic “F” for </w:t>
      </w:r>
      <w:smartTag w:uri="urn:schemas-microsoft-com:office:smarttags" w:element="PersonName">
        <w:r w:rsidRPr="006B6BF2">
          <w:rPr>
            <w:rFonts w:ascii="Times New Roman" w:hAnsi="Times New Roman" w:cs="Times New Roman"/>
            <w:sz w:val="20"/>
          </w:rPr>
          <w:t>the</w:t>
        </w:r>
      </w:smartTag>
      <w:r w:rsidRPr="006B6BF2">
        <w:rPr>
          <w:rFonts w:ascii="Times New Roman" w:hAnsi="Times New Roman" w:cs="Times New Roman"/>
          <w:sz w:val="20"/>
        </w:rPr>
        <w:t xml:space="preserve"> course.  Candidates will be graded on </w:t>
      </w:r>
      <w:smartTag w:uri="urn:schemas-microsoft-com:office:smarttags" w:element="PersonName">
        <w:r w:rsidRPr="006B6BF2">
          <w:rPr>
            <w:rFonts w:ascii="Times New Roman" w:hAnsi="Times New Roman" w:cs="Times New Roman"/>
            <w:sz w:val="20"/>
          </w:rPr>
          <w:t>the</w:t>
        </w:r>
      </w:smartTag>
      <w:r w:rsidRPr="006B6BF2">
        <w:rPr>
          <w:rFonts w:ascii="Times New Roman" w:hAnsi="Times New Roman" w:cs="Times New Roman"/>
          <w:sz w:val="20"/>
        </w:rPr>
        <w:t xml:space="preserve">ir advance preparation for class (readings) and their ability to ask pertinent questions and critically discuss issues related to </w:t>
      </w:r>
      <w:smartTag w:uri="urn:schemas-microsoft-com:office:smarttags" w:element="PersonName">
        <w:r w:rsidRPr="006B6BF2">
          <w:rPr>
            <w:rFonts w:ascii="Times New Roman" w:hAnsi="Times New Roman" w:cs="Times New Roman"/>
            <w:sz w:val="20"/>
          </w:rPr>
          <w:t>the</w:t>
        </w:r>
      </w:smartTag>
      <w:r w:rsidRPr="006B6BF2">
        <w:rPr>
          <w:rFonts w:ascii="Times New Roman" w:hAnsi="Times New Roman" w:cs="Times New Roman"/>
          <w:sz w:val="20"/>
        </w:rPr>
        <w:t xml:space="preserve"> learning activities of </w:t>
      </w:r>
      <w:smartTag w:uri="urn:schemas-microsoft-com:office:smarttags" w:element="PersonName">
        <w:r w:rsidRPr="006B6BF2">
          <w:rPr>
            <w:rFonts w:ascii="Times New Roman" w:hAnsi="Times New Roman" w:cs="Times New Roman"/>
            <w:sz w:val="20"/>
          </w:rPr>
          <w:t>the</w:t>
        </w:r>
      </w:smartTag>
      <w:r w:rsidRPr="006B6BF2">
        <w:rPr>
          <w:rFonts w:ascii="Times New Roman" w:hAnsi="Times New Roman" w:cs="Times New Roman"/>
          <w:sz w:val="20"/>
        </w:rPr>
        <w:t xml:space="preserve"> class through small and large group online discussions, short assignments, study questions and reflective writing assignments. Candidates must contribute to class discussions.  Exit slips, discussion board and other strategies are included as part of participation. </w:t>
      </w:r>
    </w:p>
    <w:p w:rsidR="002B2CCD" w:rsidRDefault="002B2CCD" w:rsidP="006B6BF2">
      <w:r w:rsidRPr="000F556E">
        <w:rPr>
          <w:b/>
          <w:bCs/>
          <w:sz w:val="23"/>
          <w:szCs w:val="23"/>
          <w:u w:val="single"/>
        </w:rPr>
        <w:t>Campbellsville University’s Online Course Attendance Policy</w:t>
      </w:r>
      <w:r w:rsidRPr="000F556E">
        <w:rPr>
          <w:b/>
          <w:bCs/>
          <w:sz w:val="23"/>
          <w:szCs w:val="23"/>
          <w:u w:val="single"/>
        </w:rPr>
        <w:br/>
      </w:r>
      <w:r w:rsidRPr="000F556E">
        <w:rPr>
          <w:b/>
          <w:sz w:val="23"/>
          <w:szCs w:val="23"/>
          <w:u w:val="single"/>
        </w:rPr>
        <w:t>Bi-term and 8 week terms:  Online students must participate weekly as defined by the professor in the syllabus. After 1 week (12.5%, 1/8th of the scheduled classes) without contact the student will be issued an official warning. After the second week (25%, 1/4th of the scheduled class) without contact the student would fail the course and a WA would be recorded</w:t>
      </w:r>
      <w:r>
        <w:rPr>
          <w:sz w:val="23"/>
          <w:szCs w:val="23"/>
        </w:rPr>
        <w:t>.</w:t>
      </w:r>
    </w:p>
    <w:p w:rsidR="002B2CCD" w:rsidRPr="0037600A" w:rsidRDefault="002B2CCD" w:rsidP="002B2CCD">
      <w:pPr>
        <w:ind w:left="360"/>
      </w:pPr>
    </w:p>
    <w:p w:rsidR="002B2CCD" w:rsidRDefault="002B2CCD" w:rsidP="002B2CCD">
      <w:pPr>
        <w:rPr>
          <w:b/>
        </w:rPr>
      </w:pPr>
    </w:p>
    <w:p w:rsidR="002B2CCD" w:rsidRPr="00D74B87" w:rsidRDefault="002B2CCD" w:rsidP="00D74B87">
      <w:pPr>
        <w:pStyle w:val="NoSpacing"/>
        <w:rPr>
          <w:sz w:val="20"/>
          <w:szCs w:val="20"/>
        </w:rPr>
      </w:pPr>
      <w:r w:rsidRPr="006B6BF2">
        <w:rPr>
          <w:b/>
        </w:rPr>
        <w:t xml:space="preserve">Unit of Study with Five Lesson Plans </w:t>
      </w:r>
      <w:r w:rsidR="00D74B87">
        <w:rPr>
          <w:b/>
        </w:rPr>
        <w:t>(</w:t>
      </w:r>
      <w:r w:rsidR="00D74B87" w:rsidRPr="00F13A07">
        <w:rPr>
          <w:b/>
          <w:sz w:val="20"/>
          <w:szCs w:val="20"/>
        </w:rPr>
        <w:t>KTS 1, 5.2, 6, 7, 9,</w:t>
      </w:r>
      <w:r w:rsidR="00D74B87" w:rsidRPr="00F13A07">
        <w:rPr>
          <w:sz w:val="20"/>
          <w:szCs w:val="20"/>
        </w:rPr>
        <w:t xml:space="preserve"> </w:t>
      </w:r>
      <w:r w:rsidR="00D74B87" w:rsidRPr="00F13A07">
        <w:rPr>
          <w:b/>
          <w:sz w:val="20"/>
          <w:szCs w:val="20"/>
        </w:rPr>
        <w:t>KTS Diversity Standards</w:t>
      </w:r>
      <w:r w:rsidR="00D74B87" w:rsidRPr="00F13A07">
        <w:rPr>
          <w:sz w:val="20"/>
          <w:szCs w:val="20"/>
        </w:rPr>
        <w:t xml:space="preserve"> </w:t>
      </w:r>
      <w:r w:rsidR="00D74B87" w:rsidRPr="00F13A07">
        <w:rPr>
          <w:b/>
          <w:sz w:val="20"/>
          <w:szCs w:val="20"/>
        </w:rPr>
        <w:t>1.2, 3.3, 5.4, InTASC 1, 7, 9, ILA 1,6, CEC 1, 3, 4, 5, 6, CAEP 1,4,)</w:t>
      </w:r>
    </w:p>
    <w:p w:rsidR="002B2CCD" w:rsidRPr="002B2CCD" w:rsidRDefault="002B2CCD" w:rsidP="006B6BF2">
      <w:pPr>
        <w:pStyle w:val="Default"/>
        <w:rPr>
          <w:sz w:val="20"/>
          <w:szCs w:val="20"/>
        </w:rPr>
      </w:pPr>
      <w:r w:rsidRPr="002B2CCD">
        <w:rPr>
          <w:sz w:val="20"/>
          <w:szCs w:val="20"/>
        </w:rPr>
        <w:t xml:space="preserve">Candidates will develop a unit of study with 5 </w:t>
      </w:r>
      <w:r w:rsidR="006B6BF2">
        <w:rPr>
          <w:sz w:val="20"/>
          <w:szCs w:val="20"/>
        </w:rPr>
        <w:t xml:space="preserve">source of evidence </w:t>
      </w:r>
      <w:r w:rsidRPr="002B2CCD">
        <w:rPr>
          <w:sz w:val="20"/>
          <w:szCs w:val="20"/>
        </w:rPr>
        <w:t xml:space="preserve">lesson plans to focus on </w:t>
      </w:r>
      <w:r w:rsidRPr="002B2CCD">
        <w:rPr>
          <w:sz w:val="20"/>
          <w:szCs w:val="20"/>
          <w:u w:val="single"/>
        </w:rPr>
        <w:t>literacy</w:t>
      </w:r>
      <w:r w:rsidRPr="002B2CCD">
        <w:rPr>
          <w:sz w:val="20"/>
          <w:szCs w:val="20"/>
        </w:rPr>
        <w:t xml:space="preserve">, </w:t>
      </w:r>
      <w:r w:rsidRPr="002B2CCD">
        <w:rPr>
          <w:b/>
          <w:sz w:val="20"/>
          <w:szCs w:val="20"/>
          <w:u w:val="single"/>
        </w:rPr>
        <w:t>differentiation</w:t>
      </w:r>
      <w:r w:rsidRPr="002B2CCD">
        <w:rPr>
          <w:sz w:val="20"/>
          <w:szCs w:val="20"/>
        </w:rPr>
        <w:t xml:space="preserve"> of instruction, and </w:t>
      </w:r>
      <w:r w:rsidRPr="002B2CCD">
        <w:rPr>
          <w:b/>
          <w:sz w:val="20"/>
          <w:szCs w:val="20"/>
          <w:u w:val="single"/>
        </w:rPr>
        <w:t>accommodations/modifications</w:t>
      </w:r>
      <w:r w:rsidRPr="002B2CCD">
        <w:rPr>
          <w:sz w:val="20"/>
          <w:szCs w:val="20"/>
        </w:rPr>
        <w:t xml:space="preserve"> for students identified with specific learning disabilities, gifted and talented (twice exceptional) and students for whom English is not the primary language. Appropriate technology must be embedded into the lessons. The unit must address English/Language Arts (ELA) standards, including speaking and listening, and language. The unit will be designed in consultation with the field experience teacher for the field setting but is not required to be implemented. The unit and lesson plans should follow the School of Education Guidelines. The unit is designed as a portfolio item and must be </w:t>
      </w:r>
      <w:r w:rsidRPr="002B2CCD">
        <w:rPr>
          <w:sz w:val="20"/>
          <w:szCs w:val="20"/>
          <w:u w:val="single"/>
        </w:rPr>
        <w:t>all original work</w:t>
      </w:r>
      <w:r w:rsidRPr="002B2CCD">
        <w:rPr>
          <w:sz w:val="20"/>
          <w:szCs w:val="20"/>
        </w:rPr>
        <w:t xml:space="preserve"> by the candidate. </w:t>
      </w:r>
    </w:p>
    <w:p w:rsidR="002B2CCD" w:rsidRDefault="002B2CCD" w:rsidP="002B2CCD">
      <w:pPr>
        <w:pStyle w:val="Default"/>
        <w:ind w:left="360"/>
      </w:pPr>
    </w:p>
    <w:p w:rsidR="002B2CCD" w:rsidRDefault="00D74B87" w:rsidP="002B2CCD">
      <w:pPr>
        <w:pStyle w:val="Default"/>
        <w:rPr>
          <w:b/>
        </w:rPr>
      </w:pPr>
      <w:r>
        <w:rPr>
          <w:b/>
        </w:rPr>
        <w:t xml:space="preserve">RTI Project </w:t>
      </w:r>
      <w:r w:rsidRPr="00F13A07">
        <w:rPr>
          <w:b/>
          <w:sz w:val="20"/>
          <w:szCs w:val="20"/>
        </w:rPr>
        <w:t>( KTS 1, 2, 3, 4, 5, 6, 7</w:t>
      </w:r>
      <w:r w:rsidRPr="00F13A07">
        <w:rPr>
          <w:sz w:val="20"/>
          <w:szCs w:val="20"/>
        </w:rPr>
        <w:t xml:space="preserve"> </w:t>
      </w:r>
      <w:r w:rsidRPr="00F13A07">
        <w:rPr>
          <w:b/>
          <w:sz w:val="20"/>
          <w:szCs w:val="20"/>
        </w:rPr>
        <w:t>KTS Diversity Standards</w:t>
      </w:r>
      <w:r w:rsidRPr="00F13A07">
        <w:rPr>
          <w:sz w:val="20"/>
          <w:szCs w:val="20"/>
        </w:rPr>
        <w:t xml:space="preserve"> </w:t>
      </w:r>
      <w:r w:rsidRPr="00F13A07">
        <w:rPr>
          <w:b/>
          <w:sz w:val="20"/>
          <w:szCs w:val="20"/>
        </w:rPr>
        <w:t>1.2, 6.3, InTASC 4, 5, 10, ILA 6, CEC 1, 2, 3, 4, 5, 6, 7, 8, 10, CAEP 1, 2)</w:t>
      </w:r>
    </w:p>
    <w:p w:rsidR="002B2CCD" w:rsidRPr="002B2CCD" w:rsidRDefault="002B2CCD" w:rsidP="006B6BF2">
      <w:pPr>
        <w:pStyle w:val="Default"/>
        <w:rPr>
          <w:sz w:val="20"/>
        </w:rPr>
      </w:pPr>
      <w:r w:rsidRPr="002B2CCD">
        <w:rPr>
          <w:sz w:val="20"/>
        </w:rPr>
        <w:t>How is RTI used in your school? Research Response to Intervention according to the resources provided in class. Create a powerpoint that details your response to intervention system at your school and your reflection on the system. Make sure to include the data used to place students, interventions provided for tier 2 and tier 3 students, and how data is monitored. Describe any changes you would make and explain why you would make them.</w:t>
      </w:r>
    </w:p>
    <w:p w:rsidR="002B2CCD" w:rsidRDefault="002B2CCD" w:rsidP="002B2CCD">
      <w:pPr>
        <w:pStyle w:val="Default"/>
        <w:ind w:left="360"/>
      </w:pPr>
    </w:p>
    <w:p w:rsidR="002B2CCD" w:rsidRDefault="002B2CCD" w:rsidP="002B2CCD">
      <w:pPr>
        <w:pStyle w:val="Default"/>
        <w:rPr>
          <w:b/>
        </w:rPr>
      </w:pPr>
      <w:r w:rsidRPr="001E6BBF">
        <w:rPr>
          <w:b/>
        </w:rPr>
        <w:t>IEP/BIP/ FBA Project</w:t>
      </w:r>
      <w:r w:rsidR="00D74B87">
        <w:rPr>
          <w:b/>
        </w:rPr>
        <w:t xml:space="preserve"> </w:t>
      </w:r>
      <w:r w:rsidR="00D74B87" w:rsidRPr="00F13A07">
        <w:rPr>
          <w:b/>
          <w:sz w:val="20"/>
          <w:szCs w:val="20"/>
        </w:rPr>
        <w:t>( KTS 1, 2, 3, 4, 5, 6, 7</w:t>
      </w:r>
      <w:r w:rsidR="00D74B87" w:rsidRPr="00F13A07">
        <w:rPr>
          <w:sz w:val="20"/>
          <w:szCs w:val="20"/>
        </w:rPr>
        <w:t xml:space="preserve"> </w:t>
      </w:r>
      <w:r w:rsidR="00D74B87" w:rsidRPr="00F13A07">
        <w:rPr>
          <w:b/>
          <w:sz w:val="20"/>
          <w:szCs w:val="20"/>
        </w:rPr>
        <w:t>KTS Diversity Standards</w:t>
      </w:r>
      <w:r w:rsidR="00D74B87" w:rsidRPr="00F13A07">
        <w:rPr>
          <w:sz w:val="20"/>
          <w:szCs w:val="20"/>
        </w:rPr>
        <w:t xml:space="preserve"> </w:t>
      </w:r>
      <w:r w:rsidR="00D74B87" w:rsidRPr="00F13A07">
        <w:rPr>
          <w:b/>
          <w:sz w:val="20"/>
          <w:szCs w:val="20"/>
        </w:rPr>
        <w:t>1.2, 6.3, InTASC 4, 5, 10, ILA 6, CEC 1, 2, 3, 4, 5, 6, 7, 8, 10, CAEP 1, 2)</w:t>
      </w:r>
    </w:p>
    <w:p w:rsidR="002B2CCD" w:rsidRPr="002B2CCD" w:rsidRDefault="002B2CCD" w:rsidP="006B6BF2">
      <w:pPr>
        <w:pStyle w:val="Default"/>
        <w:rPr>
          <w:sz w:val="20"/>
        </w:rPr>
      </w:pPr>
      <w:r w:rsidRPr="002B2CCD">
        <w:rPr>
          <w:sz w:val="20"/>
        </w:rPr>
        <w:t xml:space="preserve">Using an interview format, work with a special education teacher to review these three documents. Create a list of questions you have before your meeting. Write an interview summary which includes your questions, answers and your own reflections about the use of these documents including any questions you may still have about the documents. </w:t>
      </w:r>
    </w:p>
    <w:p w:rsidR="002B2CCD" w:rsidRDefault="002B2CCD" w:rsidP="002B2CCD">
      <w:pPr>
        <w:pStyle w:val="Default"/>
        <w:rPr>
          <w:b/>
        </w:rPr>
      </w:pPr>
    </w:p>
    <w:p w:rsidR="002B2CCD" w:rsidRPr="002B2CCD" w:rsidRDefault="006B6BF2" w:rsidP="002B2CCD">
      <w:pPr>
        <w:pStyle w:val="Default"/>
        <w:rPr>
          <w:b/>
        </w:rPr>
      </w:pPr>
      <w:r>
        <w:rPr>
          <w:b/>
        </w:rPr>
        <w:t>Source of Evidence -</w:t>
      </w:r>
      <w:r w:rsidR="002B2CCD" w:rsidRPr="001E6BBF">
        <w:rPr>
          <w:b/>
        </w:rPr>
        <w:t xml:space="preserve">Collaboration </w:t>
      </w:r>
      <w:r w:rsidR="002B2CCD">
        <w:rPr>
          <w:b/>
        </w:rPr>
        <w:t>Plan</w:t>
      </w:r>
      <w:r w:rsidR="00D74B87">
        <w:rPr>
          <w:b/>
        </w:rPr>
        <w:t xml:space="preserve"> </w:t>
      </w:r>
      <w:r w:rsidR="00D74B87" w:rsidRPr="00F13A07">
        <w:rPr>
          <w:b/>
          <w:sz w:val="20"/>
          <w:szCs w:val="20"/>
        </w:rPr>
        <w:t>( KTS 1, 2, 3, 4, 5, 6, 7</w:t>
      </w:r>
      <w:r w:rsidR="00D74B87" w:rsidRPr="00F13A07">
        <w:rPr>
          <w:sz w:val="20"/>
          <w:szCs w:val="20"/>
        </w:rPr>
        <w:t xml:space="preserve"> </w:t>
      </w:r>
      <w:r w:rsidR="00D74B87" w:rsidRPr="00F13A07">
        <w:rPr>
          <w:b/>
          <w:sz w:val="20"/>
          <w:szCs w:val="20"/>
        </w:rPr>
        <w:t>KTS Diversity Standards</w:t>
      </w:r>
      <w:r w:rsidR="00D74B87" w:rsidRPr="00F13A07">
        <w:rPr>
          <w:sz w:val="20"/>
          <w:szCs w:val="20"/>
        </w:rPr>
        <w:t xml:space="preserve"> </w:t>
      </w:r>
      <w:r w:rsidR="00D74B87" w:rsidRPr="00F13A07">
        <w:rPr>
          <w:b/>
          <w:sz w:val="20"/>
          <w:szCs w:val="20"/>
        </w:rPr>
        <w:t>1.2, 6.3, InTASC 4, 5, 10, ILA 6, CEC 1, 2, 3, 4, 5, 6, 7, 8, 10, CAEP 1, 2)</w:t>
      </w:r>
      <w:r w:rsidR="002B2CCD" w:rsidRPr="002B2CCD">
        <w:rPr>
          <w:sz w:val="20"/>
          <w:szCs w:val="20"/>
        </w:rPr>
        <w:t>Using the collaboration plan format from the SOE websi</w:t>
      </w:r>
      <w:r w:rsidR="002B2CCD">
        <w:rPr>
          <w:sz w:val="20"/>
          <w:szCs w:val="20"/>
        </w:rPr>
        <w:t>te create a collaboration</w:t>
      </w:r>
      <w:r w:rsidR="002B2CCD" w:rsidRPr="002B2CCD">
        <w:rPr>
          <w:sz w:val="20"/>
          <w:szCs w:val="20"/>
        </w:rPr>
        <w:t xml:space="preserve"> plan for one student. Make sure your plan includes pare</w:t>
      </w:r>
      <w:r w:rsidR="002B2CCD">
        <w:rPr>
          <w:sz w:val="20"/>
          <w:szCs w:val="20"/>
        </w:rPr>
        <w:t xml:space="preserve">nts and that you include data  </w:t>
      </w:r>
      <w:r w:rsidR="002B2CCD" w:rsidRPr="002B2CCD">
        <w:rPr>
          <w:sz w:val="20"/>
          <w:szCs w:val="20"/>
        </w:rPr>
        <w:t xml:space="preserve"> that will demonstrate the growth of the student. </w:t>
      </w:r>
    </w:p>
    <w:p w:rsidR="002B2CCD" w:rsidRPr="00A2600F" w:rsidRDefault="002B2CCD" w:rsidP="002B2CCD">
      <w:pPr>
        <w:pStyle w:val="Default"/>
      </w:pPr>
    </w:p>
    <w:p w:rsidR="002B2CCD" w:rsidRPr="006B6BF2" w:rsidRDefault="006B6BF2" w:rsidP="002B2CCD">
      <w:pPr>
        <w:spacing w:before="80" w:after="80"/>
        <w:rPr>
          <w:rFonts w:ascii="Times New Roman" w:hAnsi="Times New Roman"/>
          <w:color w:val="808080"/>
          <w:sz w:val="24"/>
        </w:rPr>
      </w:pPr>
      <w:r w:rsidRPr="006B6BF2">
        <w:rPr>
          <w:rFonts w:ascii="Times New Roman" w:hAnsi="Times New Roman"/>
          <w:b/>
          <w:sz w:val="24"/>
        </w:rPr>
        <w:t xml:space="preserve">Source of Evidence- </w:t>
      </w:r>
      <w:r w:rsidR="002B2CCD" w:rsidRPr="006B6BF2">
        <w:rPr>
          <w:rFonts w:ascii="Times New Roman" w:hAnsi="Times New Roman"/>
          <w:b/>
          <w:sz w:val="24"/>
        </w:rPr>
        <w:t xml:space="preserve">Leadership Project </w:t>
      </w:r>
      <w:r w:rsidR="00D74B87" w:rsidRPr="00F13A07">
        <w:rPr>
          <w:b/>
          <w:sz w:val="20"/>
          <w:szCs w:val="20"/>
        </w:rPr>
        <w:t>( KTS 1, 2, 3, 4, 5, 6, 7</w:t>
      </w:r>
      <w:r w:rsidR="00D74B87" w:rsidRPr="00F13A07">
        <w:rPr>
          <w:sz w:val="20"/>
          <w:szCs w:val="20"/>
        </w:rPr>
        <w:t xml:space="preserve"> </w:t>
      </w:r>
      <w:r w:rsidR="00D74B87" w:rsidRPr="00F13A07">
        <w:rPr>
          <w:b/>
          <w:sz w:val="20"/>
          <w:szCs w:val="20"/>
        </w:rPr>
        <w:t>KTS Diversity Standards</w:t>
      </w:r>
      <w:r w:rsidR="00D74B87" w:rsidRPr="00F13A07">
        <w:rPr>
          <w:sz w:val="20"/>
          <w:szCs w:val="20"/>
        </w:rPr>
        <w:t xml:space="preserve"> </w:t>
      </w:r>
      <w:r w:rsidR="00D74B87" w:rsidRPr="00F13A07">
        <w:rPr>
          <w:b/>
          <w:sz w:val="20"/>
          <w:szCs w:val="20"/>
        </w:rPr>
        <w:t>1.2, 6.3, InTASC 4, 5, 10, ILA 6, CEC 1, 2, 3, 4, 5, 6, 7, 8, 10, CAEP 1, 2)</w:t>
      </w:r>
    </w:p>
    <w:p w:rsidR="002B2CCD" w:rsidRPr="006B6BF2" w:rsidRDefault="002B2CCD" w:rsidP="006B6BF2">
      <w:pPr>
        <w:spacing w:before="80" w:after="80"/>
        <w:rPr>
          <w:rFonts w:ascii="Times New Roman" w:hAnsi="Times New Roman" w:cs="Times New Roman"/>
          <w:sz w:val="20"/>
        </w:rPr>
      </w:pPr>
      <w:r w:rsidRPr="006B6BF2">
        <w:rPr>
          <w:rFonts w:ascii="Times New Roman" w:hAnsi="Times New Roman" w:cs="Times New Roman"/>
          <w:sz w:val="20"/>
        </w:rPr>
        <w:t xml:space="preserve">Candidates will begin developing a leadership project, in consultation with the school, following TPA Task F.  However, the plan will be completed in another course, not SED 601. The leadership plan is designed as a portfolio item and must be </w:t>
      </w:r>
      <w:r w:rsidRPr="006B6BF2">
        <w:rPr>
          <w:rFonts w:ascii="Times New Roman" w:hAnsi="Times New Roman" w:cs="Times New Roman"/>
          <w:sz w:val="20"/>
          <w:u w:val="single"/>
        </w:rPr>
        <w:t>all original work</w:t>
      </w:r>
      <w:r w:rsidRPr="006B6BF2">
        <w:rPr>
          <w:rFonts w:ascii="Times New Roman" w:hAnsi="Times New Roman" w:cs="Times New Roman"/>
          <w:sz w:val="20"/>
        </w:rPr>
        <w:t xml:space="preserve"> by the candidate. Write a short summary of your ideas. </w:t>
      </w:r>
    </w:p>
    <w:p w:rsidR="002B2CCD" w:rsidRDefault="002B2CCD" w:rsidP="002B2CCD">
      <w:pPr>
        <w:rPr>
          <w:b/>
        </w:rPr>
      </w:pPr>
    </w:p>
    <w:p w:rsidR="002B2CCD" w:rsidRPr="006B6BF2" w:rsidRDefault="00D74B87" w:rsidP="002B2CCD">
      <w:pPr>
        <w:rPr>
          <w:rFonts w:ascii="Times New Roman" w:hAnsi="Times New Roman"/>
          <w:b/>
          <w:sz w:val="24"/>
        </w:rPr>
      </w:pPr>
      <w:r>
        <w:rPr>
          <w:rFonts w:ascii="Times New Roman" w:hAnsi="Times New Roman"/>
          <w:b/>
          <w:sz w:val="24"/>
        </w:rPr>
        <w:t>Clinical/</w:t>
      </w:r>
      <w:r w:rsidR="002B2CCD" w:rsidRPr="006B6BF2">
        <w:rPr>
          <w:rFonts w:ascii="Times New Roman" w:hAnsi="Times New Roman"/>
          <w:b/>
          <w:sz w:val="24"/>
        </w:rPr>
        <w:t xml:space="preserve">Field Hours </w:t>
      </w:r>
      <w:r w:rsidRPr="00F13A07">
        <w:rPr>
          <w:b/>
          <w:sz w:val="20"/>
          <w:szCs w:val="20"/>
        </w:rPr>
        <w:t>( KTS 1, 2, 3, 4, 5, 6, 7</w:t>
      </w:r>
      <w:r w:rsidRPr="00F13A07">
        <w:rPr>
          <w:sz w:val="20"/>
          <w:szCs w:val="20"/>
        </w:rPr>
        <w:t xml:space="preserve"> </w:t>
      </w:r>
      <w:r w:rsidRPr="00F13A07">
        <w:rPr>
          <w:b/>
          <w:sz w:val="20"/>
          <w:szCs w:val="20"/>
        </w:rPr>
        <w:t>KTS Diversity Standards</w:t>
      </w:r>
      <w:r w:rsidRPr="00F13A07">
        <w:rPr>
          <w:sz w:val="20"/>
          <w:szCs w:val="20"/>
        </w:rPr>
        <w:t xml:space="preserve"> </w:t>
      </w:r>
      <w:r w:rsidRPr="00F13A07">
        <w:rPr>
          <w:b/>
          <w:sz w:val="20"/>
          <w:szCs w:val="20"/>
        </w:rPr>
        <w:t>1.2, 6.3, InTASC 4, 5, 10, ILA 6, CEC 1, 2, 3, 4, 5, 6, 7, 8, 10, CAEP 1, 2)</w:t>
      </w:r>
    </w:p>
    <w:p w:rsidR="002B2CCD" w:rsidRPr="006B6BF2" w:rsidRDefault="002B2CCD" w:rsidP="006B6BF2">
      <w:pPr>
        <w:tabs>
          <w:tab w:val="num" w:pos="0"/>
        </w:tabs>
        <w:rPr>
          <w:rFonts w:ascii="Times New Roman" w:hAnsi="Times New Roman"/>
          <w:sz w:val="20"/>
        </w:rPr>
      </w:pPr>
      <w:r w:rsidRPr="006B6BF2">
        <w:rPr>
          <w:rFonts w:ascii="Times New Roman" w:hAnsi="Times New Roman"/>
          <w:sz w:val="20"/>
        </w:rPr>
        <w:t xml:space="preserve">Arrange for and complete </w:t>
      </w:r>
      <w:r w:rsidRPr="006B6BF2">
        <w:rPr>
          <w:rFonts w:ascii="Times New Roman" w:hAnsi="Times New Roman"/>
          <w:b/>
          <w:sz w:val="20"/>
          <w:u w:val="single"/>
        </w:rPr>
        <w:t>fifteen (15) hours</w:t>
      </w:r>
      <w:r w:rsidRPr="006B6BF2">
        <w:rPr>
          <w:rFonts w:ascii="Times New Roman" w:hAnsi="Times New Roman"/>
          <w:sz w:val="20"/>
        </w:rPr>
        <w:t xml:space="preserve"> of field experience. In general, field experiences provide a variety of opportunities to: </w:t>
      </w:r>
      <w:r w:rsidRPr="006B6BF2">
        <w:rPr>
          <w:rFonts w:ascii="Times New Roman" w:hAnsi="Times New Roman"/>
          <w:bCs/>
          <w:i/>
          <w:sz w:val="20"/>
        </w:rPr>
        <w:t xml:space="preserve"> </w:t>
      </w:r>
      <w:r w:rsidRPr="006B6BF2">
        <w:rPr>
          <w:rFonts w:ascii="Times New Roman" w:hAnsi="Times New Roman"/>
          <w:sz w:val="20"/>
        </w:rPr>
        <w:t xml:space="preserve">(1) observe, (2) assist, (3) tutor, (4) instruct (small groups, whole groups), and (5) conduct applied research. This field experience </w:t>
      </w:r>
      <w:r w:rsidRPr="006B6BF2">
        <w:rPr>
          <w:rFonts w:ascii="Times New Roman" w:hAnsi="Times New Roman"/>
          <w:b/>
          <w:sz w:val="20"/>
        </w:rPr>
        <w:t xml:space="preserve">CANNOT </w:t>
      </w:r>
      <w:r w:rsidRPr="006B6BF2">
        <w:rPr>
          <w:rFonts w:ascii="Times New Roman" w:hAnsi="Times New Roman"/>
          <w:sz w:val="20"/>
        </w:rPr>
        <w:t>be done in your own classroom.</w:t>
      </w:r>
    </w:p>
    <w:p w:rsidR="002B2CCD" w:rsidRDefault="002B2CCD" w:rsidP="006B6BF2">
      <w:pPr>
        <w:tabs>
          <w:tab w:val="num" w:pos="0"/>
        </w:tabs>
        <w:rPr>
          <w:rFonts w:ascii="Times New Roman" w:hAnsi="Times New Roman"/>
          <w:sz w:val="20"/>
        </w:rPr>
      </w:pPr>
      <w:r w:rsidRPr="006B6BF2">
        <w:rPr>
          <w:rFonts w:ascii="Times New Roman" w:hAnsi="Times New Roman"/>
          <w:sz w:val="20"/>
        </w:rPr>
        <w:t xml:space="preserve">The </w:t>
      </w:r>
      <w:r w:rsidRPr="006B6BF2">
        <w:rPr>
          <w:rFonts w:ascii="Times New Roman" w:hAnsi="Times New Roman"/>
          <w:sz w:val="20"/>
          <w:u w:val="single"/>
        </w:rPr>
        <w:t>focus in SED 601</w:t>
      </w:r>
      <w:r w:rsidRPr="006B6BF2">
        <w:rPr>
          <w:rFonts w:ascii="Times New Roman" w:hAnsi="Times New Roman"/>
          <w:sz w:val="20"/>
        </w:rPr>
        <w:t xml:space="preserve"> is on experiences with a </w:t>
      </w:r>
      <w:r w:rsidRPr="006B6BF2">
        <w:rPr>
          <w:rFonts w:ascii="Times New Roman" w:hAnsi="Times New Roman"/>
          <w:sz w:val="20"/>
          <w:u w:val="single"/>
        </w:rPr>
        <w:t>variety of students</w:t>
      </w:r>
      <w:r w:rsidRPr="006B6BF2">
        <w:rPr>
          <w:rFonts w:ascii="Times New Roman" w:hAnsi="Times New Roman"/>
          <w:sz w:val="20"/>
        </w:rPr>
        <w:t xml:space="preserve"> and on identifying and using </w:t>
      </w:r>
      <w:r w:rsidRPr="006B6BF2">
        <w:rPr>
          <w:rFonts w:ascii="Times New Roman" w:hAnsi="Times New Roman"/>
          <w:sz w:val="20"/>
          <w:u w:val="single"/>
        </w:rPr>
        <w:t>appropriate instructional strategies</w:t>
      </w:r>
      <w:r w:rsidRPr="006B6BF2">
        <w:rPr>
          <w:rFonts w:ascii="Times New Roman" w:hAnsi="Times New Roman"/>
          <w:sz w:val="20"/>
        </w:rPr>
        <w:t xml:space="preserve"> from the course. Write a summary of your field experience focusing on the interventions/prescriptive plans being used to help students succeed. These interventions may include a full plan for specific children. Answer the following questions from your observations…..What interventions/prescriptive plans do you see being used. How are the interventions/prescriptive plans monitored? How are the interventions/prescriptive used to set goals for student IEP’s? Are the individuals growing according to the data? What changes do you think should be made according to the data? </w:t>
      </w:r>
    </w:p>
    <w:p w:rsidR="006B6BF2" w:rsidRPr="006B6BF2" w:rsidRDefault="006B6BF2" w:rsidP="006B6BF2">
      <w:pPr>
        <w:tabs>
          <w:tab w:val="num" w:pos="0"/>
        </w:tabs>
        <w:rPr>
          <w:rFonts w:ascii="Times New Roman" w:hAnsi="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5040"/>
        <w:gridCol w:w="2173"/>
      </w:tblGrid>
      <w:tr w:rsidR="002B2CCD" w:rsidTr="00F73B64">
        <w:trPr>
          <w:trHeight w:val="612"/>
        </w:trPr>
        <w:tc>
          <w:tcPr>
            <w:tcW w:w="2088" w:type="dxa"/>
            <w:shd w:val="clear" w:color="auto" w:fill="C0C0C0"/>
          </w:tcPr>
          <w:p w:rsidR="002B2CCD" w:rsidRDefault="002B2CCD" w:rsidP="0020227C">
            <w:pPr>
              <w:jc w:val="center"/>
              <w:rPr>
                <w:b/>
              </w:rPr>
            </w:pPr>
            <w:r>
              <w:rPr>
                <w:b/>
              </w:rPr>
              <w:t>Week</w:t>
            </w:r>
          </w:p>
        </w:tc>
        <w:tc>
          <w:tcPr>
            <w:tcW w:w="5040" w:type="dxa"/>
            <w:shd w:val="clear" w:color="auto" w:fill="C0C0C0"/>
          </w:tcPr>
          <w:p w:rsidR="002B2CCD" w:rsidRDefault="002B2CCD" w:rsidP="0020227C">
            <w:pPr>
              <w:rPr>
                <w:b/>
              </w:rPr>
            </w:pPr>
            <w:r>
              <w:rPr>
                <w:b/>
              </w:rPr>
              <w:t>Focus</w:t>
            </w:r>
          </w:p>
        </w:tc>
        <w:tc>
          <w:tcPr>
            <w:tcW w:w="2173" w:type="dxa"/>
            <w:shd w:val="clear" w:color="auto" w:fill="C0C0C0"/>
          </w:tcPr>
          <w:p w:rsidR="002B2CCD" w:rsidRDefault="002B2CCD" w:rsidP="0020227C">
            <w:pPr>
              <w:rPr>
                <w:b/>
              </w:rPr>
            </w:pPr>
            <w:r>
              <w:rPr>
                <w:b/>
              </w:rPr>
              <w:t>Text</w:t>
            </w:r>
          </w:p>
          <w:p w:rsidR="002B2CCD" w:rsidRDefault="002B2CCD" w:rsidP="0020227C">
            <w:pPr>
              <w:rPr>
                <w:b/>
              </w:rPr>
            </w:pPr>
            <w:r>
              <w:rPr>
                <w:b/>
              </w:rPr>
              <w:t>Assignment</w:t>
            </w:r>
          </w:p>
        </w:tc>
      </w:tr>
      <w:tr w:rsidR="002B2CCD" w:rsidRPr="00932C3B" w:rsidTr="00F73B64">
        <w:tc>
          <w:tcPr>
            <w:tcW w:w="2088" w:type="dxa"/>
          </w:tcPr>
          <w:p w:rsidR="002B2CCD" w:rsidRPr="00932C3B" w:rsidRDefault="002B2CCD" w:rsidP="0020227C">
            <w:pPr>
              <w:rPr>
                <w:b/>
                <w:sz w:val="20"/>
                <w:szCs w:val="20"/>
              </w:rPr>
            </w:pPr>
            <w:r w:rsidRPr="00932C3B">
              <w:rPr>
                <w:b/>
                <w:sz w:val="20"/>
                <w:szCs w:val="20"/>
              </w:rPr>
              <w:t xml:space="preserve">               </w:t>
            </w:r>
          </w:p>
          <w:p w:rsidR="002B2CCD" w:rsidRPr="00932C3B" w:rsidRDefault="002B2CCD" w:rsidP="0020227C">
            <w:pPr>
              <w:rPr>
                <w:b/>
                <w:sz w:val="20"/>
                <w:szCs w:val="20"/>
              </w:rPr>
            </w:pPr>
            <w:r w:rsidRPr="00932C3B">
              <w:rPr>
                <w:b/>
                <w:sz w:val="20"/>
                <w:szCs w:val="20"/>
              </w:rPr>
              <w:t xml:space="preserve">                1</w:t>
            </w:r>
          </w:p>
        </w:tc>
        <w:tc>
          <w:tcPr>
            <w:tcW w:w="5040" w:type="dxa"/>
          </w:tcPr>
          <w:p w:rsidR="002B2CCD" w:rsidRPr="00526A0A" w:rsidRDefault="002B2CCD" w:rsidP="0020227C">
            <w:pPr>
              <w:spacing w:before="80"/>
              <w:rPr>
                <w:b/>
                <w:color w:val="000000"/>
                <w:sz w:val="20"/>
                <w:szCs w:val="20"/>
              </w:rPr>
            </w:pPr>
            <w:r w:rsidRPr="00D07835">
              <w:rPr>
                <w:b/>
                <w:sz w:val="20"/>
                <w:szCs w:val="20"/>
              </w:rPr>
              <w:t xml:space="preserve">Week 1 Objective: </w:t>
            </w:r>
            <w:r w:rsidRPr="00526A0A">
              <w:rPr>
                <w:b/>
                <w:sz w:val="20"/>
                <w:szCs w:val="20"/>
              </w:rPr>
              <w:t xml:space="preserve">Implement appropriate instructional strategies to help students with disabilities meet the individual goals listed on their Individual Education Plans. </w:t>
            </w:r>
          </w:p>
          <w:p w:rsidR="002B2CCD" w:rsidRDefault="002B2CCD" w:rsidP="0020227C">
            <w:pPr>
              <w:jc w:val="center"/>
              <w:rPr>
                <w:sz w:val="20"/>
                <w:szCs w:val="20"/>
              </w:rPr>
            </w:pPr>
          </w:p>
          <w:p w:rsidR="002B2CCD" w:rsidRDefault="002B2CCD" w:rsidP="0020227C">
            <w:pPr>
              <w:jc w:val="center"/>
              <w:rPr>
                <w:sz w:val="20"/>
                <w:szCs w:val="20"/>
              </w:rPr>
            </w:pPr>
          </w:p>
          <w:p w:rsidR="002B2CCD" w:rsidRPr="00932C3B" w:rsidRDefault="002B2CCD" w:rsidP="0020227C">
            <w:pPr>
              <w:jc w:val="center"/>
              <w:rPr>
                <w:sz w:val="20"/>
                <w:szCs w:val="20"/>
              </w:rPr>
            </w:pPr>
          </w:p>
        </w:tc>
        <w:tc>
          <w:tcPr>
            <w:tcW w:w="2173" w:type="dxa"/>
          </w:tcPr>
          <w:p w:rsidR="002B2CCD" w:rsidRPr="000F556E" w:rsidRDefault="002B2CCD" w:rsidP="0020227C">
            <w:pPr>
              <w:rPr>
                <w:sz w:val="20"/>
                <w:szCs w:val="20"/>
              </w:rPr>
            </w:pPr>
            <w:r w:rsidRPr="000F556E">
              <w:rPr>
                <w:sz w:val="20"/>
                <w:szCs w:val="20"/>
              </w:rPr>
              <w:t>Read Chapter 1 and 2</w:t>
            </w:r>
          </w:p>
          <w:p w:rsidR="002B2CCD" w:rsidRDefault="002B2CCD" w:rsidP="0020227C">
            <w:pPr>
              <w:rPr>
                <w:sz w:val="20"/>
                <w:szCs w:val="20"/>
              </w:rPr>
            </w:pPr>
            <w:r>
              <w:rPr>
                <w:sz w:val="20"/>
                <w:szCs w:val="20"/>
              </w:rPr>
              <w:t>Discussion Board:</w:t>
            </w:r>
          </w:p>
          <w:p w:rsidR="002B2CCD" w:rsidRPr="00932C3B" w:rsidRDefault="002B2CCD" w:rsidP="0020227C">
            <w:pPr>
              <w:rPr>
                <w:sz w:val="20"/>
                <w:szCs w:val="20"/>
              </w:rPr>
            </w:pPr>
            <w:r>
              <w:rPr>
                <w:sz w:val="20"/>
                <w:szCs w:val="20"/>
              </w:rPr>
              <w:t>Explain an instructional strategy you have used that has helped a student meet their academic goals.</w:t>
            </w:r>
          </w:p>
          <w:p w:rsidR="002B2CCD" w:rsidRPr="00932C3B" w:rsidRDefault="002B2CCD" w:rsidP="0020227C">
            <w:pPr>
              <w:rPr>
                <w:sz w:val="20"/>
                <w:szCs w:val="20"/>
              </w:rPr>
            </w:pPr>
          </w:p>
          <w:p w:rsidR="002B2CCD" w:rsidRPr="00932C3B" w:rsidRDefault="002B2CCD" w:rsidP="0020227C">
            <w:pPr>
              <w:rPr>
                <w:sz w:val="20"/>
                <w:szCs w:val="20"/>
              </w:rPr>
            </w:pPr>
          </w:p>
        </w:tc>
      </w:tr>
      <w:tr w:rsidR="002B2CCD" w:rsidRPr="00932C3B" w:rsidTr="00F73B64">
        <w:tc>
          <w:tcPr>
            <w:tcW w:w="2088" w:type="dxa"/>
          </w:tcPr>
          <w:p w:rsidR="002B2CCD" w:rsidRPr="00932C3B" w:rsidRDefault="002B2CCD" w:rsidP="0020227C">
            <w:pPr>
              <w:jc w:val="center"/>
              <w:rPr>
                <w:b/>
                <w:sz w:val="20"/>
                <w:szCs w:val="20"/>
              </w:rPr>
            </w:pPr>
            <w:r w:rsidRPr="00932C3B">
              <w:rPr>
                <w:b/>
                <w:sz w:val="20"/>
                <w:szCs w:val="20"/>
              </w:rPr>
              <w:t>2</w:t>
            </w:r>
          </w:p>
        </w:tc>
        <w:tc>
          <w:tcPr>
            <w:tcW w:w="5040" w:type="dxa"/>
          </w:tcPr>
          <w:p w:rsidR="002B2CCD" w:rsidRPr="002C05A9" w:rsidRDefault="002B2CCD" w:rsidP="0020227C">
            <w:pPr>
              <w:spacing w:before="80"/>
              <w:rPr>
                <w:b/>
                <w:color w:val="000000"/>
                <w:sz w:val="20"/>
                <w:szCs w:val="20"/>
              </w:rPr>
            </w:pPr>
            <w:r w:rsidRPr="00D07835">
              <w:rPr>
                <w:b/>
                <w:sz w:val="20"/>
                <w:szCs w:val="20"/>
              </w:rPr>
              <w:t xml:space="preserve">Week 2 Objective: </w:t>
            </w:r>
            <w:r>
              <w:rPr>
                <w:b/>
                <w:sz w:val="20"/>
                <w:szCs w:val="20"/>
              </w:rPr>
              <w:t>Review Response to Intervention for both academics and behavior</w:t>
            </w:r>
          </w:p>
          <w:p w:rsidR="002B2CCD" w:rsidRPr="00932C3B" w:rsidRDefault="002B2CCD" w:rsidP="0020227C">
            <w:pPr>
              <w:rPr>
                <w:sz w:val="20"/>
                <w:szCs w:val="20"/>
              </w:rPr>
            </w:pPr>
          </w:p>
          <w:p w:rsidR="002B2CCD" w:rsidRPr="00932C3B" w:rsidRDefault="002B2CCD" w:rsidP="0020227C">
            <w:pPr>
              <w:rPr>
                <w:sz w:val="20"/>
                <w:szCs w:val="20"/>
              </w:rPr>
            </w:pPr>
          </w:p>
        </w:tc>
        <w:tc>
          <w:tcPr>
            <w:tcW w:w="2173" w:type="dxa"/>
          </w:tcPr>
          <w:p w:rsidR="002B2CCD" w:rsidRDefault="002B2CCD" w:rsidP="0020227C">
            <w:pPr>
              <w:rPr>
                <w:sz w:val="20"/>
                <w:szCs w:val="20"/>
              </w:rPr>
            </w:pPr>
            <w:r>
              <w:rPr>
                <w:sz w:val="20"/>
                <w:szCs w:val="20"/>
              </w:rPr>
              <w:t>Read Ch. 3 &amp; 4</w:t>
            </w:r>
          </w:p>
          <w:p w:rsidR="002B2CCD" w:rsidRDefault="002B2CCD" w:rsidP="0020227C">
            <w:pPr>
              <w:rPr>
                <w:sz w:val="20"/>
                <w:szCs w:val="20"/>
              </w:rPr>
            </w:pPr>
            <w:r>
              <w:rPr>
                <w:sz w:val="20"/>
                <w:szCs w:val="20"/>
              </w:rPr>
              <w:t>Discussion Board:</w:t>
            </w:r>
          </w:p>
          <w:p w:rsidR="002B2CCD" w:rsidRPr="00932C3B" w:rsidRDefault="002B2CCD" w:rsidP="0020227C">
            <w:pPr>
              <w:rPr>
                <w:sz w:val="20"/>
                <w:szCs w:val="20"/>
              </w:rPr>
            </w:pPr>
            <w:r>
              <w:rPr>
                <w:sz w:val="20"/>
                <w:szCs w:val="20"/>
              </w:rPr>
              <w:t>Explain how your RTI system is set up in your school.</w:t>
            </w:r>
          </w:p>
        </w:tc>
      </w:tr>
      <w:tr w:rsidR="002B2CCD" w:rsidRPr="00932C3B" w:rsidTr="00F73B64">
        <w:tc>
          <w:tcPr>
            <w:tcW w:w="2088" w:type="dxa"/>
          </w:tcPr>
          <w:p w:rsidR="002B2CCD" w:rsidRPr="00932C3B" w:rsidRDefault="002B2CCD" w:rsidP="0020227C">
            <w:pPr>
              <w:jc w:val="center"/>
              <w:rPr>
                <w:b/>
                <w:sz w:val="20"/>
                <w:szCs w:val="20"/>
              </w:rPr>
            </w:pPr>
            <w:r w:rsidRPr="00932C3B">
              <w:rPr>
                <w:b/>
                <w:sz w:val="20"/>
                <w:szCs w:val="20"/>
              </w:rPr>
              <w:t>3</w:t>
            </w:r>
          </w:p>
        </w:tc>
        <w:tc>
          <w:tcPr>
            <w:tcW w:w="5040" w:type="dxa"/>
          </w:tcPr>
          <w:p w:rsidR="002B2CCD" w:rsidRDefault="002B2CCD" w:rsidP="0020227C">
            <w:r w:rsidRPr="006B673F">
              <w:rPr>
                <w:b/>
                <w:sz w:val="20"/>
                <w:szCs w:val="20"/>
              </w:rPr>
              <w:t xml:space="preserve">Week 3 </w:t>
            </w:r>
            <w:r>
              <w:rPr>
                <w:b/>
                <w:sz w:val="20"/>
                <w:szCs w:val="20"/>
              </w:rPr>
              <w:t xml:space="preserve">Objective: </w:t>
            </w:r>
            <w:r w:rsidRPr="000C089F">
              <w:rPr>
                <w:b/>
                <w:sz w:val="20"/>
                <w:szCs w:val="20"/>
              </w:rPr>
              <w:t>Incorporate strategies that address physical, social, cultural diversity and that show sensitivity to differences.</w:t>
            </w:r>
            <w:r>
              <w:t xml:space="preserve"> </w:t>
            </w:r>
          </w:p>
          <w:p w:rsidR="002B2CCD" w:rsidRDefault="002B2CCD" w:rsidP="0020227C"/>
          <w:p w:rsidR="002B2CCD" w:rsidRPr="00932C3B" w:rsidRDefault="002B2CCD" w:rsidP="0020227C">
            <w:pPr>
              <w:rPr>
                <w:sz w:val="20"/>
                <w:szCs w:val="20"/>
              </w:rPr>
            </w:pPr>
            <w:r>
              <w:rPr>
                <w:b/>
                <w:sz w:val="20"/>
                <w:szCs w:val="20"/>
              </w:rPr>
              <w:t xml:space="preserve">Co-Teaching and Collaboration </w:t>
            </w:r>
          </w:p>
          <w:p w:rsidR="002B2CCD" w:rsidRPr="00932C3B" w:rsidRDefault="002B2CCD" w:rsidP="0020227C">
            <w:pPr>
              <w:rPr>
                <w:sz w:val="20"/>
                <w:szCs w:val="20"/>
              </w:rPr>
            </w:pPr>
          </w:p>
        </w:tc>
        <w:tc>
          <w:tcPr>
            <w:tcW w:w="2173" w:type="dxa"/>
          </w:tcPr>
          <w:p w:rsidR="002B2CCD" w:rsidRDefault="002B2CCD" w:rsidP="0020227C">
            <w:pPr>
              <w:rPr>
                <w:sz w:val="20"/>
                <w:szCs w:val="20"/>
              </w:rPr>
            </w:pPr>
            <w:r>
              <w:rPr>
                <w:sz w:val="20"/>
                <w:szCs w:val="20"/>
              </w:rPr>
              <w:t xml:space="preserve">Read Ch. 5 </w:t>
            </w:r>
          </w:p>
          <w:p w:rsidR="002B2CCD" w:rsidRDefault="002B2CCD" w:rsidP="0020227C">
            <w:pPr>
              <w:rPr>
                <w:sz w:val="20"/>
                <w:szCs w:val="20"/>
              </w:rPr>
            </w:pPr>
            <w:r>
              <w:rPr>
                <w:sz w:val="20"/>
                <w:szCs w:val="20"/>
              </w:rPr>
              <w:t>Discussion Board:</w:t>
            </w:r>
          </w:p>
          <w:p w:rsidR="002B2CCD" w:rsidRPr="00932C3B" w:rsidRDefault="002B2CCD" w:rsidP="0020227C">
            <w:pPr>
              <w:rPr>
                <w:sz w:val="20"/>
                <w:szCs w:val="20"/>
              </w:rPr>
            </w:pPr>
            <w:r>
              <w:rPr>
                <w:sz w:val="20"/>
                <w:szCs w:val="20"/>
              </w:rPr>
              <w:t>What experiences have you had with co-teaching and collaboration. Describe some positive and negative experiences.</w:t>
            </w:r>
          </w:p>
        </w:tc>
      </w:tr>
      <w:tr w:rsidR="002B2CCD" w:rsidRPr="00932C3B" w:rsidTr="00F73B64">
        <w:tc>
          <w:tcPr>
            <w:tcW w:w="2088" w:type="dxa"/>
          </w:tcPr>
          <w:p w:rsidR="002B2CCD" w:rsidRPr="00932C3B" w:rsidRDefault="002B2CCD" w:rsidP="0020227C">
            <w:pPr>
              <w:jc w:val="center"/>
              <w:rPr>
                <w:b/>
                <w:sz w:val="20"/>
                <w:szCs w:val="20"/>
              </w:rPr>
            </w:pPr>
            <w:r w:rsidRPr="00932C3B">
              <w:rPr>
                <w:b/>
                <w:sz w:val="20"/>
                <w:szCs w:val="20"/>
              </w:rPr>
              <w:t>4</w:t>
            </w:r>
          </w:p>
        </w:tc>
        <w:tc>
          <w:tcPr>
            <w:tcW w:w="5040" w:type="dxa"/>
          </w:tcPr>
          <w:p w:rsidR="002B2CCD" w:rsidRDefault="002B2CCD" w:rsidP="0020227C">
            <w:pPr>
              <w:rPr>
                <w:b/>
                <w:sz w:val="20"/>
                <w:szCs w:val="20"/>
              </w:rPr>
            </w:pPr>
            <w:r w:rsidRPr="00FE2CEE">
              <w:rPr>
                <w:b/>
                <w:sz w:val="20"/>
                <w:szCs w:val="20"/>
              </w:rPr>
              <w:t>Week 4 Objective:</w:t>
            </w:r>
            <w:r>
              <w:rPr>
                <w:b/>
                <w:sz w:val="20"/>
                <w:szCs w:val="20"/>
              </w:rPr>
              <w:t xml:space="preserve"> Formative Assessment</w:t>
            </w:r>
          </w:p>
          <w:p w:rsidR="002B2CCD" w:rsidRDefault="002B2CCD" w:rsidP="0020227C">
            <w:pPr>
              <w:rPr>
                <w:b/>
                <w:sz w:val="20"/>
                <w:szCs w:val="20"/>
              </w:rPr>
            </w:pPr>
          </w:p>
          <w:p w:rsidR="002B2CCD" w:rsidRPr="00FE2CEE" w:rsidRDefault="002B2CCD" w:rsidP="0020227C">
            <w:pPr>
              <w:rPr>
                <w:b/>
                <w:sz w:val="20"/>
                <w:szCs w:val="20"/>
              </w:rPr>
            </w:pPr>
            <w:r>
              <w:rPr>
                <w:b/>
                <w:sz w:val="20"/>
                <w:szCs w:val="20"/>
              </w:rPr>
              <w:t>Formative Assessments for oral language and teaching reading.</w:t>
            </w:r>
          </w:p>
        </w:tc>
        <w:tc>
          <w:tcPr>
            <w:tcW w:w="2173" w:type="dxa"/>
          </w:tcPr>
          <w:p w:rsidR="002B2CCD" w:rsidRDefault="002B2CCD" w:rsidP="0020227C">
            <w:pPr>
              <w:rPr>
                <w:sz w:val="20"/>
                <w:szCs w:val="20"/>
              </w:rPr>
            </w:pPr>
            <w:r>
              <w:rPr>
                <w:sz w:val="20"/>
                <w:szCs w:val="20"/>
              </w:rPr>
              <w:t>Read Ch. 6 &amp; 7</w:t>
            </w:r>
          </w:p>
          <w:p w:rsidR="002B2CCD" w:rsidRDefault="002B2CCD" w:rsidP="0020227C">
            <w:pPr>
              <w:rPr>
                <w:sz w:val="20"/>
                <w:szCs w:val="20"/>
              </w:rPr>
            </w:pPr>
            <w:r>
              <w:rPr>
                <w:sz w:val="20"/>
                <w:szCs w:val="20"/>
              </w:rPr>
              <w:t>Discussion Board:</w:t>
            </w:r>
          </w:p>
          <w:p w:rsidR="002B2CCD" w:rsidRPr="00932C3B" w:rsidRDefault="002B2CCD" w:rsidP="0020227C">
            <w:pPr>
              <w:rPr>
                <w:sz w:val="20"/>
                <w:szCs w:val="20"/>
              </w:rPr>
            </w:pPr>
            <w:r>
              <w:rPr>
                <w:sz w:val="20"/>
                <w:szCs w:val="20"/>
              </w:rPr>
              <w:t xml:space="preserve">What strategies have you seen used  that integrate reading and oral language? </w:t>
            </w:r>
          </w:p>
          <w:p w:rsidR="002B2CCD" w:rsidRPr="00932C3B" w:rsidRDefault="002B2CCD" w:rsidP="0020227C">
            <w:pPr>
              <w:rPr>
                <w:sz w:val="20"/>
                <w:szCs w:val="20"/>
              </w:rPr>
            </w:pPr>
            <w:r w:rsidRPr="00F80DA7">
              <w:rPr>
                <w:b/>
              </w:rPr>
              <w:t>RTI Project</w:t>
            </w:r>
            <w:r>
              <w:rPr>
                <w:b/>
              </w:rPr>
              <w:t xml:space="preserve"> Due</w:t>
            </w:r>
          </w:p>
        </w:tc>
      </w:tr>
      <w:tr w:rsidR="002B2CCD" w:rsidRPr="00932C3B" w:rsidTr="00F73B64">
        <w:tc>
          <w:tcPr>
            <w:tcW w:w="2088" w:type="dxa"/>
          </w:tcPr>
          <w:p w:rsidR="002B2CCD" w:rsidRPr="00932C3B" w:rsidRDefault="002B2CCD" w:rsidP="0020227C">
            <w:pPr>
              <w:jc w:val="center"/>
              <w:rPr>
                <w:b/>
                <w:sz w:val="20"/>
                <w:szCs w:val="20"/>
              </w:rPr>
            </w:pPr>
            <w:r w:rsidRPr="00932C3B">
              <w:rPr>
                <w:b/>
                <w:sz w:val="20"/>
                <w:szCs w:val="20"/>
              </w:rPr>
              <w:t>5</w:t>
            </w:r>
          </w:p>
        </w:tc>
        <w:tc>
          <w:tcPr>
            <w:tcW w:w="5040" w:type="dxa"/>
          </w:tcPr>
          <w:p w:rsidR="002B2CCD" w:rsidRDefault="002B2CCD" w:rsidP="0020227C">
            <w:pPr>
              <w:rPr>
                <w:b/>
                <w:sz w:val="20"/>
                <w:szCs w:val="20"/>
              </w:rPr>
            </w:pPr>
            <w:r w:rsidRPr="006B673F">
              <w:rPr>
                <w:b/>
                <w:sz w:val="20"/>
                <w:szCs w:val="20"/>
              </w:rPr>
              <w:t xml:space="preserve">Week </w:t>
            </w:r>
            <w:r>
              <w:rPr>
                <w:b/>
                <w:sz w:val="20"/>
                <w:szCs w:val="20"/>
              </w:rPr>
              <w:t>5 Objective:  Assessment and teaching strategies in fluency, comprehension and writing.</w:t>
            </w:r>
          </w:p>
          <w:p w:rsidR="002B2CCD" w:rsidRDefault="002B2CCD" w:rsidP="0020227C">
            <w:pPr>
              <w:rPr>
                <w:b/>
                <w:sz w:val="20"/>
                <w:szCs w:val="20"/>
              </w:rPr>
            </w:pPr>
          </w:p>
          <w:p w:rsidR="002B2CCD" w:rsidRDefault="002B2CCD" w:rsidP="0020227C">
            <w:pPr>
              <w:rPr>
                <w:b/>
                <w:sz w:val="20"/>
                <w:szCs w:val="20"/>
              </w:rPr>
            </w:pPr>
          </w:p>
          <w:p w:rsidR="002B2CCD" w:rsidRPr="00932C3B" w:rsidRDefault="002B2CCD" w:rsidP="0020227C">
            <w:pPr>
              <w:rPr>
                <w:sz w:val="20"/>
                <w:szCs w:val="20"/>
              </w:rPr>
            </w:pPr>
          </w:p>
        </w:tc>
        <w:tc>
          <w:tcPr>
            <w:tcW w:w="2173" w:type="dxa"/>
          </w:tcPr>
          <w:p w:rsidR="002B2CCD" w:rsidRDefault="002B2CCD" w:rsidP="0020227C">
            <w:pPr>
              <w:rPr>
                <w:sz w:val="20"/>
                <w:szCs w:val="20"/>
              </w:rPr>
            </w:pPr>
            <w:r>
              <w:rPr>
                <w:sz w:val="20"/>
                <w:szCs w:val="20"/>
              </w:rPr>
              <w:t>Read Ch. 8 &amp; 9</w:t>
            </w:r>
          </w:p>
          <w:p w:rsidR="002B2CCD" w:rsidRDefault="002B2CCD" w:rsidP="0020227C">
            <w:pPr>
              <w:rPr>
                <w:sz w:val="20"/>
                <w:szCs w:val="20"/>
              </w:rPr>
            </w:pPr>
            <w:r>
              <w:rPr>
                <w:sz w:val="20"/>
                <w:szCs w:val="20"/>
              </w:rPr>
              <w:t>Discussion Board:</w:t>
            </w:r>
          </w:p>
          <w:p w:rsidR="002B2CCD" w:rsidRDefault="002B2CCD" w:rsidP="0020227C">
            <w:pPr>
              <w:rPr>
                <w:sz w:val="20"/>
                <w:szCs w:val="20"/>
              </w:rPr>
            </w:pPr>
            <w:r>
              <w:rPr>
                <w:sz w:val="20"/>
                <w:szCs w:val="20"/>
              </w:rPr>
              <w:t>What differentiation and accommodations can be provided for students struggling in reading comprehension and writing?</w:t>
            </w:r>
          </w:p>
          <w:p w:rsidR="002B2CCD" w:rsidRPr="00494D45" w:rsidRDefault="002B2CCD" w:rsidP="0020227C">
            <w:pPr>
              <w:rPr>
                <w:b/>
                <w:sz w:val="20"/>
                <w:szCs w:val="20"/>
              </w:rPr>
            </w:pPr>
            <w:r w:rsidRPr="00494D45">
              <w:rPr>
                <w:b/>
                <w:sz w:val="20"/>
                <w:szCs w:val="20"/>
              </w:rPr>
              <w:t>IEP/BIP/ FBA Project</w:t>
            </w:r>
            <w:r>
              <w:rPr>
                <w:b/>
                <w:sz w:val="20"/>
                <w:szCs w:val="20"/>
              </w:rPr>
              <w:t xml:space="preserve"> Due</w:t>
            </w:r>
          </w:p>
        </w:tc>
      </w:tr>
      <w:tr w:rsidR="002B2CCD" w:rsidRPr="00932C3B" w:rsidTr="00F73B64">
        <w:tc>
          <w:tcPr>
            <w:tcW w:w="2088" w:type="dxa"/>
          </w:tcPr>
          <w:p w:rsidR="002B2CCD" w:rsidRPr="00932C3B" w:rsidRDefault="002B2CCD" w:rsidP="0020227C">
            <w:pPr>
              <w:jc w:val="center"/>
              <w:rPr>
                <w:b/>
                <w:sz w:val="20"/>
                <w:szCs w:val="20"/>
              </w:rPr>
            </w:pPr>
            <w:r w:rsidRPr="00932C3B">
              <w:rPr>
                <w:b/>
                <w:sz w:val="20"/>
                <w:szCs w:val="20"/>
              </w:rPr>
              <w:t>6</w:t>
            </w:r>
          </w:p>
        </w:tc>
        <w:tc>
          <w:tcPr>
            <w:tcW w:w="5040" w:type="dxa"/>
          </w:tcPr>
          <w:p w:rsidR="002B2CCD" w:rsidRPr="00F1315B" w:rsidRDefault="002B2CCD" w:rsidP="0020227C">
            <w:pPr>
              <w:rPr>
                <w:b/>
                <w:sz w:val="20"/>
                <w:szCs w:val="20"/>
              </w:rPr>
            </w:pPr>
            <w:r w:rsidRPr="00F1315B">
              <w:rPr>
                <w:b/>
                <w:sz w:val="20"/>
                <w:szCs w:val="20"/>
              </w:rPr>
              <w:t>Week 6 Objective:</w:t>
            </w:r>
            <w:r>
              <w:rPr>
                <w:b/>
                <w:sz w:val="20"/>
                <w:szCs w:val="20"/>
              </w:rPr>
              <w:t xml:space="preserve"> Providing effective Math interventions and using effective math strategies for diverse learners.</w:t>
            </w:r>
          </w:p>
        </w:tc>
        <w:tc>
          <w:tcPr>
            <w:tcW w:w="2173" w:type="dxa"/>
          </w:tcPr>
          <w:p w:rsidR="002B2CCD" w:rsidRDefault="002B2CCD" w:rsidP="0020227C">
            <w:pPr>
              <w:rPr>
                <w:sz w:val="20"/>
                <w:szCs w:val="20"/>
              </w:rPr>
            </w:pPr>
            <w:r>
              <w:rPr>
                <w:sz w:val="20"/>
                <w:szCs w:val="20"/>
              </w:rPr>
              <w:t xml:space="preserve">Read Ch. 10,11 </w:t>
            </w:r>
          </w:p>
          <w:p w:rsidR="002B2CCD" w:rsidRDefault="002B2CCD" w:rsidP="0020227C">
            <w:pPr>
              <w:rPr>
                <w:sz w:val="20"/>
                <w:szCs w:val="20"/>
              </w:rPr>
            </w:pPr>
            <w:r>
              <w:rPr>
                <w:sz w:val="20"/>
                <w:szCs w:val="20"/>
              </w:rPr>
              <w:t>What math strategies/interventions have you seen used in the classroom.</w:t>
            </w:r>
          </w:p>
          <w:p w:rsidR="002B2CCD" w:rsidRPr="00932C3B" w:rsidRDefault="002B2CCD" w:rsidP="0020227C">
            <w:pPr>
              <w:rPr>
                <w:sz w:val="20"/>
                <w:szCs w:val="20"/>
              </w:rPr>
            </w:pPr>
          </w:p>
        </w:tc>
      </w:tr>
      <w:tr w:rsidR="002B2CCD" w:rsidRPr="00932C3B" w:rsidTr="00F73B64">
        <w:trPr>
          <w:trHeight w:val="377"/>
        </w:trPr>
        <w:tc>
          <w:tcPr>
            <w:tcW w:w="2088" w:type="dxa"/>
          </w:tcPr>
          <w:p w:rsidR="002B2CCD" w:rsidRPr="00932C3B" w:rsidRDefault="002B2CCD" w:rsidP="0020227C">
            <w:pPr>
              <w:jc w:val="center"/>
              <w:rPr>
                <w:b/>
                <w:sz w:val="20"/>
                <w:szCs w:val="20"/>
              </w:rPr>
            </w:pPr>
            <w:r w:rsidRPr="00932C3B">
              <w:rPr>
                <w:b/>
                <w:sz w:val="20"/>
                <w:szCs w:val="20"/>
              </w:rPr>
              <w:t>7</w:t>
            </w:r>
          </w:p>
        </w:tc>
        <w:tc>
          <w:tcPr>
            <w:tcW w:w="5040" w:type="dxa"/>
          </w:tcPr>
          <w:p w:rsidR="002B2CCD" w:rsidRPr="00932C3B" w:rsidRDefault="002B2CCD" w:rsidP="0020227C">
            <w:pPr>
              <w:rPr>
                <w:sz w:val="20"/>
                <w:szCs w:val="20"/>
              </w:rPr>
            </w:pPr>
            <w:r>
              <w:rPr>
                <w:b/>
                <w:sz w:val="20"/>
                <w:szCs w:val="20"/>
              </w:rPr>
              <w:t xml:space="preserve">Week 7 </w:t>
            </w:r>
            <w:r w:rsidRPr="00F7471D">
              <w:rPr>
                <w:b/>
                <w:sz w:val="20"/>
                <w:szCs w:val="20"/>
              </w:rPr>
              <w:t xml:space="preserve"> Objective: </w:t>
            </w:r>
            <w:r>
              <w:rPr>
                <w:b/>
                <w:sz w:val="20"/>
                <w:szCs w:val="20"/>
              </w:rPr>
              <w:t>The importance of self-assessment as a teaching strategy</w:t>
            </w:r>
          </w:p>
          <w:p w:rsidR="002B2CCD" w:rsidRPr="00932C3B" w:rsidRDefault="002B2CCD" w:rsidP="0020227C">
            <w:pPr>
              <w:rPr>
                <w:sz w:val="20"/>
                <w:szCs w:val="20"/>
              </w:rPr>
            </w:pPr>
          </w:p>
        </w:tc>
        <w:tc>
          <w:tcPr>
            <w:tcW w:w="2173" w:type="dxa"/>
          </w:tcPr>
          <w:p w:rsidR="002B2CCD" w:rsidRPr="00932C3B" w:rsidRDefault="002B2CCD" w:rsidP="0020227C">
            <w:pPr>
              <w:rPr>
                <w:sz w:val="20"/>
                <w:szCs w:val="20"/>
              </w:rPr>
            </w:pPr>
            <w:r>
              <w:rPr>
                <w:sz w:val="20"/>
                <w:szCs w:val="20"/>
              </w:rPr>
              <w:t xml:space="preserve">Read Article on Self Reflection/Keeping learning journals…How does self-reflection impact your teaching. </w:t>
            </w:r>
          </w:p>
        </w:tc>
      </w:tr>
      <w:tr w:rsidR="002B2CCD" w:rsidRPr="00932C3B" w:rsidTr="00F73B64">
        <w:trPr>
          <w:trHeight w:val="1035"/>
        </w:trPr>
        <w:tc>
          <w:tcPr>
            <w:tcW w:w="2088" w:type="dxa"/>
          </w:tcPr>
          <w:p w:rsidR="002B2CCD" w:rsidRPr="00932C3B" w:rsidRDefault="002B2CCD" w:rsidP="0020227C">
            <w:pPr>
              <w:jc w:val="center"/>
              <w:rPr>
                <w:b/>
                <w:sz w:val="20"/>
                <w:szCs w:val="20"/>
              </w:rPr>
            </w:pPr>
            <w:r w:rsidRPr="00932C3B">
              <w:rPr>
                <w:b/>
                <w:sz w:val="20"/>
                <w:szCs w:val="20"/>
              </w:rPr>
              <w:t>8</w:t>
            </w:r>
          </w:p>
        </w:tc>
        <w:tc>
          <w:tcPr>
            <w:tcW w:w="5040" w:type="dxa"/>
          </w:tcPr>
          <w:p w:rsidR="00F73B64" w:rsidRDefault="002B2CCD" w:rsidP="0020227C">
            <w:pPr>
              <w:rPr>
                <w:b/>
                <w:sz w:val="20"/>
                <w:szCs w:val="20"/>
              </w:rPr>
            </w:pPr>
            <w:r w:rsidRPr="00F2244C">
              <w:rPr>
                <w:b/>
                <w:sz w:val="20"/>
                <w:szCs w:val="20"/>
              </w:rPr>
              <w:t>Week 8:  Developing a success plan for individual students</w:t>
            </w:r>
          </w:p>
          <w:p w:rsidR="00F73B64" w:rsidRDefault="00F73B64" w:rsidP="00F73B64">
            <w:pPr>
              <w:rPr>
                <w:sz w:val="20"/>
                <w:szCs w:val="20"/>
              </w:rPr>
            </w:pPr>
            <w:r w:rsidRPr="00A83B6C">
              <w:rPr>
                <w:sz w:val="20"/>
                <w:szCs w:val="20"/>
              </w:rPr>
              <w:t>Individual PowerPoint’s presented</w:t>
            </w:r>
          </w:p>
          <w:p w:rsidR="00F73B64" w:rsidRDefault="00F73B64" w:rsidP="00F73B64">
            <w:pPr>
              <w:rPr>
                <w:sz w:val="20"/>
                <w:szCs w:val="20"/>
              </w:rPr>
            </w:pPr>
            <w:r>
              <w:rPr>
                <w:sz w:val="20"/>
                <w:szCs w:val="20"/>
              </w:rPr>
              <w:t>Self Reflection</w:t>
            </w:r>
          </w:p>
          <w:p w:rsidR="002B2CCD" w:rsidRDefault="00F73B64" w:rsidP="00F73B64">
            <w:pPr>
              <w:rPr>
                <w:b/>
                <w:sz w:val="20"/>
                <w:szCs w:val="20"/>
              </w:rPr>
            </w:pPr>
            <w:r>
              <w:rPr>
                <w:sz w:val="20"/>
                <w:szCs w:val="20"/>
              </w:rPr>
              <w:t>Course Evaluation</w:t>
            </w:r>
          </w:p>
          <w:p w:rsidR="00F73B64" w:rsidRDefault="00F73B64" w:rsidP="0020227C">
            <w:pPr>
              <w:rPr>
                <w:b/>
                <w:sz w:val="20"/>
                <w:szCs w:val="20"/>
              </w:rPr>
            </w:pPr>
          </w:p>
          <w:p w:rsidR="00F73B64" w:rsidRPr="00F2244C" w:rsidRDefault="00F73B64" w:rsidP="0020227C">
            <w:pPr>
              <w:rPr>
                <w:b/>
                <w:sz w:val="20"/>
                <w:szCs w:val="20"/>
              </w:rPr>
            </w:pPr>
          </w:p>
        </w:tc>
        <w:tc>
          <w:tcPr>
            <w:tcW w:w="2173" w:type="dxa"/>
          </w:tcPr>
          <w:p w:rsidR="002B2CCD" w:rsidRDefault="002B2CCD" w:rsidP="0020227C">
            <w:pPr>
              <w:rPr>
                <w:b/>
                <w:sz w:val="20"/>
                <w:szCs w:val="20"/>
              </w:rPr>
            </w:pPr>
            <w:r>
              <w:rPr>
                <w:b/>
                <w:sz w:val="20"/>
                <w:szCs w:val="20"/>
              </w:rPr>
              <w:t>Success Plan Samples</w:t>
            </w:r>
          </w:p>
          <w:p w:rsidR="002B2CCD" w:rsidRDefault="002B2CCD" w:rsidP="0020227C">
            <w:pPr>
              <w:rPr>
                <w:b/>
                <w:sz w:val="20"/>
                <w:szCs w:val="20"/>
              </w:rPr>
            </w:pPr>
            <w:r w:rsidRPr="00F2244C">
              <w:rPr>
                <w:b/>
                <w:sz w:val="20"/>
                <w:szCs w:val="20"/>
              </w:rPr>
              <w:t>Collaboration Plan</w:t>
            </w:r>
            <w:r>
              <w:rPr>
                <w:b/>
                <w:sz w:val="20"/>
                <w:szCs w:val="20"/>
              </w:rPr>
              <w:t xml:space="preserve"> Due</w:t>
            </w:r>
          </w:p>
          <w:p w:rsidR="002B2CCD" w:rsidRDefault="002B2CCD" w:rsidP="0020227C">
            <w:pPr>
              <w:rPr>
                <w:b/>
                <w:sz w:val="20"/>
                <w:szCs w:val="20"/>
              </w:rPr>
            </w:pPr>
            <w:r w:rsidRPr="00F2244C">
              <w:rPr>
                <w:b/>
                <w:sz w:val="20"/>
                <w:szCs w:val="20"/>
              </w:rPr>
              <w:t>Leadership Project</w:t>
            </w:r>
            <w:r>
              <w:rPr>
                <w:b/>
                <w:sz w:val="20"/>
                <w:szCs w:val="20"/>
              </w:rPr>
              <w:t xml:space="preserve"> Due</w:t>
            </w:r>
          </w:p>
          <w:p w:rsidR="00F73B64" w:rsidRPr="00F2244C" w:rsidRDefault="00F73B64" w:rsidP="00F73B64">
            <w:pPr>
              <w:rPr>
                <w:b/>
                <w:sz w:val="20"/>
                <w:szCs w:val="20"/>
              </w:rPr>
            </w:pPr>
            <w:r>
              <w:rPr>
                <w:sz w:val="20"/>
                <w:szCs w:val="20"/>
              </w:rPr>
              <w:t xml:space="preserve">Group Response and </w:t>
            </w:r>
            <w:r w:rsidRPr="00F2244C">
              <w:rPr>
                <w:sz w:val="20"/>
                <w:szCs w:val="20"/>
              </w:rPr>
              <w:t>Self reflections</w:t>
            </w:r>
          </w:p>
          <w:p w:rsidR="00F73B64" w:rsidRPr="00F2244C" w:rsidRDefault="00F73B64" w:rsidP="00F73B64">
            <w:pPr>
              <w:rPr>
                <w:b/>
                <w:sz w:val="20"/>
                <w:szCs w:val="20"/>
              </w:rPr>
            </w:pPr>
            <w:r w:rsidRPr="00F2244C">
              <w:rPr>
                <w:b/>
                <w:sz w:val="20"/>
                <w:szCs w:val="20"/>
              </w:rPr>
              <w:t>Unit Due</w:t>
            </w:r>
          </w:p>
          <w:p w:rsidR="00F73B64" w:rsidRPr="00F2244C" w:rsidRDefault="00F73B64" w:rsidP="00F73B64">
            <w:pPr>
              <w:rPr>
                <w:b/>
                <w:sz w:val="20"/>
                <w:szCs w:val="20"/>
              </w:rPr>
            </w:pPr>
            <w:r w:rsidRPr="00F2244C">
              <w:rPr>
                <w:b/>
                <w:sz w:val="20"/>
                <w:szCs w:val="20"/>
              </w:rPr>
              <w:t>Field Hours Summary</w:t>
            </w:r>
          </w:p>
        </w:tc>
      </w:tr>
    </w:tbl>
    <w:p w:rsidR="002B2CCD" w:rsidRDefault="002B2CCD" w:rsidP="002B2CCD">
      <w:pPr>
        <w:rPr>
          <w:b/>
        </w:rPr>
      </w:pPr>
    </w:p>
    <w:p w:rsidR="00DF523F" w:rsidRPr="00F13A07" w:rsidRDefault="00DF523F" w:rsidP="00DF523F">
      <w:pPr>
        <w:pStyle w:val="NoSpacing"/>
        <w:rPr>
          <w:b/>
          <w:sz w:val="20"/>
          <w:szCs w:val="20"/>
        </w:rPr>
      </w:pPr>
      <w:r w:rsidRPr="00F13A07">
        <w:rPr>
          <w:b/>
          <w:sz w:val="20"/>
          <w:szCs w:val="20"/>
        </w:rPr>
        <w:t>EVALUATION Process and expectations:</w:t>
      </w:r>
    </w:p>
    <w:p w:rsidR="00DF523F" w:rsidRPr="00F13A07" w:rsidRDefault="00DF523F" w:rsidP="00DF523F">
      <w:pPr>
        <w:pStyle w:val="NoSpacing"/>
        <w:rPr>
          <w:b/>
          <w:sz w:val="20"/>
          <w:szCs w:val="20"/>
        </w:rPr>
      </w:pPr>
    </w:p>
    <w:p w:rsidR="00DF523F" w:rsidRPr="00F13A07" w:rsidRDefault="00DF523F" w:rsidP="00DF523F">
      <w:pPr>
        <w:rPr>
          <w:sz w:val="20"/>
          <w:szCs w:val="20"/>
        </w:rPr>
      </w:pPr>
      <w:r w:rsidRPr="00F13A07">
        <w:rPr>
          <w:b/>
          <w:i/>
          <w:sz w:val="20"/>
          <w:szCs w:val="20"/>
          <w:u w:val="single"/>
        </w:rPr>
        <w:t>Before</w:t>
      </w:r>
      <w:r w:rsidRPr="00F13A07">
        <w:rPr>
          <w:sz w:val="20"/>
          <w:szCs w:val="20"/>
          <w:u w:val="single"/>
        </w:rPr>
        <w:t xml:space="preserve"> </w:t>
      </w:r>
      <w:r w:rsidRPr="00F13A07">
        <w:rPr>
          <w:b/>
          <w:i/>
          <w:sz w:val="20"/>
          <w:szCs w:val="20"/>
          <w:u w:val="single"/>
        </w:rPr>
        <w:t xml:space="preserve">Class each week </w:t>
      </w:r>
      <w:r w:rsidRPr="00F13A07">
        <w:rPr>
          <w:sz w:val="20"/>
          <w:szCs w:val="20"/>
        </w:rPr>
        <w:t xml:space="preserve">you need to: </w:t>
      </w:r>
    </w:p>
    <w:p w:rsidR="00DF523F" w:rsidRPr="00F13A07" w:rsidRDefault="00DF523F" w:rsidP="00DF523F">
      <w:pPr>
        <w:widowControl/>
        <w:numPr>
          <w:ilvl w:val="0"/>
          <w:numId w:val="7"/>
        </w:numPr>
        <w:rPr>
          <w:sz w:val="20"/>
          <w:szCs w:val="20"/>
        </w:rPr>
      </w:pPr>
      <w:r w:rsidRPr="00F13A07">
        <w:rPr>
          <w:sz w:val="20"/>
          <w:szCs w:val="20"/>
        </w:rPr>
        <w:t>read the chapter assignment</w:t>
      </w:r>
    </w:p>
    <w:p w:rsidR="00DF523F" w:rsidRPr="00F13A07" w:rsidRDefault="00DF523F" w:rsidP="00DF523F">
      <w:pPr>
        <w:widowControl/>
        <w:numPr>
          <w:ilvl w:val="0"/>
          <w:numId w:val="7"/>
        </w:numPr>
        <w:rPr>
          <w:sz w:val="20"/>
          <w:szCs w:val="20"/>
        </w:rPr>
      </w:pPr>
      <w:r w:rsidRPr="00F13A07">
        <w:rPr>
          <w:sz w:val="20"/>
          <w:szCs w:val="20"/>
        </w:rPr>
        <w:t>review all the items under Week in the course, for familiarity with the format</w:t>
      </w:r>
    </w:p>
    <w:p w:rsidR="00DF523F" w:rsidRPr="00F13A07" w:rsidRDefault="00DF523F" w:rsidP="00DF523F">
      <w:pPr>
        <w:widowControl/>
        <w:numPr>
          <w:ilvl w:val="0"/>
          <w:numId w:val="7"/>
        </w:numPr>
        <w:rPr>
          <w:sz w:val="20"/>
          <w:szCs w:val="20"/>
        </w:rPr>
      </w:pPr>
      <w:r w:rsidRPr="00F13A07">
        <w:rPr>
          <w:sz w:val="20"/>
          <w:szCs w:val="20"/>
        </w:rPr>
        <w:t>check for assignments due</w:t>
      </w:r>
    </w:p>
    <w:p w:rsidR="00DF523F" w:rsidRPr="00F13A07" w:rsidRDefault="00DF523F" w:rsidP="00DF523F">
      <w:pPr>
        <w:pStyle w:val="NoSpacing"/>
        <w:rPr>
          <w:sz w:val="20"/>
          <w:szCs w:val="20"/>
        </w:rPr>
      </w:pPr>
      <w:r w:rsidRPr="00F13A07">
        <w:rPr>
          <w:b/>
          <w:sz w:val="20"/>
          <w:szCs w:val="20"/>
          <w:u w:val="single"/>
        </w:rPr>
        <w:t>Class Participation in a Professional Learning Community.</w:t>
      </w:r>
      <w:r w:rsidRPr="00F13A07">
        <w:rPr>
          <w:sz w:val="20"/>
          <w:szCs w:val="20"/>
        </w:rPr>
        <w:t xml:space="preserve"> In CU online courses, weekly coursework begins on Monday and runs through Sunday. “Class participation” includes all your interactions with the instructor and your classmates during and outside the Monday night class session, such as preparation, attendance and engagement at the weekly session; discussion boards; and completion of class follow-up activities .</w:t>
      </w:r>
    </w:p>
    <w:p w:rsidR="00DF523F" w:rsidRPr="00F13A07" w:rsidRDefault="00DF523F" w:rsidP="00DF523F">
      <w:pPr>
        <w:pStyle w:val="NoSpacing"/>
        <w:rPr>
          <w:sz w:val="20"/>
          <w:szCs w:val="20"/>
        </w:rPr>
      </w:pPr>
      <w:r w:rsidRPr="00F13A07">
        <w:rPr>
          <w:b/>
          <w:sz w:val="20"/>
          <w:szCs w:val="20"/>
          <w:u w:val="single"/>
        </w:rPr>
        <w:t>Feedback and Communications.</w:t>
      </w:r>
      <w:r w:rsidRPr="00F13A07">
        <w:rPr>
          <w:sz w:val="20"/>
          <w:szCs w:val="20"/>
        </w:rPr>
        <w:t xml:space="preserve"> Messages, announcements and feedback posted via Learning House are sent to your </w:t>
      </w:r>
      <w:r w:rsidRPr="00F13A07">
        <w:rPr>
          <w:sz w:val="20"/>
          <w:szCs w:val="20"/>
          <w:u w:val="single"/>
        </w:rPr>
        <w:t>CU email address</w:t>
      </w:r>
      <w:r w:rsidRPr="00F13A07">
        <w:rPr>
          <w:sz w:val="20"/>
          <w:szCs w:val="20"/>
        </w:rPr>
        <w:t>. You may go into your Learning House profile (click “Participants” on the left, then click on your name.) and edit your email address in Learning House. It is the candidate’s responsibility to check emails and messages regularly (every 1-2 days). You are encouraged to contact me with questions or concerns. The best way to reach me is via email or text message. I will always respond within 24 hours so if you do not receive a response through email please text or call me.</w:t>
      </w:r>
    </w:p>
    <w:p w:rsidR="00DF523F" w:rsidRPr="00F13A07" w:rsidRDefault="00DF523F" w:rsidP="00DF523F">
      <w:pPr>
        <w:pStyle w:val="NoSpacing"/>
        <w:rPr>
          <w:sz w:val="20"/>
          <w:szCs w:val="20"/>
        </w:rPr>
      </w:pPr>
      <w:r w:rsidRPr="00F13A07">
        <w:rPr>
          <w:b/>
          <w:sz w:val="20"/>
          <w:szCs w:val="20"/>
          <w:u w:val="single"/>
        </w:rPr>
        <w:t>Weekly Discussion Board/Forums</w:t>
      </w:r>
      <w:r w:rsidRPr="00F13A07">
        <w:rPr>
          <w:sz w:val="20"/>
          <w:szCs w:val="20"/>
          <w:u w:val="single"/>
        </w:rPr>
        <w:t>.</w:t>
      </w:r>
      <w:r w:rsidRPr="00F13A07">
        <w:rPr>
          <w:sz w:val="20"/>
          <w:szCs w:val="20"/>
        </w:rPr>
        <w:t xml:space="preserve"> Each lesson typically has one discussion board where you are expected to post a response at a time of your convenience to the given topic, such as a scenario, a topic from the readings, a reflection on your field experiences, etc. This is done on your own time but is recommended you complete before the next class period.</w:t>
      </w:r>
    </w:p>
    <w:p w:rsidR="00DF523F" w:rsidRPr="00F13A07" w:rsidRDefault="00DF523F" w:rsidP="00DF523F">
      <w:pPr>
        <w:pStyle w:val="NoSpacing"/>
        <w:rPr>
          <w:sz w:val="20"/>
          <w:szCs w:val="20"/>
        </w:rPr>
      </w:pPr>
      <w:r w:rsidRPr="00F13A07">
        <w:rPr>
          <w:b/>
          <w:sz w:val="20"/>
          <w:szCs w:val="20"/>
          <w:u w:val="single"/>
        </w:rPr>
        <w:t>Submission of Assignments</w:t>
      </w:r>
      <w:r w:rsidRPr="00F13A07">
        <w:rPr>
          <w:sz w:val="20"/>
          <w:szCs w:val="20"/>
          <w:u w:val="single"/>
        </w:rPr>
        <w:t>.</w:t>
      </w:r>
      <w:r w:rsidRPr="00F13A07">
        <w:rPr>
          <w:sz w:val="20"/>
          <w:szCs w:val="20"/>
        </w:rPr>
        <w:t xml:space="preserve"> All assignments must be word-processed using Microsoft Word.</w:t>
      </w:r>
    </w:p>
    <w:p w:rsidR="00DF523F" w:rsidRPr="00F13A07" w:rsidRDefault="00DF523F" w:rsidP="00DF523F">
      <w:pPr>
        <w:pStyle w:val="NoSpacing"/>
        <w:rPr>
          <w:sz w:val="20"/>
          <w:szCs w:val="20"/>
        </w:rPr>
      </w:pPr>
      <w:r w:rsidRPr="00F13A07">
        <w:rPr>
          <w:b/>
          <w:sz w:val="20"/>
          <w:szCs w:val="20"/>
          <w:u w:val="single"/>
        </w:rPr>
        <w:t>Revisions.</w:t>
      </w:r>
      <w:r w:rsidRPr="00F13A07">
        <w:rPr>
          <w:b/>
          <w:sz w:val="20"/>
          <w:szCs w:val="20"/>
        </w:rPr>
        <w:t xml:space="preserve"> </w:t>
      </w:r>
      <w:r w:rsidRPr="00F13A07">
        <w:rPr>
          <w:sz w:val="20"/>
          <w:szCs w:val="20"/>
        </w:rPr>
        <w:t>A major part of my work as an instructor is to provide feedback</w:t>
      </w:r>
      <w:r w:rsidRPr="00F13A07">
        <w:rPr>
          <w:b/>
          <w:sz w:val="20"/>
          <w:szCs w:val="20"/>
        </w:rPr>
        <w:t xml:space="preserve">. </w:t>
      </w:r>
      <w:r w:rsidRPr="00F13A07">
        <w:rPr>
          <w:sz w:val="20"/>
          <w:szCs w:val="20"/>
        </w:rPr>
        <w:t>For major assignments, I generally allow one revision based on my feedback.</w:t>
      </w:r>
    </w:p>
    <w:p w:rsidR="00DF523F" w:rsidRPr="00F13A07" w:rsidRDefault="00DF523F" w:rsidP="00DF523F">
      <w:pPr>
        <w:pStyle w:val="NoSpacing"/>
        <w:rPr>
          <w:sz w:val="20"/>
          <w:szCs w:val="20"/>
        </w:rPr>
      </w:pPr>
    </w:p>
    <w:p w:rsidR="00DF523F" w:rsidRPr="00F13A07" w:rsidRDefault="00DF523F" w:rsidP="00DF523F">
      <w:pPr>
        <w:rPr>
          <w:b/>
          <w:sz w:val="20"/>
          <w:szCs w:val="20"/>
        </w:rPr>
      </w:pPr>
      <w:r w:rsidRPr="00F13A07">
        <w:rPr>
          <w:b/>
          <w:sz w:val="20"/>
          <w:szCs w:val="20"/>
        </w:rPr>
        <w:t>Final grade calculated based on the following values of assignments:</w:t>
      </w:r>
    </w:p>
    <w:p w:rsidR="00DF523F" w:rsidRDefault="00DF523F" w:rsidP="00DF523F">
      <w:pPr>
        <w:pStyle w:val="BodyTextIndent"/>
        <w:ind w:left="0"/>
        <w:rPr>
          <w:b/>
          <w:sz w:val="20"/>
          <w:szCs w:val="20"/>
        </w:rPr>
      </w:pPr>
      <w:r w:rsidRPr="00F13A07">
        <w:rPr>
          <w:b/>
          <w:sz w:val="20"/>
          <w:szCs w:val="20"/>
        </w:rPr>
        <w:t xml:space="preserve">    </w:t>
      </w:r>
    </w:p>
    <w:p w:rsidR="00DF523F" w:rsidRPr="00DF523F" w:rsidRDefault="00DF523F" w:rsidP="00DF523F">
      <w:pPr>
        <w:pStyle w:val="BodyTextIndent"/>
        <w:ind w:left="0"/>
        <w:rPr>
          <w:rFonts w:ascii="Times New Roman" w:hAnsi="Times New Roman" w:cs="Times New Roman"/>
          <w:b/>
        </w:rPr>
      </w:pPr>
      <w:r w:rsidRPr="00DF523F">
        <w:rPr>
          <w:rFonts w:ascii="Times New Roman" w:hAnsi="Times New Roman" w:cs="Times New Roman"/>
          <w:b/>
        </w:rPr>
        <w:t xml:space="preserve">  Grading System</w:t>
      </w:r>
    </w:p>
    <w:p w:rsidR="002B2CCD" w:rsidRPr="00DF523F" w:rsidRDefault="002B2CCD" w:rsidP="002B2CCD">
      <w:pPr>
        <w:rPr>
          <w:rFonts w:ascii="Times New Roman" w:hAnsi="Times New Roman" w:cs="Times New Roman"/>
        </w:rPr>
      </w:pPr>
      <w:r w:rsidRPr="00DF523F">
        <w:rPr>
          <w:rFonts w:ascii="Times New Roman" w:hAnsi="Times New Roman" w:cs="Times New Roman"/>
        </w:rPr>
        <w:t>Participation/Chat/Discussion Forums            150 points</w:t>
      </w:r>
    </w:p>
    <w:p w:rsidR="002B2CCD" w:rsidRPr="00DF523F" w:rsidRDefault="002B2CCD" w:rsidP="002B2CCD">
      <w:pPr>
        <w:rPr>
          <w:rFonts w:ascii="Times New Roman" w:hAnsi="Times New Roman" w:cs="Times New Roman"/>
        </w:rPr>
      </w:pPr>
      <w:r w:rsidRPr="00DF523F">
        <w:rPr>
          <w:rFonts w:ascii="Times New Roman" w:hAnsi="Times New Roman" w:cs="Times New Roman"/>
        </w:rPr>
        <w:t>Unit Lesson Plans                                            200 points</w:t>
      </w:r>
    </w:p>
    <w:p w:rsidR="002B2CCD" w:rsidRPr="00DF523F" w:rsidRDefault="002B2CCD" w:rsidP="002B2CCD">
      <w:pPr>
        <w:rPr>
          <w:rFonts w:ascii="Times New Roman" w:hAnsi="Times New Roman" w:cs="Times New Roman"/>
        </w:rPr>
      </w:pPr>
      <w:r w:rsidRPr="00DF523F">
        <w:rPr>
          <w:rFonts w:ascii="Times New Roman" w:hAnsi="Times New Roman" w:cs="Times New Roman"/>
        </w:rPr>
        <w:t xml:space="preserve">RTI Research Project       </w:t>
      </w:r>
      <w:r w:rsidR="00DF523F">
        <w:rPr>
          <w:rFonts w:ascii="Times New Roman" w:hAnsi="Times New Roman" w:cs="Times New Roman"/>
        </w:rPr>
        <w:t xml:space="preserve">                               </w:t>
      </w:r>
      <w:r w:rsidRPr="00DF523F">
        <w:rPr>
          <w:rFonts w:ascii="Times New Roman" w:hAnsi="Times New Roman" w:cs="Times New Roman"/>
        </w:rPr>
        <w:t xml:space="preserve"> 150 points</w:t>
      </w:r>
    </w:p>
    <w:p w:rsidR="002B2CCD" w:rsidRPr="00DF523F" w:rsidRDefault="002B2CCD" w:rsidP="002B2CCD">
      <w:pPr>
        <w:rPr>
          <w:rFonts w:ascii="Times New Roman" w:hAnsi="Times New Roman" w:cs="Times New Roman"/>
        </w:rPr>
      </w:pPr>
      <w:r w:rsidRPr="00DF523F">
        <w:rPr>
          <w:rFonts w:ascii="Times New Roman" w:hAnsi="Times New Roman" w:cs="Times New Roman"/>
        </w:rPr>
        <w:t>IEP/BIP/FBA Project                                       150 points</w:t>
      </w:r>
    </w:p>
    <w:p w:rsidR="002B2CCD" w:rsidRPr="00DF523F" w:rsidRDefault="002B2CCD" w:rsidP="002B2CCD">
      <w:pPr>
        <w:rPr>
          <w:rFonts w:ascii="Times New Roman" w:hAnsi="Times New Roman" w:cs="Times New Roman"/>
        </w:rPr>
      </w:pPr>
      <w:r w:rsidRPr="00DF523F">
        <w:rPr>
          <w:rFonts w:ascii="Times New Roman" w:hAnsi="Times New Roman" w:cs="Times New Roman"/>
        </w:rPr>
        <w:t>Leadership Project                                              50 points</w:t>
      </w:r>
    </w:p>
    <w:p w:rsidR="002B2CCD" w:rsidRPr="00DF523F" w:rsidRDefault="002B2CCD" w:rsidP="002B2CCD">
      <w:pPr>
        <w:rPr>
          <w:rFonts w:ascii="Times New Roman" w:hAnsi="Times New Roman" w:cs="Times New Roman"/>
        </w:rPr>
      </w:pPr>
      <w:r w:rsidRPr="00DF523F">
        <w:rPr>
          <w:rFonts w:ascii="Times New Roman" w:hAnsi="Times New Roman" w:cs="Times New Roman"/>
        </w:rPr>
        <w:t>Collaboration Plan                                              50 points</w:t>
      </w:r>
    </w:p>
    <w:p w:rsidR="002B2CCD" w:rsidRPr="00DF523F" w:rsidRDefault="002B2CCD" w:rsidP="002B2CCD">
      <w:pPr>
        <w:rPr>
          <w:rFonts w:ascii="Times New Roman" w:hAnsi="Times New Roman" w:cs="Times New Roman"/>
          <w:u w:val="single"/>
        </w:rPr>
      </w:pPr>
      <w:r w:rsidRPr="00DF523F">
        <w:rPr>
          <w:rFonts w:ascii="Times New Roman" w:hAnsi="Times New Roman" w:cs="Times New Roman"/>
          <w:u w:val="single"/>
        </w:rPr>
        <w:t>Field Experience/Observations Summary         150 points</w:t>
      </w:r>
    </w:p>
    <w:p w:rsidR="002B2CCD" w:rsidRPr="008C13C3" w:rsidRDefault="002B2CCD" w:rsidP="002B2CCD">
      <w:r w:rsidRPr="00DF523F">
        <w:rPr>
          <w:rFonts w:ascii="Times New Roman" w:hAnsi="Times New Roman" w:cs="Times New Roman"/>
        </w:rPr>
        <w:t xml:space="preserve">Assignments                                                   </w:t>
      </w:r>
      <w:r w:rsidR="006B6BF2" w:rsidRPr="00DF523F">
        <w:rPr>
          <w:rFonts w:ascii="Times New Roman" w:hAnsi="Times New Roman" w:cs="Times New Roman"/>
        </w:rPr>
        <w:t xml:space="preserve">   </w:t>
      </w:r>
      <w:r w:rsidRPr="00DF523F">
        <w:rPr>
          <w:rFonts w:ascii="Times New Roman" w:hAnsi="Times New Roman" w:cs="Times New Roman"/>
        </w:rPr>
        <w:t xml:space="preserve">   900 Total Points</w:t>
      </w:r>
    </w:p>
    <w:p w:rsidR="002B2CCD" w:rsidRPr="007F2FBE" w:rsidRDefault="002B2CCD" w:rsidP="002B2CCD">
      <w:pPr>
        <w:rPr>
          <w:b/>
        </w:rPr>
      </w:pPr>
      <w:r w:rsidRPr="007F2FBE">
        <w:rPr>
          <w:b/>
        </w:rPr>
        <w:t>Course Grading Scale in Percentages with points</w:t>
      </w:r>
    </w:p>
    <w:p w:rsidR="002B2CCD" w:rsidRPr="0048693C" w:rsidRDefault="002B2CCD" w:rsidP="002B2CCD">
      <w:pPr>
        <w:overflowPunct w:val="0"/>
        <w:autoSpaceDE w:val="0"/>
        <w:autoSpaceDN w:val="0"/>
        <w:adjustRightInd w:val="0"/>
        <w:textAlignment w:val="baseline"/>
        <w:rPr>
          <w:b/>
          <w:sz w:val="28"/>
          <w:szCs w:val="28"/>
        </w:rPr>
      </w:pPr>
      <w:r>
        <w:rPr>
          <w:b/>
        </w:rPr>
        <w:t xml:space="preserve">     </w:t>
      </w:r>
      <w:r>
        <w:rPr>
          <w:b/>
          <w:sz w:val="28"/>
          <w:szCs w:val="28"/>
        </w:rPr>
        <w:t xml:space="preserve"> </w:t>
      </w:r>
      <w:r w:rsidRPr="0048693C">
        <w:rPr>
          <w:b/>
          <w:sz w:val="28"/>
          <w:szCs w:val="28"/>
        </w:rPr>
        <w:t>A = 837       (93%)</w:t>
      </w:r>
    </w:p>
    <w:p w:rsidR="002B2CCD" w:rsidRPr="0048693C" w:rsidRDefault="002B2CCD" w:rsidP="002B2CCD">
      <w:pPr>
        <w:overflowPunct w:val="0"/>
        <w:autoSpaceDE w:val="0"/>
        <w:autoSpaceDN w:val="0"/>
        <w:adjustRightInd w:val="0"/>
        <w:textAlignment w:val="baseline"/>
        <w:rPr>
          <w:b/>
          <w:sz w:val="28"/>
          <w:szCs w:val="28"/>
        </w:rPr>
      </w:pPr>
      <w:r>
        <w:rPr>
          <w:b/>
          <w:sz w:val="28"/>
          <w:szCs w:val="28"/>
        </w:rPr>
        <w:t xml:space="preserve">      </w:t>
      </w:r>
      <w:r w:rsidRPr="0048693C">
        <w:rPr>
          <w:b/>
          <w:sz w:val="28"/>
          <w:szCs w:val="28"/>
        </w:rPr>
        <w:t>B = 774       (86%)</w:t>
      </w:r>
    </w:p>
    <w:p w:rsidR="002B2CCD" w:rsidRPr="0048693C" w:rsidRDefault="002B2CCD" w:rsidP="002B2CCD">
      <w:pPr>
        <w:overflowPunct w:val="0"/>
        <w:autoSpaceDE w:val="0"/>
        <w:autoSpaceDN w:val="0"/>
        <w:adjustRightInd w:val="0"/>
        <w:textAlignment w:val="baseline"/>
        <w:rPr>
          <w:b/>
          <w:sz w:val="28"/>
          <w:szCs w:val="28"/>
        </w:rPr>
      </w:pPr>
      <w:r>
        <w:rPr>
          <w:b/>
          <w:sz w:val="28"/>
          <w:szCs w:val="28"/>
        </w:rPr>
        <w:t xml:space="preserve">      </w:t>
      </w:r>
      <w:r w:rsidRPr="0048693C">
        <w:rPr>
          <w:b/>
          <w:sz w:val="28"/>
          <w:szCs w:val="28"/>
        </w:rPr>
        <w:t>C = 702       (78%)</w:t>
      </w:r>
    </w:p>
    <w:p w:rsidR="002B2CCD" w:rsidRPr="0048693C" w:rsidRDefault="002B2CCD" w:rsidP="002B2CCD">
      <w:pPr>
        <w:overflowPunct w:val="0"/>
        <w:autoSpaceDE w:val="0"/>
        <w:autoSpaceDN w:val="0"/>
        <w:adjustRightInd w:val="0"/>
        <w:textAlignment w:val="baseline"/>
        <w:rPr>
          <w:b/>
          <w:sz w:val="28"/>
          <w:szCs w:val="28"/>
        </w:rPr>
      </w:pPr>
      <w:r>
        <w:rPr>
          <w:b/>
          <w:sz w:val="28"/>
          <w:szCs w:val="28"/>
        </w:rPr>
        <w:t xml:space="preserve">      </w:t>
      </w:r>
      <w:r w:rsidRPr="0048693C">
        <w:rPr>
          <w:b/>
          <w:sz w:val="28"/>
          <w:szCs w:val="28"/>
        </w:rPr>
        <w:t>D = 630       (70%)</w:t>
      </w:r>
    </w:p>
    <w:p w:rsidR="002B2CCD" w:rsidRDefault="002B2CCD" w:rsidP="002B2CCD">
      <w:pPr>
        <w:rPr>
          <w:b/>
          <w:sz w:val="28"/>
          <w:szCs w:val="28"/>
        </w:rPr>
      </w:pPr>
      <w:r>
        <w:rPr>
          <w:b/>
          <w:sz w:val="28"/>
          <w:szCs w:val="28"/>
        </w:rPr>
        <w:t xml:space="preserve">      </w:t>
      </w:r>
      <w:r w:rsidRPr="0048693C">
        <w:rPr>
          <w:b/>
          <w:sz w:val="28"/>
          <w:szCs w:val="28"/>
        </w:rPr>
        <w:t>F = below 630 pts.</w:t>
      </w:r>
    </w:p>
    <w:p w:rsidR="00D74B87" w:rsidRDefault="00D74B87" w:rsidP="002B2CCD">
      <w:pPr>
        <w:rPr>
          <w:b/>
          <w:sz w:val="28"/>
          <w:szCs w:val="28"/>
        </w:rPr>
      </w:pPr>
    </w:p>
    <w:p w:rsidR="00DF523F" w:rsidRDefault="00DF523F" w:rsidP="00D74B87">
      <w:pPr>
        <w:pStyle w:val="NoSpacing"/>
        <w:ind w:left="360"/>
        <w:rPr>
          <w:b/>
          <w:sz w:val="20"/>
          <w:szCs w:val="20"/>
        </w:rPr>
      </w:pPr>
    </w:p>
    <w:p w:rsidR="00DF523F" w:rsidRDefault="00DF523F" w:rsidP="00D74B87">
      <w:pPr>
        <w:pStyle w:val="NoSpacing"/>
        <w:ind w:left="360"/>
        <w:rPr>
          <w:b/>
          <w:sz w:val="20"/>
          <w:szCs w:val="20"/>
        </w:rPr>
      </w:pPr>
    </w:p>
    <w:p w:rsidR="00D74B87" w:rsidRPr="00F13A07" w:rsidRDefault="00D74B87" w:rsidP="00D74B87">
      <w:pPr>
        <w:pStyle w:val="NoSpacing"/>
        <w:ind w:left="360"/>
        <w:rPr>
          <w:sz w:val="20"/>
          <w:szCs w:val="20"/>
        </w:rPr>
      </w:pPr>
      <w:r w:rsidRPr="00F13A07">
        <w:rPr>
          <w:b/>
          <w:sz w:val="20"/>
          <w:szCs w:val="20"/>
        </w:rPr>
        <w:t>RUBRICS:</w:t>
      </w:r>
      <w:r w:rsidRPr="00F13A07">
        <w:rPr>
          <w:sz w:val="20"/>
          <w:szCs w:val="20"/>
        </w:rPr>
        <w:tab/>
      </w:r>
    </w:p>
    <w:p w:rsidR="00D74B87" w:rsidRPr="00F13A07" w:rsidRDefault="00D74B87" w:rsidP="00D74B87">
      <w:pPr>
        <w:pStyle w:val="NoSpacing"/>
        <w:ind w:left="360"/>
        <w:rPr>
          <w:sz w:val="20"/>
          <w:szCs w:val="20"/>
        </w:rPr>
      </w:pPr>
    </w:p>
    <w:p w:rsidR="00D74B87" w:rsidRPr="00F13A07" w:rsidRDefault="00D74B87" w:rsidP="00D74B87">
      <w:pPr>
        <w:pStyle w:val="NoSpacing"/>
        <w:ind w:left="360"/>
        <w:rPr>
          <w:b/>
          <w:sz w:val="20"/>
          <w:szCs w:val="20"/>
        </w:rPr>
      </w:pPr>
      <w:r w:rsidRPr="00F13A07">
        <w:rPr>
          <w:b/>
          <w:sz w:val="20"/>
          <w:szCs w:val="20"/>
        </w:rPr>
        <w:t>Rubric for Class Participation (KTS 1, 5.2, 6, 7, 9,</w:t>
      </w:r>
      <w:r w:rsidRPr="00F13A07">
        <w:rPr>
          <w:sz w:val="20"/>
          <w:szCs w:val="20"/>
        </w:rPr>
        <w:t xml:space="preserve"> </w:t>
      </w:r>
      <w:r w:rsidRPr="00F13A07">
        <w:rPr>
          <w:b/>
          <w:sz w:val="20"/>
          <w:szCs w:val="20"/>
        </w:rPr>
        <w:t>KTS Diversity Standards</w:t>
      </w:r>
      <w:r w:rsidRPr="00F13A07">
        <w:rPr>
          <w:sz w:val="20"/>
          <w:szCs w:val="20"/>
        </w:rPr>
        <w:t xml:space="preserve"> </w:t>
      </w:r>
      <w:r w:rsidRPr="00F13A07">
        <w:rPr>
          <w:b/>
          <w:sz w:val="20"/>
          <w:szCs w:val="20"/>
        </w:rPr>
        <w:t>1.2, 3.3, 5.4, InTASC 1, 7, 9, ILA 1,6, CEC 1, 3, 4, 5, 6, CAEP 1,4)</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9"/>
        <w:gridCol w:w="2299"/>
        <w:gridCol w:w="2060"/>
        <w:gridCol w:w="2538"/>
      </w:tblGrid>
      <w:tr w:rsidR="00D74B87" w:rsidRPr="00F13A07" w:rsidTr="00543D2F">
        <w:tc>
          <w:tcPr>
            <w:tcW w:w="2319" w:type="dxa"/>
          </w:tcPr>
          <w:p w:rsidR="00D74B87" w:rsidRPr="00F13A07" w:rsidRDefault="00D74B87" w:rsidP="00543D2F">
            <w:pPr>
              <w:pStyle w:val="NoSpacing"/>
              <w:rPr>
                <w:b/>
                <w:sz w:val="20"/>
                <w:szCs w:val="20"/>
              </w:rPr>
            </w:pPr>
            <w:r w:rsidRPr="00F13A07">
              <w:rPr>
                <w:b/>
                <w:sz w:val="20"/>
                <w:szCs w:val="20"/>
              </w:rPr>
              <w:t>Exemplary  100%</w:t>
            </w:r>
          </w:p>
        </w:tc>
        <w:tc>
          <w:tcPr>
            <w:tcW w:w="2299" w:type="dxa"/>
          </w:tcPr>
          <w:p w:rsidR="00D74B87" w:rsidRPr="00F13A07" w:rsidRDefault="00D74B87" w:rsidP="00543D2F">
            <w:pPr>
              <w:pStyle w:val="NoSpacing"/>
              <w:rPr>
                <w:b/>
                <w:sz w:val="20"/>
                <w:szCs w:val="20"/>
              </w:rPr>
            </w:pPr>
            <w:r w:rsidRPr="00F13A07">
              <w:rPr>
                <w:b/>
                <w:sz w:val="20"/>
                <w:szCs w:val="20"/>
              </w:rPr>
              <w:t>Accomplished  94%</w:t>
            </w:r>
          </w:p>
        </w:tc>
        <w:tc>
          <w:tcPr>
            <w:tcW w:w="2060" w:type="dxa"/>
          </w:tcPr>
          <w:p w:rsidR="00D74B87" w:rsidRPr="00F13A07" w:rsidRDefault="00D74B87" w:rsidP="00543D2F">
            <w:pPr>
              <w:pStyle w:val="NoSpacing"/>
              <w:rPr>
                <w:b/>
                <w:sz w:val="20"/>
                <w:szCs w:val="20"/>
              </w:rPr>
            </w:pPr>
            <w:r w:rsidRPr="00F13A07">
              <w:rPr>
                <w:b/>
                <w:sz w:val="20"/>
                <w:szCs w:val="20"/>
              </w:rPr>
              <w:t>Developing  86%</w:t>
            </w:r>
          </w:p>
        </w:tc>
        <w:tc>
          <w:tcPr>
            <w:tcW w:w="2538" w:type="dxa"/>
          </w:tcPr>
          <w:p w:rsidR="00D74B87" w:rsidRPr="00F13A07" w:rsidRDefault="00D74B87" w:rsidP="00543D2F">
            <w:pPr>
              <w:pStyle w:val="NoSpacing"/>
              <w:rPr>
                <w:b/>
                <w:sz w:val="20"/>
                <w:szCs w:val="20"/>
              </w:rPr>
            </w:pPr>
            <w:r w:rsidRPr="00F13A07">
              <w:rPr>
                <w:b/>
                <w:sz w:val="20"/>
                <w:szCs w:val="20"/>
              </w:rPr>
              <w:t>Ineffective 77%</w:t>
            </w:r>
          </w:p>
        </w:tc>
      </w:tr>
      <w:tr w:rsidR="00D74B87" w:rsidRPr="00F13A07" w:rsidTr="00543D2F">
        <w:trPr>
          <w:trHeight w:val="3833"/>
        </w:trPr>
        <w:tc>
          <w:tcPr>
            <w:tcW w:w="2319" w:type="dxa"/>
          </w:tcPr>
          <w:p w:rsidR="00D74B87" w:rsidRPr="00F13A07" w:rsidRDefault="00D74B87" w:rsidP="00D74B87">
            <w:pPr>
              <w:pStyle w:val="NoSpacing"/>
              <w:numPr>
                <w:ilvl w:val="0"/>
                <w:numId w:val="6"/>
              </w:numPr>
              <w:ind w:left="270" w:hanging="180"/>
              <w:rPr>
                <w:sz w:val="20"/>
                <w:szCs w:val="20"/>
              </w:rPr>
            </w:pPr>
            <w:r w:rsidRPr="00F13A07">
              <w:rPr>
                <w:sz w:val="20"/>
                <w:szCs w:val="20"/>
              </w:rPr>
              <w:t>Present for all classes with exception of emergencies.</w:t>
            </w:r>
          </w:p>
          <w:p w:rsidR="00D74B87" w:rsidRPr="00F13A07" w:rsidRDefault="00D74B87" w:rsidP="00D74B87">
            <w:pPr>
              <w:pStyle w:val="NoSpacing"/>
              <w:numPr>
                <w:ilvl w:val="0"/>
                <w:numId w:val="6"/>
              </w:numPr>
              <w:ind w:left="270" w:hanging="180"/>
              <w:rPr>
                <w:sz w:val="20"/>
                <w:szCs w:val="20"/>
              </w:rPr>
            </w:pPr>
            <w:r w:rsidRPr="00F13A07">
              <w:rPr>
                <w:sz w:val="20"/>
                <w:szCs w:val="20"/>
              </w:rPr>
              <w:t>Logs in on time and attends throughout period</w:t>
            </w:r>
          </w:p>
          <w:p w:rsidR="00D74B87" w:rsidRPr="00F13A07" w:rsidRDefault="00D74B87" w:rsidP="00D74B87">
            <w:pPr>
              <w:pStyle w:val="NoSpacing"/>
              <w:numPr>
                <w:ilvl w:val="0"/>
                <w:numId w:val="6"/>
              </w:numPr>
              <w:ind w:left="270" w:hanging="180"/>
              <w:rPr>
                <w:sz w:val="20"/>
                <w:szCs w:val="20"/>
              </w:rPr>
            </w:pPr>
            <w:r w:rsidRPr="00F13A07">
              <w:rPr>
                <w:sz w:val="20"/>
                <w:szCs w:val="20"/>
              </w:rPr>
              <w:t>Participates 4-5 times during discussions</w:t>
            </w:r>
          </w:p>
          <w:p w:rsidR="00D74B87" w:rsidRPr="00F13A07" w:rsidRDefault="00D74B87" w:rsidP="00D74B87">
            <w:pPr>
              <w:pStyle w:val="NoSpacing"/>
              <w:numPr>
                <w:ilvl w:val="0"/>
                <w:numId w:val="6"/>
              </w:numPr>
              <w:ind w:left="270" w:hanging="180"/>
              <w:rPr>
                <w:sz w:val="20"/>
                <w:szCs w:val="20"/>
              </w:rPr>
            </w:pPr>
            <w:r w:rsidRPr="00F13A07">
              <w:rPr>
                <w:sz w:val="20"/>
                <w:szCs w:val="20"/>
              </w:rPr>
              <w:t>Contributes thoughtful remarks and questions</w:t>
            </w:r>
          </w:p>
          <w:p w:rsidR="00D74B87" w:rsidRPr="00F13A07" w:rsidRDefault="00D74B87" w:rsidP="00D74B87">
            <w:pPr>
              <w:pStyle w:val="NoSpacing"/>
              <w:numPr>
                <w:ilvl w:val="0"/>
                <w:numId w:val="6"/>
              </w:numPr>
              <w:ind w:left="270" w:hanging="180"/>
              <w:rPr>
                <w:sz w:val="20"/>
                <w:szCs w:val="20"/>
              </w:rPr>
            </w:pPr>
            <w:r w:rsidRPr="00F13A07">
              <w:rPr>
                <w:sz w:val="20"/>
                <w:szCs w:val="20"/>
              </w:rPr>
              <w:t>Comments extend the interactions between candidates</w:t>
            </w:r>
          </w:p>
          <w:p w:rsidR="00D74B87" w:rsidRPr="00841C4A" w:rsidRDefault="00D74B87" w:rsidP="00D74B87">
            <w:pPr>
              <w:pStyle w:val="NoSpacing"/>
              <w:numPr>
                <w:ilvl w:val="0"/>
                <w:numId w:val="6"/>
              </w:numPr>
              <w:ind w:left="270" w:hanging="180"/>
              <w:rPr>
                <w:sz w:val="20"/>
                <w:szCs w:val="20"/>
              </w:rPr>
            </w:pPr>
            <w:r w:rsidRPr="00F13A07">
              <w:rPr>
                <w:sz w:val="20"/>
                <w:szCs w:val="20"/>
              </w:rPr>
              <w:t>All Discussion Forums completed before class starts weekly</w:t>
            </w:r>
          </w:p>
        </w:tc>
        <w:tc>
          <w:tcPr>
            <w:tcW w:w="2299" w:type="dxa"/>
          </w:tcPr>
          <w:p w:rsidR="00D74B87" w:rsidRPr="00F13A07" w:rsidRDefault="00D74B87" w:rsidP="00D74B87">
            <w:pPr>
              <w:pStyle w:val="NoSpacing"/>
              <w:numPr>
                <w:ilvl w:val="0"/>
                <w:numId w:val="6"/>
              </w:numPr>
              <w:ind w:left="292" w:hanging="202"/>
              <w:rPr>
                <w:sz w:val="20"/>
                <w:szCs w:val="20"/>
              </w:rPr>
            </w:pPr>
            <w:r w:rsidRPr="00F13A07">
              <w:rPr>
                <w:sz w:val="20"/>
                <w:szCs w:val="20"/>
              </w:rPr>
              <w:t>Present for most classes (missing 1 class)</w:t>
            </w:r>
          </w:p>
          <w:p w:rsidR="00D74B87" w:rsidRPr="00F13A07" w:rsidRDefault="00D74B87" w:rsidP="00D74B87">
            <w:pPr>
              <w:pStyle w:val="NoSpacing"/>
              <w:numPr>
                <w:ilvl w:val="0"/>
                <w:numId w:val="6"/>
              </w:numPr>
              <w:ind w:left="292" w:hanging="202"/>
              <w:rPr>
                <w:sz w:val="20"/>
                <w:szCs w:val="20"/>
              </w:rPr>
            </w:pPr>
            <w:r w:rsidRPr="00F13A07">
              <w:rPr>
                <w:sz w:val="20"/>
                <w:szCs w:val="20"/>
              </w:rPr>
              <w:t>Reviewed at least the agenda and broad topics prior to class as evidenced in discussion responses.</w:t>
            </w:r>
          </w:p>
          <w:p w:rsidR="00D74B87" w:rsidRPr="00F13A07" w:rsidRDefault="00D74B87" w:rsidP="00D74B87">
            <w:pPr>
              <w:pStyle w:val="NoSpacing"/>
              <w:numPr>
                <w:ilvl w:val="0"/>
                <w:numId w:val="6"/>
              </w:numPr>
              <w:ind w:left="292" w:hanging="202"/>
              <w:rPr>
                <w:sz w:val="20"/>
                <w:szCs w:val="20"/>
              </w:rPr>
            </w:pPr>
            <w:r w:rsidRPr="00F13A07">
              <w:rPr>
                <w:sz w:val="20"/>
                <w:szCs w:val="20"/>
              </w:rPr>
              <w:t>Some contributions to discussion</w:t>
            </w:r>
          </w:p>
          <w:p w:rsidR="00D74B87" w:rsidRPr="00F13A07" w:rsidRDefault="00D74B87" w:rsidP="00D74B87">
            <w:pPr>
              <w:pStyle w:val="NoSpacing"/>
              <w:numPr>
                <w:ilvl w:val="0"/>
                <w:numId w:val="6"/>
              </w:numPr>
              <w:ind w:left="292" w:hanging="202"/>
              <w:rPr>
                <w:sz w:val="20"/>
                <w:szCs w:val="20"/>
              </w:rPr>
            </w:pPr>
            <w:r w:rsidRPr="00F13A07">
              <w:rPr>
                <w:sz w:val="20"/>
                <w:szCs w:val="20"/>
              </w:rPr>
              <w:t>All Discussion Forums completed</w:t>
            </w:r>
          </w:p>
        </w:tc>
        <w:tc>
          <w:tcPr>
            <w:tcW w:w="2060" w:type="dxa"/>
          </w:tcPr>
          <w:p w:rsidR="00D74B87" w:rsidRPr="00F13A07" w:rsidRDefault="00D74B87" w:rsidP="00D74B87">
            <w:pPr>
              <w:pStyle w:val="NoSpacing"/>
              <w:numPr>
                <w:ilvl w:val="0"/>
                <w:numId w:val="6"/>
              </w:numPr>
              <w:ind w:left="248" w:hanging="158"/>
              <w:rPr>
                <w:sz w:val="20"/>
                <w:szCs w:val="20"/>
              </w:rPr>
            </w:pPr>
            <w:r w:rsidRPr="00F13A07">
              <w:rPr>
                <w:sz w:val="20"/>
                <w:szCs w:val="20"/>
              </w:rPr>
              <w:t>Present for class but no advance preparation as evidenced in discussion responses</w:t>
            </w:r>
          </w:p>
          <w:p w:rsidR="00D74B87" w:rsidRPr="00F13A07" w:rsidRDefault="00D74B87" w:rsidP="00D74B87">
            <w:pPr>
              <w:pStyle w:val="NoSpacing"/>
              <w:numPr>
                <w:ilvl w:val="0"/>
                <w:numId w:val="6"/>
              </w:numPr>
              <w:ind w:left="248" w:hanging="158"/>
              <w:rPr>
                <w:sz w:val="20"/>
                <w:szCs w:val="20"/>
              </w:rPr>
            </w:pPr>
            <w:r w:rsidRPr="00F13A07">
              <w:rPr>
                <w:sz w:val="20"/>
                <w:szCs w:val="20"/>
              </w:rPr>
              <w:t>Superficial responses in class or on discussion boards</w:t>
            </w:r>
          </w:p>
          <w:p w:rsidR="00D74B87" w:rsidRPr="00F13A07" w:rsidRDefault="00D74B87" w:rsidP="00543D2F">
            <w:pPr>
              <w:pStyle w:val="NoSpacing"/>
              <w:ind w:left="248"/>
              <w:rPr>
                <w:sz w:val="20"/>
                <w:szCs w:val="20"/>
              </w:rPr>
            </w:pPr>
            <w:r w:rsidRPr="00F13A07">
              <w:rPr>
                <w:sz w:val="20"/>
                <w:szCs w:val="20"/>
              </w:rPr>
              <w:t>5-7 Discussion Forums completed</w:t>
            </w:r>
          </w:p>
        </w:tc>
        <w:tc>
          <w:tcPr>
            <w:tcW w:w="2538" w:type="dxa"/>
          </w:tcPr>
          <w:p w:rsidR="00D74B87" w:rsidRPr="00F13A07" w:rsidRDefault="00D74B87" w:rsidP="00D74B87">
            <w:pPr>
              <w:pStyle w:val="NoSpacing"/>
              <w:numPr>
                <w:ilvl w:val="0"/>
                <w:numId w:val="6"/>
              </w:numPr>
              <w:ind w:left="294" w:hanging="204"/>
              <w:rPr>
                <w:sz w:val="20"/>
                <w:szCs w:val="20"/>
              </w:rPr>
            </w:pPr>
            <w:r w:rsidRPr="00F13A07">
              <w:rPr>
                <w:sz w:val="20"/>
                <w:szCs w:val="20"/>
              </w:rPr>
              <w:t>Absent from class without any communication to professor</w:t>
            </w:r>
          </w:p>
          <w:p w:rsidR="00D74B87" w:rsidRPr="00F13A07" w:rsidRDefault="00D74B87" w:rsidP="00D74B87">
            <w:pPr>
              <w:pStyle w:val="NoSpacing"/>
              <w:numPr>
                <w:ilvl w:val="0"/>
                <w:numId w:val="6"/>
              </w:numPr>
              <w:ind w:left="294" w:hanging="204"/>
              <w:rPr>
                <w:sz w:val="20"/>
                <w:szCs w:val="20"/>
              </w:rPr>
            </w:pPr>
            <w:r w:rsidRPr="00F13A07">
              <w:rPr>
                <w:sz w:val="20"/>
                <w:szCs w:val="20"/>
              </w:rPr>
              <w:t>Comments and postings minimal or absent</w:t>
            </w:r>
          </w:p>
          <w:p w:rsidR="00D74B87" w:rsidRPr="00F13A07" w:rsidRDefault="00D74B87" w:rsidP="00543D2F">
            <w:pPr>
              <w:pStyle w:val="NoSpacing"/>
              <w:ind w:left="294"/>
              <w:rPr>
                <w:sz w:val="20"/>
                <w:szCs w:val="20"/>
              </w:rPr>
            </w:pPr>
            <w:r w:rsidRPr="00F13A07">
              <w:rPr>
                <w:sz w:val="20"/>
                <w:szCs w:val="20"/>
              </w:rPr>
              <w:t>1-4 Discussion Forums Completed</w:t>
            </w:r>
          </w:p>
        </w:tc>
      </w:tr>
    </w:tbl>
    <w:p w:rsidR="00D74B87" w:rsidRDefault="00D74B87" w:rsidP="002B2CCD">
      <w:pPr>
        <w:rPr>
          <w:b/>
          <w:sz w:val="28"/>
          <w:szCs w:val="28"/>
        </w:rPr>
      </w:pPr>
    </w:p>
    <w:p w:rsidR="00D74B87" w:rsidRDefault="00D74B87" w:rsidP="00D74B87">
      <w:pPr>
        <w:pStyle w:val="NoSpacing"/>
        <w:ind w:left="360"/>
        <w:rPr>
          <w:rFonts w:asciiTheme="minorHAnsi" w:eastAsiaTheme="minorHAnsi" w:hAnsiTheme="minorHAnsi" w:cstheme="minorBidi"/>
          <w:b/>
          <w:sz w:val="28"/>
          <w:szCs w:val="28"/>
        </w:rPr>
      </w:pPr>
    </w:p>
    <w:p w:rsidR="00D74B87" w:rsidRDefault="00D74B87" w:rsidP="00D74B87">
      <w:pPr>
        <w:pStyle w:val="NoSpacing"/>
        <w:ind w:left="360"/>
        <w:rPr>
          <w:b/>
          <w:sz w:val="20"/>
          <w:szCs w:val="20"/>
        </w:rPr>
      </w:pPr>
    </w:p>
    <w:p w:rsidR="00D74B87" w:rsidRDefault="00D74B87" w:rsidP="00D74B87">
      <w:pPr>
        <w:pStyle w:val="NoSpacing"/>
        <w:ind w:left="360"/>
        <w:rPr>
          <w:b/>
          <w:sz w:val="20"/>
          <w:szCs w:val="20"/>
        </w:rPr>
      </w:pPr>
    </w:p>
    <w:p w:rsidR="00D74B87" w:rsidRDefault="00D74B87" w:rsidP="00D74B87">
      <w:pPr>
        <w:pStyle w:val="NoSpacing"/>
        <w:ind w:left="360"/>
        <w:rPr>
          <w:b/>
          <w:sz w:val="20"/>
          <w:szCs w:val="20"/>
        </w:rPr>
      </w:pPr>
    </w:p>
    <w:p w:rsidR="00D74B87" w:rsidRDefault="00D74B87" w:rsidP="00D74B87">
      <w:pPr>
        <w:pStyle w:val="NoSpacing"/>
        <w:ind w:left="360"/>
        <w:rPr>
          <w:b/>
          <w:sz w:val="20"/>
          <w:szCs w:val="20"/>
        </w:rPr>
      </w:pPr>
    </w:p>
    <w:p w:rsidR="00D74B87" w:rsidRPr="00F13A07" w:rsidRDefault="00D74B87" w:rsidP="00D74B87">
      <w:pPr>
        <w:pStyle w:val="NoSpacing"/>
        <w:ind w:left="360"/>
        <w:rPr>
          <w:b/>
          <w:sz w:val="20"/>
          <w:szCs w:val="20"/>
        </w:rPr>
      </w:pPr>
      <w:r w:rsidRPr="00F13A07">
        <w:rPr>
          <w:b/>
          <w:sz w:val="20"/>
          <w:szCs w:val="20"/>
        </w:rPr>
        <w:t>Rubric for all other Assignments(KTS 1, 5.2, 6, 7, 9,</w:t>
      </w:r>
      <w:r w:rsidRPr="00F13A07">
        <w:rPr>
          <w:sz w:val="20"/>
          <w:szCs w:val="20"/>
        </w:rPr>
        <w:t xml:space="preserve"> </w:t>
      </w:r>
      <w:r w:rsidRPr="00F13A07">
        <w:rPr>
          <w:b/>
          <w:sz w:val="20"/>
          <w:szCs w:val="20"/>
        </w:rPr>
        <w:t>KTS Diversity Standards</w:t>
      </w:r>
      <w:r w:rsidRPr="00F13A07">
        <w:rPr>
          <w:sz w:val="20"/>
          <w:szCs w:val="20"/>
        </w:rPr>
        <w:t xml:space="preserve"> </w:t>
      </w:r>
      <w:r w:rsidRPr="00F13A07">
        <w:rPr>
          <w:b/>
          <w:sz w:val="20"/>
          <w:szCs w:val="20"/>
        </w:rPr>
        <w:t>1.2, 3.3, 5.4, InTASC 1, 7, 9, ILA 1,6, CEC 1, 3, 4, 5, 6, CAEP 1,4)</w:t>
      </w:r>
    </w:p>
    <w:p w:rsidR="00D74B87" w:rsidRPr="00F13A07" w:rsidRDefault="00D74B87" w:rsidP="00D74B87">
      <w:pPr>
        <w:pStyle w:val="NoSpacing"/>
        <w:rPr>
          <w:b/>
          <w:sz w:val="20"/>
          <w:szCs w:val="20"/>
        </w:rPr>
      </w:pPr>
    </w:p>
    <w:p w:rsidR="00D74B87" w:rsidRPr="00F13A07" w:rsidRDefault="00D74B87" w:rsidP="00D74B87">
      <w:pPr>
        <w:pStyle w:val="NoSpacing"/>
        <w:rPr>
          <w:sz w:val="20"/>
          <w:szCs w:val="20"/>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0"/>
        <w:gridCol w:w="2160"/>
        <w:gridCol w:w="2160"/>
        <w:gridCol w:w="2520"/>
      </w:tblGrid>
      <w:tr w:rsidR="00D74B87" w:rsidRPr="00F13A07" w:rsidTr="00543D2F">
        <w:tc>
          <w:tcPr>
            <w:tcW w:w="2070" w:type="dxa"/>
          </w:tcPr>
          <w:p w:rsidR="00D74B87" w:rsidRPr="00F13A07" w:rsidRDefault="00D74B87" w:rsidP="00543D2F">
            <w:pPr>
              <w:spacing w:before="100" w:beforeAutospacing="1" w:after="100" w:afterAutospacing="1"/>
              <w:jc w:val="center"/>
              <w:rPr>
                <w:b/>
                <w:sz w:val="20"/>
                <w:szCs w:val="20"/>
              </w:rPr>
            </w:pPr>
            <w:r w:rsidRPr="00F13A07">
              <w:rPr>
                <w:b/>
                <w:sz w:val="20"/>
                <w:szCs w:val="20"/>
              </w:rPr>
              <w:t>77 and below</w:t>
            </w:r>
          </w:p>
        </w:tc>
        <w:tc>
          <w:tcPr>
            <w:tcW w:w="2160" w:type="dxa"/>
          </w:tcPr>
          <w:p w:rsidR="00D74B87" w:rsidRPr="00F13A07" w:rsidRDefault="00D74B87" w:rsidP="00543D2F">
            <w:pPr>
              <w:spacing w:before="100" w:beforeAutospacing="1" w:after="100" w:afterAutospacing="1"/>
              <w:jc w:val="center"/>
              <w:rPr>
                <w:b/>
                <w:sz w:val="20"/>
                <w:szCs w:val="20"/>
              </w:rPr>
            </w:pPr>
            <w:r w:rsidRPr="00F13A07">
              <w:rPr>
                <w:b/>
                <w:sz w:val="20"/>
                <w:szCs w:val="20"/>
              </w:rPr>
              <w:t>78-85</w:t>
            </w:r>
          </w:p>
        </w:tc>
        <w:tc>
          <w:tcPr>
            <w:tcW w:w="2160" w:type="dxa"/>
          </w:tcPr>
          <w:p w:rsidR="00D74B87" w:rsidRPr="00F13A07" w:rsidRDefault="00D74B87" w:rsidP="00543D2F">
            <w:pPr>
              <w:spacing w:before="100" w:beforeAutospacing="1" w:after="100" w:afterAutospacing="1"/>
              <w:jc w:val="center"/>
              <w:rPr>
                <w:b/>
                <w:sz w:val="20"/>
                <w:szCs w:val="20"/>
              </w:rPr>
            </w:pPr>
            <w:r w:rsidRPr="00F13A07">
              <w:rPr>
                <w:b/>
                <w:sz w:val="20"/>
                <w:szCs w:val="20"/>
              </w:rPr>
              <w:t>86-92</w:t>
            </w:r>
          </w:p>
        </w:tc>
        <w:tc>
          <w:tcPr>
            <w:tcW w:w="2520" w:type="dxa"/>
          </w:tcPr>
          <w:p w:rsidR="00D74B87" w:rsidRPr="00F13A07" w:rsidRDefault="00D74B87" w:rsidP="00543D2F">
            <w:pPr>
              <w:spacing w:before="100" w:beforeAutospacing="1" w:after="100" w:afterAutospacing="1"/>
              <w:jc w:val="center"/>
              <w:rPr>
                <w:b/>
                <w:sz w:val="20"/>
                <w:szCs w:val="20"/>
              </w:rPr>
            </w:pPr>
            <w:r w:rsidRPr="00F13A07">
              <w:rPr>
                <w:b/>
                <w:sz w:val="20"/>
                <w:szCs w:val="20"/>
              </w:rPr>
              <w:t>93-100</w:t>
            </w:r>
          </w:p>
        </w:tc>
      </w:tr>
      <w:tr w:rsidR="00D74B87" w:rsidRPr="00F13A07" w:rsidTr="00543D2F">
        <w:tc>
          <w:tcPr>
            <w:tcW w:w="2070" w:type="dxa"/>
          </w:tcPr>
          <w:p w:rsidR="00D74B87" w:rsidRPr="00F13A07" w:rsidRDefault="00D74B87" w:rsidP="00543D2F">
            <w:pPr>
              <w:spacing w:before="100" w:beforeAutospacing="1" w:after="100" w:afterAutospacing="1"/>
              <w:rPr>
                <w:sz w:val="20"/>
                <w:szCs w:val="20"/>
              </w:rPr>
            </w:pPr>
            <w:r w:rsidRPr="00F13A07">
              <w:rPr>
                <w:sz w:val="20"/>
                <w:szCs w:val="20"/>
              </w:rPr>
              <w:t xml:space="preserve">The assignment does not follow directions or is completely wrong. Grammatical errors interfere with the meaning of the writing. There is no organization. </w:t>
            </w:r>
          </w:p>
        </w:tc>
        <w:tc>
          <w:tcPr>
            <w:tcW w:w="2160" w:type="dxa"/>
          </w:tcPr>
          <w:p w:rsidR="00D74B87" w:rsidRPr="00F13A07" w:rsidRDefault="00D74B87" w:rsidP="00543D2F">
            <w:pPr>
              <w:spacing w:before="100" w:beforeAutospacing="1" w:after="100" w:afterAutospacing="1"/>
              <w:rPr>
                <w:sz w:val="20"/>
                <w:szCs w:val="20"/>
              </w:rPr>
            </w:pPr>
            <w:r w:rsidRPr="00F13A07">
              <w:rPr>
                <w:sz w:val="20"/>
                <w:szCs w:val="20"/>
              </w:rPr>
              <w:t xml:space="preserve">1-2 of the directions are followed. The assignment may not be well organized and may contain some grammatical errors. Some of the content required for the assignment is addressed. </w:t>
            </w:r>
          </w:p>
        </w:tc>
        <w:tc>
          <w:tcPr>
            <w:tcW w:w="2160" w:type="dxa"/>
          </w:tcPr>
          <w:p w:rsidR="00D74B87" w:rsidRPr="00F13A07" w:rsidRDefault="00D74B87" w:rsidP="00543D2F">
            <w:pPr>
              <w:spacing w:before="100" w:beforeAutospacing="1" w:after="100" w:afterAutospacing="1"/>
              <w:rPr>
                <w:sz w:val="20"/>
                <w:szCs w:val="20"/>
              </w:rPr>
            </w:pPr>
            <w:r w:rsidRPr="00F13A07">
              <w:rPr>
                <w:sz w:val="20"/>
                <w:szCs w:val="20"/>
              </w:rPr>
              <w:t xml:space="preserve">3-4 directions are followed. Assignment meets length requirements. Assignment is well organized but may have errors in grammar. Most content required for the assignment is addressed. </w:t>
            </w:r>
          </w:p>
        </w:tc>
        <w:tc>
          <w:tcPr>
            <w:tcW w:w="2520" w:type="dxa"/>
          </w:tcPr>
          <w:p w:rsidR="00D74B87" w:rsidRPr="00F13A07" w:rsidRDefault="00D74B87" w:rsidP="00543D2F">
            <w:pPr>
              <w:pStyle w:val="NoSpacing"/>
              <w:rPr>
                <w:sz w:val="20"/>
                <w:szCs w:val="20"/>
              </w:rPr>
            </w:pPr>
            <w:r w:rsidRPr="00F13A07">
              <w:rPr>
                <w:sz w:val="20"/>
                <w:szCs w:val="20"/>
              </w:rPr>
              <w:t xml:space="preserve">All Directions are followed. </w:t>
            </w:r>
          </w:p>
          <w:p w:rsidR="00D74B87" w:rsidRPr="00F13A07" w:rsidRDefault="00D74B87" w:rsidP="00543D2F">
            <w:pPr>
              <w:pStyle w:val="NoSpacing"/>
              <w:rPr>
                <w:sz w:val="20"/>
                <w:szCs w:val="20"/>
              </w:rPr>
            </w:pPr>
            <w:r w:rsidRPr="00F13A07">
              <w:rPr>
                <w:sz w:val="20"/>
                <w:szCs w:val="20"/>
              </w:rPr>
              <w:t xml:space="preserve">Assignment meets length requirement. </w:t>
            </w:r>
          </w:p>
          <w:p w:rsidR="00D74B87" w:rsidRPr="00F13A07" w:rsidRDefault="00D74B87" w:rsidP="00543D2F">
            <w:pPr>
              <w:pStyle w:val="NoSpacing"/>
              <w:rPr>
                <w:sz w:val="20"/>
                <w:szCs w:val="20"/>
              </w:rPr>
            </w:pPr>
            <w:r w:rsidRPr="00F13A07">
              <w:rPr>
                <w:sz w:val="20"/>
                <w:szCs w:val="20"/>
              </w:rPr>
              <w:t xml:space="preserve">Assignment is well organized and does not contain any grammatical errors. </w:t>
            </w:r>
          </w:p>
          <w:p w:rsidR="00D74B87" w:rsidRPr="00F13A07" w:rsidRDefault="00D74B87" w:rsidP="00543D2F">
            <w:pPr>
              <w:pStyle w:val="NoSpacing"/>
              <w:rPr>
                <w:sz w:val="20"/>
                <w:szCs w:val="20"/>
              </w:rPr>
            </w:pPr>
            <w:r w:rsidRPr="00F13A07">
              <w:rPr>
                <w:sz w:val="20"/>
                <w:szCs w:val="20"/>
              </w:rPr>
              <w:t>All content required for assignment is addressed.</w:t>
            </w:r>
          </w:p>
        </w:tc>
      </w:tr>
    </w:tbl>
    <w:p w:rsidR="00D74B87" w:rsidRPr="0048693C" w:rsidRDefault="00D74B87" w:rsidP="002B2CCD">
      <w:pPr>
        <w:rPr>
          <w:rFonts w:ascii="Calibri" w:eastAsia="Calibri" w:hAnsi="Calibri"/>
          <w:b/>
          <w:bCs/>
          <w:sz w:val="28"/>
          <w:szCs w:val="28"/>
        </w:rPr>
      </w:pPr>
    </w:p>
    <w:p w:rsidR="002B2CCD" w:rsidRPr="00A61820" w:rsidRDefault="002B2CCD" w:rsidP="002B2CCD">
      <w:pPr>
        <w:ind w:firstLine="720"/>
        <w:rPr>
          <w:b/>
        </w:rPr>
      </w:pPr>
    </w:p>
    <w:p w:rsidR="00DF523F" w:rsidRPr="00DF523F" w:rsidRDefault="00DF523F" w:rsidP="00DF523F">
      <w:pPr>
        <w:spacing w:before="48" w:line="251" w:lineRule="exact"/>
        <w:ind w:left="2249" w:right="2227"/>
        <w:rPr>
          <w:rFonts w:ascii="Times New Roman" w:hAnsi="Times New Roman" w:cs="Times New Roman"/>
          <w:b/>
        </w:rPr>
      </w:pPr>
      <w:r>
        <w:rPr>
          <w:rFonts w:ascii="Times New Roman" w:hAnsi="Times New Roman" w:cs="Times New Roman"/>
          <w:b/>
        </w:rPr>
        <w:t xml:space="preserve">                           </w:t>
      </w:r>
      <w:r w:rsidR="002B2CCD" w:rsidRPr="00DF523F">
        <w:rPr>
          <w:rFonts w:ascii="Times New Roman" w:hAnsi="Times New Roman" w:cs="Times New Roman"/>
          <w:b/>
        </w:rPr>
        <w:t xml:space="preserve"> </w:t>
      </w:r>
      <w:r w:rsidRPr="00DF523F">
        <w:rPr>
          <w:rFonts w:ascii="Times New Roman" w:hAnsi="Times New Roman" w:cs="Times New Roman"/>
          <w:b/>
        </w:rPr>
        <w:t>Disability Statement:</w:t>
      </w:r>
    </w:p>
    <w:p w:rsidR="00DF523F" w:rsidRPr="00DF523F" w:rsidRDefault="00DF523F" w:rsidP="00DF523F">
      <w:pPr>
        <w:pStyle w:val="BodyText"/>
        <w:ind w:left="100" w:right="125"/>
        <w:rPr>
          <w:rFonts w:cs="Times New Roman"/>
          <w:sz w:val="22"/>
          <w:szCs w:val="22"/>
        </w:rPr>
      </w:pPr>
      <w:r w:rsidRPr="00DF523F">
        <w:rPr>
          <w:rFonts w:cs="Times New Roman"/>
          <w:sz w:val="22"/>
          <w:szCs w:val="22"/>
        </w:rPr>
        <w:t xml:space="preserve">       Campbellsville University is committed to reasonable accommodations for students who have documented physical and learning disabilities, as well as medical and emotional conditions. If you have a documented disability or condition of this nature, you may be eligible for disability services. Documentation must be from a licensed professional and current in terms of assessment.  Please contact the Coordinator of Disability Services at 270-789-5192 to inquire about services.</w:t>
      </w:r>
    </w:p>
    <w:p w:rsidR="00DF523F" w:rsidRPr="00DF523F" w:rsidRDefault="00DF523F" w:rsidP="00DF523F">
      <w:pPr>
        <w:pStyle w:val="BodyText"/>
        <w:spacing w:before="4"/>
        <w:rPr>
          <w:rFonts w:cs="Times New Roman"/>
          <w:sz w:val="22"/>
          <w:szCs w:val="22"/>
        </w:rPr>
      </w:pPr>
    </w:p>
    <w:p w:rsidR="00DF523F" w:rsidRPr="00DF523F" w:rsidRDefault="00DF523F" w:rsidP="00DF523F">
      <w:pPr>
        <w:pStyle w:val="Heading4"/>
        <w:ind w:left="2249" w:right="2228"/>
        <w:rPr>
          <w:rFonts w:ascii="Times New Roman" w:hAnsi="Times New Roman" w:cs="Times New Roman"/>
          <w:b w:val="0"/>
          <w:i w:val="0"/>
          <w:color w:val="auto"/>
        </w:rPr>
      </w:pPr>
      <w:r w:rsidRPr="00DF523F">
        <w:rPr>
          <w:rFonts w:ascii="Times New Roman" w:hAnsi="Times New Roman" w:cs="Times New Roman"/>
          <w:i w:val="0"/>
          <w:color w:val="auto"/>
        </w:rPr>
        <w:t xml:space="preserve">   </w:t>
      </w:r>
      <w:r>
        <w:rPr>
          <w:rFonts w:ascii="Times New Roman" w:hAnsi="Times New Roman" w:cs="Times New Roman"/>
          <w:i w:val="0"/>
          <w:color w:val="auto"/>
        </w:rPr>
        <w:t xml:space="preserve">                          </w:t>
      </w:r>
      <w:r w:rsidRPr="00DF523F">
        <w:rPr>
          <w:rFonts w:ascii="Times New Roman" w:hAnsi="Times New Roman" w:cs="Times New Roman"/>
          <w:i w:val="0"/>
          <w:color w:val="auto"/>
        </w:rPr>
        <w:t xml:space="preserve"> Plagiarism Policy</w:t>
      </w:r>
    </w:p>
    <w:p w:rsidR="00DF523F" w:rsidRPr="00DF523F" w:rsidRDefault="00DF523F" w:rsidP="00DF523F">
      <w:pPr>
        <w:pStyle w:val="BodyText"/>
        <w:ind w:left="100" w:right="125"/>
        <w:rPr>
          <w:rFonts w:cs="Times New Roman"/>
          <w:sz w:val="22"/>
          <w:szCs w:val="22"/>
        </w:rPr>
      </w:pPr>
      <w:r w:rsidRPr="00DF523F">
        <w:rPr>
          <w:rFonts w:cs="Times New Roman"/>
          <w:sz w:val="22"/>
          <w:szCs w:val="22"/>
        </w:rPr>
        <w:t xml:space="preserve">      Campbellsville University’s policy on Academic Integrity states: “Each person has the privilege and responsibility to develop one’s learning abilities, knowledge base, and practical skills. We value behavior that leads a student to take credit for one’s own academic accomplishments and to give credit to others’ contributions to one’s course work. These values can be violated by academic dishonesty and fraud.” (</w:t>
      </w:r>
      <w:r w:rsidRPr="00DF523F">
        <w:rPr>
          <w:rFonts w:cs="Times New Roman"/>
          <w:sz w:val="22"/>
          <w:szCs w:val="22"/>
          <w:u w:val="single"/>
        </w:rPr>
        <w:t>2015-17 Bulletin Catalog</w:t>
      </w:r>
      <w:r w:rsidRPr="00DF523F">
        <w:rPr>
          <w:rFonts w:cs="Times New Roman"/>
          <w:sz w:val="22"/>
          <w:szCs w:val="22"/>
        </w:rPr>
        <w:t xml:space="preserve">). Plagiarism and cheating are examples of academic dishonesty and fraud and neither will be tolerated in this course. Plagiarism is quoting or paraphrasing a phrase, a sentence, sentences, or significant amounts of text from a web or print source, without using quotation marks and without a citation. The plagiarist submits the work for credit in a class as part of the requirements for that class. Examples of cheating include cheating on a test (copying off someone else’s paper) or an assignment (e.g., development of a lesson plan) and submitting the work as your own. If a student commits plagiarism or cheats in this course, the professor will decide on one of two penalties: (a) an </w:t>
      </w:r>
      <w:r w:rsidRPr="00DF523F">
        <w:rPr>
          <w:rFonts w:cs="Times New Roman"/>
          <w:sz w:val="22"/>
          <w:szCs w:val="22"/>
          <w:u w:val="single"/>
        </w:rPr>
        <w:t xml:space="preserve">F </w:t>
      </w:r>
      <w:r w:rsidRPr="00DF523F">
        <w:rPr>
          <w:rFonts w:cs="Times New Roman"/>
          <w:sz w:val="22"/>
          <w:szCs w:val="22"/>
        </w:rPr>
        <w:t xml:space="preserve">on that assignment or (b) an </w:t>
      </w:r>
      <w:r w:rsidRPr="00DF523F">
        <w:rPr>
          <w:rFonts w:cs="Times New Roman"/>
          <w:sz w:val="22"/>
          <w:szCs w:val="22"/>
          <w:u w:val="single"/>
        </w:rPr>
        <w:t xml:space="preserve">F </w:t>
      </w:r>
      <w:r w:rsidRPr="00DF523F">
        <w:rPr>
          <w:rFonts w:cs="Times New Roman"/>
          <w:sz w:val="22"/>
          <w:szCs w:val="22"/>
        </w:rPr>
        <w:t>in the course. The student’s Dean and the Vice- President for Academic Affairs will be notified of either consequence.</w:t>
      </w:r>
    </w:p>
    <w:p w:rsidR="00DF523F" w:rsidRPr="00DF523F" w:rsidRDefault="00DF523F" w:rsidP="00DF523F">
      <w:pPr>
        <w:pStyle w:val="BodyText"/>
        <w:spacing w:before="4"/>
        <w:rPr>
          <w:rFonts w:cs="Times New Roman"/>
          <w:sz w:val="22"/>
          <w:szCs w:val="22"/>
        </w:rPr>
      </w:pPr>
    </w:p>
    <w:p w:rsidR="00DF523F" w:rsidRPr="00DF523F" w:rsidRDefault="00DF523F" w:rsidP="00DF523F">
      <w:pPr>
        <w:pStyle w:val="Heading4"/>
        <w:ind w:left="2249" w:right="2227"/>
        <w:rPr>
          <w:rFonts w:ascii="Times New Roman" w:hAnsi="Times New Roman" w:cs="Times New Roman"/>
          <w:b w:val="0"/>
          <w:i w:val="0"/>
        </w:rPr>
      </w:pPr>
      <w:r>
        <w:rPr>
          <w:rFonts w:ascii="Times New Roman" w:hAnsi="Times New Roman" w:cs="Times New Roman"/>
          <w:i w:val="0"/>
          <w:color w:val="000000" w:themeColor="text1"/>
          <w:u w:val="thick"/>
        </w:rPr>
        <w:t xml:space="preserve">       </w:t>
      </w:r>
      <w:r w:rsidRPr="00DF523F">
        <w:rPr>
          <w:rFonts w:ascii="Times New Roman" w:hAnsi="Times New Roman" w:cs="Times New Roman"/>
          <w:i w:val="0"/>
          <w:color w:val="000000" w:themeColor="text1"/>
          <w:u w:val="thick"/>
        </w:rPr>
        <w:t>*** School of Education Attendance Policy:***</w:t>
      </w:r>
    </w:p>
    <w:p w:rsidR="00DF523F" w:rsidRPr="00DF523F" w:rsidRDefault="00DF523F" w:rsidP="00DF523F">
      <w:pPr>
        <w:pStyle w:val="BodyText"/>
        <w:tabs>
          <w:tab w:val="left" w:pos="9723"/>
        </w:tabs>
        <w:ind w:left="600" w:right="117" w:firstLine="0"/>
        <w:rPr>
          <w:rFonts w:cs="Times New Roman"/>
          <w:sz w:val="22"/>
          <w:szCs w:val="22"/>
        </w:rPr>
      </w:pPr>
      <w:r w:rsidRPr="00DF523F">
        <w:rPr>
          <w:rFonts w:cs="Times New Roman"/>
          <w:sz w:val="22"/>
          <w:szCs w:val="22"/>
        </w:rPr>
        <w:t xml:space="preserve"> Regular attendance in professional education courses is expected of all students. It is a professional responsibility that </w:t>
      </w:r>
      <w:r w:rsidRPr="00DF523F">
        <w:rPr>
          <w:rFonts w:cs="Times New Roman"/>
          <w:spacing w:val="6"/>
          <w:sz w:val="22"/>
          <w:szCs w:val="22"/>
        </w:rPr>
        <w:t xml:space="preserve">is </w:t>
      </w:r>
      <w:r w:rsidRPr="00DF523F">
        <w:rPr>
          <w:rFonts w:cs="Times New Roman"/>
          <w:sz w:val="22"/>
          <w:szCs w:val="22"/>
        </w:rPr>
        <w:t xml:space="preserve">a part of the disposition assessment of teacher candidates. No more than </w:t>
      </w:r>
      <w:r>
        <w:rPr>
          <w:rFonts w:cs="Times New Roman"/>
          <w:sz w:val="22"/>
          <w:szCs w:val="22"/>
          <w:u w:val="single"/>
        </w:rPr>
        <w:t xml:space="preserve">six (6) </w:t>
      </w:r>
      <w:r w:rsidRPr="00DF523F">
        <w:rPr>
          <w:rFonts w:cs="Times New Roman"/>
          <w:sz w:val="22"/>
          <w:szCs w:val="22"/>
          <w:u w:val="single"/>
        </w:rPr>
        <w:t>absences</w:t>
      </w:r>
      <w:r w:rsidRPr="00DF523F">
        <w:rPr>
          <w:rFonts w:cs="Times New Roman"/>
          <w:spacing w:val="-31"/>
          <w:sz w:val="22"/>
          <w:szCs w:val="22"/>
          <w:u w:val="single"/>
        </w:rPr>
        <w:t xml:space="preserve"> </w:t>
      </w:r>
      <w:r w:rsidRPr="00DF523F">
        <w:rPr>
          <w:rFonts w:cs="Times New Roman"/>
          <w:sz w:val="22"/>
          <w:szCs w:val="22"/>
          <w:u w:val="single"/>
        </w:rPr>
        <w:t xml:space="preserve">for Monday/Wednesday/Friday courses </w:t>
      </w:r>
      <w:r w:rsidRPr="00DF523F">
        <w:rPr>
          <w:rFonts w:cs="Times New Roman"/>
          <w:sz w:val="22"/>
          <w:szCs w:val="22"/>
        </w:rPr>
        <w:t xml:space="preserve">and No more than </w:t>
      </w:r>
      <w:r w:rsidRPr="00DF523F">
        <w:rPr>
          <w:rFonts w:cs="Times New Roman"/>
          <w:sz w:val="22"/>
          <w:szCs w:val="22"/>
          <w:u w:val="single"/>
        </w:rPr>
        <w:t>four (4) absences for Tuesday/Thursday courses</w:t>
      </w:r>
      <w:r w:rsidRPr="00DF523F">
        <w:rPr>
          <w:rFonts w:cs="Times New Roman"/>
          <w:sz w:val="22"/>
          <w:szCs w:val="22"/>
        </w:rPr>
        <w:t>.  Absences in excess of these numbers</w:t>
      </w:r>
      <w:r w:rsidRPr="00DF523F">
        <w:rPr>
          <w:rFonts w:cs="Times New Roman"/>
          <w:spacing w:val="-35"/>
          <w:sz w:val="22"/>
          <w:szCs w:val="22"/>
        </w:rPr>
        <w:t xml:space="preserve"> </w:t>
      </w:r>
      <w:r w:rsidRPr="00DF523F">
        <w:rPr>
          <w:rFonts w:cs="Times New Roman"/>
          <w:sz w:val="22"/>
          <w:szCs w:val="22"/>
        </w:rPr>
        <w:t>of</w:t>
      </w:r>
      <w:r w:rsidRPr="00DF523F">
        <w:rPr>
          <w:rFonts w:cs="Times New Roman"/>
          <w:spacing w:val="-4"/>
          <w:sz w:val="22"/>
          <w:szCs w:val="22"/>
        </w:rPr>
        <w:t xml:space="preserve"> </w:t>
      </w:r>
      <w:r w:rsidRPr="00DF523F">
        <w:rPr>
          <w:rFonts w:cs="Times New Roman"/>
          <w:sz w:val="22"/>
          <w:szCs w:val="22"/>
        </w:rPr>
        <w:t>days</w:t>
      </w:r>
      <w:r w:rsidRPr="00DF523F">
        <w:rPr>
          <w:rFonts w:cs="Times New Roman"/>
          <w:w w:val="99"/>
          <w:sz w:val="22"/>
          <w:szCs w:val="22"/>
        </w:rPr>
        <w:t xml:space="preserve"> </w:t>
      </w:r>
      <w:r w:rsidRPr="00DF523F">
        <w:rPr>
          <w:rFonts w:cs="Times New Roman"/>
          <w:sz w:val="22"/>
          <w:szCs w:val="22"/>
        </w:rPr>
        <w:t xml:space="preserve">will result in an </w:t>
      </w:r>
      <w:r w:rsidRPr="00DF523F">
        <w:rPr>
          <w:rFonts w:cs="Times New Roman"/>
          <w:b/>
          <w:sz w:val="22"/>
          <w:szCs w:val="22"/>
          <w:u w:val="single"/>
        </w:rPr>
        <w:t xml:space="preserve">F </w:t>
      </w:r>
      <w:r w:rsidRPr="00DF523F">
        <w:rPr>
          <w:rFonts w:cs="Times New Roman"/>
          <w:sz w:val="22"/>
          <w:szCs w:val="22"/>
        </w:rPr>
        <w:t xml:space="preserve">for the course. Tardy is defined as </w:t>
      </w:r>
      <w:r w:rsidRPr="00DF523F">
        <w:rPr>
          <w:rFonts w:cs="Times New Roman"/>
          <w:sz w:val="22"/>
          <w:szCs w:val="22"/>
          <w:u w:val="single"/>
        </w:rPr>
        <w:t xml:space="preserve">missing </w:t>
      </w:r>
      <w:r w:rsidRPr="00DF523F">
        <w:rPr>
          <w:rFonts w:cs="Times New Roman"/>
          <w:sz w:val="22"/>
          <w:szCs w:val="22"/>
        </w:rPr>
        <w:t xml:space="preserve">10 minutes or less of class time due to late arrival or early departure.  An accumulation of two tardy instances will equate to one day of absence to be applied to the course attendance policy. Anything more than 10 minutes and less than 30 minutes of missed class time will result in a half day absence. More than 30 minutes of missed class time will be considered a full day. Your arrival and departure time are as important as your presence regularly.  This is essential for a smooth classroom experience for you and your classmates now as well as the expectation you will face as a classroom teacher when employed later. </w:t>
      </w:r>
      <w:r w:rsidRPr="00DF523F">
        <w:rPr>
          <w:rFonts w:cs="Times New Roman"/>
          <w:i/>
          <w:sz w:val="22"/>
          <w:szCs w:val="22"/>
        </w:rPr>
        <w:t xml:space="preserve">Note: students will not be penalized for absences excused by Campbellsville University; however, it is the student’s responsibility to notify the professor in advance of the excused absence. </w:t>
      </w:r>
      <w:r w:rsidRPr="00DF523F">
        <w:rPr>
          <w:rFonts w:cs="Times New Roman"/>
          <w:sz w:val="22"/>
          <w:szCs w:val="22"/>
        </w:rPr>
        <w:t>It is also the student’s responsibility to insure that all assignments are submitted on due dates, regardless of date(s) of</w:t>
      </w:r>
      <w:r w:rsidRPr="00DF523F">
        <w:rPr>
          <w:rFonts w:cs="Times New Roman"/>
          <w:spacing w:val="-15"/>
          <w:sz w:val="22"/>
          <w:szCs w:val="22"/>
        </w:rPr>
        <w:t xml:space="preserve"> </w:t>
      </w:r>
      <w:r w:rsidRPr="00DF523F">
        <w:rPr>
          <w:rFonts w:cs="Times New Roman"/>
          <w:sz w:val="22"/>
          <w:szCs w:val="22"/>
        </w:rPr>
        <w:t>absences.</w:t>
      </w:r>
    </w:p>
    <w:p w:rsidR="00DF523F" w:rsidRPr="00DF523F" w:rsidRDefault="00DF523F" w:rsidP="00DF523F">
      <w:pPr>
        <w:pStyle w:val="BodyText"/>
        <w:tabs>
          <w:tab w:val="left" w:pos="9723"/>
        </w:tabs>
        <w:ind w:left="100" w:right="117"/>
        <w:rPr>
          <w:rFonts w:cs="Times New Roman"/>
          <w:sz w:val="22"/>
          <w:szCs w:val="22"/>
          <w:u w:val="single"/>
        </w:rPr>
      </w:pPr>
      <w:r w:rsidRPr="00DF523F">
        <w:rPr>
          <w:rFonts w:cs="Times New Roman"/>
          <w:sz w:val="22"/>
          <w:szCs w:val="22"/>
          <w:u w:val="single"/>
        </w:rPr>
        <w:tab/>
      </w:r>
    </w:p>
    <w:p w:rsidR="00DF523F" w:rsidRPr="00DF523F" w:rsidRDefault="00DF523F" w:rsidP="00DF523F">
      <w:pPr>
        <w:pStyle w:val="BodyText"/>
        <w:tabs>
          <w:tab w:val="left" w:pos="9723"/>
        </w:tabs>
        <w:ind w:left="600" w:right="117" w:firstLine="0"/>
        <w:rPr>
          <w:rFonts w:cs="Times New Roman"/>
          <w:sz w:val="22"/>
          <w:szCs w:val="22"/>
        </w:rPr>
      </w:pPr>
      <w:r w:rsidRPr="00DF523F">
        <w:rPr>
          <w:rFonts w:cs="Times New Roman"/>
          <w:sz w:val="22"/>
          <w:szCs w:val="22"/>
        </w:rPr>
        <w:t xml:space="preserve"> </w:t>
      </w:r>
    </w:p>
    <w:p w:rsidR="00DF523F" w:rsidRDefault="00DF523F" w:rsidP="00DF523F">
      <w:pPr>
        <w:pStyle w:val="Heading2"/>
        <w:ind w:right="2237"/>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sidRPr="00DF523F">
        <w:rPr>
          <w:rFonts w:ascii="Times New Roman" w:hAnsi="Times New Roman" w:cs="Times New Roman"/>
          <w:color w:val="auto"/>
          <w:sz w:val="22"/>
          <w:szCs w:val="22"/>
        </w:rPr>
        <w:t>Campbellsville University’s Online Attendance Policy</w:t>
      </w:r>
    </w:p>
    <w:p w:rsidR="00DF523F" w:rsidRPr="00DF523F" w:rsidRDefault="00DF523F" w:rsidP="00DF523F">
      <w:pPr>
        <w:pStyle w:val="Heading2"/>
        <w:ind w:right="2237"/>
        <w:rPr>
          <w:rFonts w:ascii="Times New Roman" w:hAnsi="Times New Roman" w:cs="Times New Roman"/>
          <w:color w:val="auto"/>
          <w:sz w:val="22"/>
          <w:szCs w:val="22"/>
        </w:rPr>
      </w:pPr>
      <w:r w:rsidRPr="00DF523F">
        <w:rPr>
          <w:rFonts w:ascii="Times New Roman" w:hAnsi="Times New Roman" w:cs="Times New Roman"/>
          <w:b w:val="0"/>
          <w:i/>
          <w:color w:val="auto"/>
          <w:sz w:val="22"/>
          <w:szCs w:val="22"/>
        </w:rPr>
        <w:t>Bi-term and 8 week terms: Online students must participate weekly as defined by the professor in the syllabus. After 1 week (12.5%, 1/8th of the scheduled classes) without contact the student will be issued an official warning. After the second week (25%, 1/4th of the scheduled class) without contact the student would fail the course and a WA would be recorded.</w:t>
      </w:r>
    </w:p>
    <w:p w:rsidR="00DF523F" w:rsidRPr="00DF523F" w:rsidRDefault="00DF523F" w:rsidP="00DF523F">
      <w:pPr>
        <w:pStyle w:val="Heading2"/>
        <w:spacing w:line="275" w:lineRule="exact"/>
        <w:ind w:right="2231"/>
        <w:rPr>
          <w:rFonts w:ascii="Times New Roman" w:hAnsi="Times New Roman" w:cs="Times New Roman"/>
          <w:sz w:val="22"/>
          <w:szCs w:val="22"/>
        </w:rPr>
      </w:pPr>
      <w:r w:rsidRPr="00DF523F">
        <w:rPr>
          <w:rFonts w:ascii="Times New Roman" w:hAnsi="Times New Roman" w:cs="Times New Roman"/>
          <w:b w:val="0"/>
          <w:bCs w:val="0"/>
          <w:iCs/>
          <w:sz w:val="22"/>
          <w:szCs w:val="22"/>
        </w:rPr>
        <w:t xml:space="preserve">                           </w:t>
      </w:r>
      <w:r>
        <w:rPr>
          <w:rFonts w:ascii="Times New Roman" w:hAnsi="Times New Roman" w:cs="Times New Roman"/>
          <w:b w:val="0"/>
          <w:bCs w:val="0"/>
          <w:iCs/>
          <w:sz w:val="22"/>
          <w:szCs w:val="22"/>
        </w:rPr>
        <w:t xml:space="preserve">                     </w:t>
      </w:r>
      <w:r w:rsidRPr="00DF523F">
        <w:rPr>
          <w:rFonts w:ascii="Times New Roman" w:hAnsi="Times New Roman" w:cs="Times New Roman"/>
          <w:color w:val="333333"/>
          <w:sz w:val="22"/>
          <w:szCs w:val="22"/>
        </w:rPr>
        <w:t>Incomplete Statement</w:t>
      </w:r>
    </w:p>
    <w:p w:rsidR="00DF523F" w:rsidRPr="00DF523F" w:rsidRDefault="00DF523F" w:rsidP="00DF523F">
      <w:pPr>
        <w:pStyle w:val="BodyText"/>
        <w:ind w:left="100" w:right="336"/>
        <w:rPr>
          <w:rFonts w:cs="Times New Roman"/>
          <w:sz w:val="22"/>
          <w:szCs w:val="22"/>
        </w:rPr>
      </w:pPr>
      <w:r w:rsidRPr="00DF523F">
        <w:rPr>
          <w:rFonts w:cs="Times New Roman"/>
          <w:sz w:val="22"/>
          <w:szCs w:val="22"/>
        </w:rPr>
        <w:t xml:space="preserve">     A grade of “I” is assigned to a student when the course requirements are not completed due to illness, accident, death in the immediate family, or other verifiable, extenuating circumstances. The course requirements to change the “I”; grade must be completed within 12 months from the time awarded. It is the student’s responsibility to complete requirements within the 12 month period. It is the professor’s responsibility to change the grade by filling out the proper forms in the Office of Student Records.</w:t>
      </w:r>
    </w:p>
    <w:p w:rsidR="00DF523F" w:rsidRPr="00DF523F" w:rsidRDefault="00DF523F" w:rsidP="00DF523F">
      <w:pPr>
        <w:pStyle w:val="BodyText"/>
        <w:spacing w:before="5"/>
        <w:ind w:left="0" w:firstLine="0"/>
        <w:rPr>
          <w:rFonts w:cs="Times New Roman"/>
          <w:sz w:val="22"/>
          <w:szCs w:val="22"/>
        </w:rPr>
      </w:pPr>
    </w:p>
    <w:p w:rsidR="00DF523F" w:rsidRPr="00DF523F" w:rsidRDefault="00DF523F" w:rsidP="00DF523F">
      <w:pPr>
        <w:pStyle w:val="Heading4"/>
        <w:spacing w:line="250" w:lineRule="exact"/>
        <w:ind w:left="2249" w:right="2227"/>
        <w:rPr>
          <w:rFonts w:ascii="Times New Roman" w:hAnsi="Times New Roman" w:cs="Times New Roman"/>
          <w:i w:val="0"/>
          <w:color w:val="auto"/>
        </w:rPr>
      </w:pPr>
      <w:r>
        <w:rPr>
          <w:rFonts w:ascii="Times New Roman" w:hAnsi="Times New Roman" w:cs="Times New Roman"/>
          <w:i w:val="0"/>
          <w:color w:val="auto"/>
        </w:rPr>
        <w:t xml:space="preserve">       </w:t>
      </w:r>
      <w:r w:rsidRPr="00DF523F">
        <w:rPr>
          <w:rFonts w:ascii="Times New Roman" w:hAnsi="Times New Roman" w:cs="Times New Roman"/>
          <w:i w:val="0"/>
          <w:color w:val="auto"/>
        </w:rPr>
        <w:t xml:space="preserve"> Title IX Statement</w:t>
      </w:r>
    </w:p>
    <w:p w:rsidR="00DF523F" w:rsidRPr="00DF523F" w:rsidRDefault="00DF523F" w:rsidP="00DF523F">
      <w:pPr>
        <w:pStyle w:val="BodyText"/>
        <w:ind w:left="100" w:right="169"/>
        <w:rPr>
          <w:rFonts w:cs="Times New Roman"/>
          <w:sz w:val="22"/>
          <w:szCs w:val="22"/>
        </w:rPr>
      </w:pPr>
      <w:r w:rsidRPr="00DF523F">
        <w:rPr>
          <w:rFonts w:cs="Times New Roman"/>
          <w:sz w:val="22"/>
          <w:szCs w:val="22"/>
        </w:rPr>
        <w:t xml:space="preserve">       Campbellsville </w:t>
      </w:r>
      <w:r w:rsidRPr="00DF523F">
        <w:rPr>
          <w:rFonts w:cs="Times New Roman"/>
          <w:color w:val="3E3E3E"/>
          <w:sz w:val="22"/>
          <w:szCs w:val="22"/>
        </w:rPr>
        <w:t>University and its faculty are committed to assuring a safe and productive educational environment for all students. In order to meet this commitment and to comply with Title IX of the Education Amendments of 1972 and guidance from the Office for Civil Rights, the University requires all responsible employees, which includes faculty members, to report incidents of sexual misconduct shared by students to the University's Title IX Coordinator.</w:t>
      </w:r>
    </w:p>
    <w:p w:rsidR="00DF523F" w:rsidRPr="00DF523F" w:rsidRDefault="00DF523F" w:rsidP="00DF523F">
      <w:pPr>
        <w:pStyle w:val="BodyText"/>
        <w:ind w:left="100" w:right="279"/>
        <w:rPr>
          <w:rFonts w:cs="Times New Roman"/>
          <w:sz w:val="22"/>
          <w:szCs w:val="22"/>
        </w:rPr>
      </w:pPr>
      <w:r w:rsidRPr="00DF523F">
        <w:rPr>
          <w:rFonts w:cs="Times New Roman"/>
          <w:color w:val="3E3E3E"/>
          <w:sz w:val="22"/>
          <w:szCs w:val="22"/>
        </w:rPr>
        <w:t xml:space="preserve">       Title IX Coordinator: Terry VanMeter; 1 University Drive; UPO Box 944; Administration Office 8A; Phone – 270-789- 5016; Email – </w:t>
      </w:r>
      <w:hyperlink r:id="rId6">
        <w:r w:rsidRPr="00DF523F">
          <w:rPr>
            <w:rFonts w:cs="Times New Roman"/>
            <w:color w:val="0000FF"/>
            <w:sz w:val="22"/>
            <w:szCs w:val="22"/>
            <w:u w:val="single" w:color="0000FF"/>
          </w:rPr>
          <w:t>twvanmeter@campbellsville.edu</w:t>
        </w:r>
      </w:hyperlink>
      <w:r w:rsidRPr="00DF523F">
        <w:rPr>
          <w:rFonts w:cs="Times New Roman"/>
          <w:sz w:val="22"/>
          <w:szCs w:val="22"/>
        </w:rPr>
        <w:t xml:space="preserve"> </w:t>
      </w:r>
      <w:r w:rsidRPr="00DF523F">
        <w:rPr>
          <w:rFonts w:cs="Times New Roman"/>
          <w:color w:val="3E3E3E"/>
          <w:sz w:val="22"/>
          <w:szCs w:val="22"/>
        </w:rPr>
        <w:t xml:space="preserve">Information regarding the reporting of sexual violence and the resources that are available to victims of sexual violence is set forth at: </w:t>
      </w:r>
      <w:r w:rsidRPr="00DF523F">
        <w:rPr>
          <w:rFonts w:cs="Times New Roman"/>
          <w:color w:val="0000FF"/>
          <w:sz w:val="22"/>
          <w:szCs w:val="22"/>
          <w:u w:val="single" w:color="0000FF"/>
        </w:rPr>
        <w:t>www.campbellsville.edu/title</w:t>
      </w:r>
    </w:p>
    <w:p w:rsidR="00DF523F" w:rsidRPr="00DF523F" w:rsidRDefault="00DF523F" w:rsidP="00DF523F">
      <w:pPr>
        <w:pStyle w:val="Heading4"/>
        <w:spacing w:before="58"/>
        <w:ind w:right="3396"/>
        <w:rPr>
          <w:rFonts w:ascii="Times New Roman" w:hAnsi="Times New Roman" w:cs="Times New Roman"/>
          <w:i w:val="0"/>
        </w:rPr>
      </w:pPr>
      <w:r w:rsidRPr="00DF523F">
        <w:rPr>
          <w:rFonts w:ascii="Times New Roman" w:hAnsi="Times New Roman" w:cs="Times New Roman"/>
        </w:rPr>
        <w:t xml:space="preserve">                                      </w:t>
      </w:r>
      <w:r>
        <w:rPr>
          <w:rFonts w:ascii="Times New Roman" w:hAnsi="Times New Roman" w:cs="Times New Roman"/>
        </w:rPr>
        <w:t xml:space="preserve">                </w:t>
      </w:r>
      <w:r w:rsidRPr="00DF523F">
        <w:rPr>
          <w:rFonts w:ascii="Times New Roman" w:hAnsi="Times New Roman" w:cs="Times New Roman"/>
        </w:rPr>
        <w:t xml:space="preserve">   </w:t>
      </w:r>
      <w:r w:rsidRPr="00DF523F">
        <w:rPr>
          <w:rFonts w:ascii="Times New Roman" w:hAnsi="Times New Roman" w:cs="Times New Roman"/>
          <w:i w:val="0"/>
          <w:color w:val="auto"/>
          <w:u w:val="thick"/>
        </w:rPr>
        <w:t>Student Academic Progress (SAP)</w:t>
      </w:r>
    </w:p>
    <w:p w:rsidR="00DF523F" w:rsidRPr="00DF523F" w:rsidRDefault="00DF523F" w:rsidP="00DF523F">
      <w:pPr>
        <w:pStyle w:val="BodyText"/>
        <w:ind w:left="600" w:right="118" w:firstLine="0"/>
        <w:rPr>
          <w:rFonts w:cs="Times New Roman"/>
          <w:sz w:val="22"/>
          <w:szCs w:val="22"/>
        </w:rPr>
      </w:pPr>
      <w:r w:rsidRPr="00DF523F">
        <w:rPr>
          <w:rFonts w:cs="Times New Roman"/>
          <w:color w:val="333333"/>
          <w:sz w:val="22"/>
          <w:szCs w:val="22"/>
        </w:rPr>
        <w:t>Department of Education federal regulations require Campbellsville University to monitor its student's academic progress to ensure that they maintain a minimum standard GPA and make steady progress toward degree completion. Students who do not meet the SAP requirements may lose their financial aid eligibility.  All students that were enrolled during the current school year and those who have submitted a FAFSA for the upcoming year will be evaluated for SAP at the end of each term including summer.  See your Student Handbook for specific details and/or discuss with your advisor.</w:t>
      </w:r>
    </w:p>
    <w:p w:rsidR="00DF523F" w:rsidRPr="00DF523F" w:rsidRDefault="00DF523F" w:rsidP="00DF523F">
      <w:pPr>
        <w:pStyle w:val="BodyText"/>
        <w:spacing w:before="1"/>
        <w:ind w:left="100" w:right="125"/>
        <w:rPr>
          <w:rFonts w:cs="Times New Roman"/>
          <w:sz w:val="22"/>
          <w:szCs w:val="22"/>
        </w:rPr>
      </w:pPr>
    </w:p>
    <w:p w:rsidR="00DF523F" w:rsidRPr="00DF523F" w:rsidRDefault="00DF523F" w:rsidP="00DF523F">
      <w:pPr>
        <w:pStyle w:val="Heading2"/>
        <w:spacing w:line="274" w:lineRule="exact"/>
        <w:ind w:right="118"/>
        <w:rPr>
          <w:rFonts w:ascii="Times New Roman" w:hAnsi="Times New Roman" w:cs="Times New Roman"/>
          <w:color w:val="333333"/>
          <w:sz w:val="22"/>
          <w:szCs w:val="22"/>
        </w:rPr>
      </w:pPr>
      <w:r w:rsidRPr="00DF523F">
        <w:rPr>
          <w:rFonts w:ascii="Times New Roman" w:hAnsi="Times New Roman" w:cs="Times New Roman"/>
          <w:b w:val="0"/>
          <w:bCs w:val="0"/>
          <w:i/>
          <w:iCs/>
          <w:sz w:val="22"/>
          <w:szCs w:val="22"/>
        </w:rPr>
        <w:t xml:space="preserve">                                             </w:t>
      </w:r>
      <w:r>
        <w:rPr>
          <w:rFonts w:ascii="Times New Roman" w:hAnsi="Times New Roman" w:cs="Times New Roman"/>
          <w:b w:val="0"/>
          <w:bCs w:val="0"/>
          <w:i/>
          <w:iCs/>
          <w:sz w:val="22"/>
          <w:szCs w:val="22"/>
        </w:rPr>
        <w:t xml:space="preserve">         </w:t>
      </w:r>
      <w:r w:rsidRPr="00DF523F">
        <w:rPr>
          <w:rFonts w:ascii="Times New Roman" w:hAnsi="Times New Roman" w:cs="Times New Roman"/>
          <w:b w:val="0"/>
          <w:bCs w:val="0"/>
          <w:i/>
          <w:iCs/>
          <w:sz w:val="22"/>
          <w:szCs w:val="22"/>
        </w:rPr>
        <w:t xml:space="preserve">  </w:t>
      </w:r>
      <w:r w:rsidRPr="00DF523F">
        <w:rPr>
          <w:rFonts w:ascii="Times New Roman" w:hAnsi="Times New Roman" w:cs="Times New Roman"/>
          <w:color w:val="333333"/>
          <w:sz w:val="22"/>
          <w:szCs w:val="22"/>
        </w:rPr>
        <w:t xml:space="preserve">Communication Requirement                                                     </w:t>
      </w:r>
    </w:p>
    <w:p w:rsidR="00DF523F" w:rsidRPr="00DF523F" w:rsidRDefault="00DF523F" w:rsidP="00DF523F">
      <w:pPr>
        <w:pStyle w:val="Heading2"/>
        <w:spacing w:line="274" w:lineRule="exact"/>
        <w:ind w:right="118"/>
        <w:rPr>
          <w:rFonts w:ascii="Times New Roman" w:hAnsi="Times New Roman" w:cs="Times New Roman"/>
          <w:i/>
          <w:color w:val="333333"/>
          <w:sz w:val="22"/>
          <w:szCs w:val="22"/>
        </w:rPr>
      </w:pPr>
      <w:r w:rsidRPr="00DF523F">
        <w:rPr>
          <w:rFonts w:ascii="Times New Roman" w:hAnsi="Times New Roman" w:cs="Times New Roman"/>
          <w:i/>
          <w:color w:val="333333"/>
          <w:sz w:val="22"/>
          <w:szCs w:val="22"/>
        </w:rPr>
        <w:t xml:space="preserve"> </w:t>
      </w:r>
      <w:r w:rsidRPr="00DF523F">
        <w:rPr>
          <w:rFonts w:ascii="Times New Roman" w:hAnsi="Times New Roman" w:cs="Times New Roman"/>
          <w:b w:val="0"/>
          <w:i/>
          <w:color w:val="333333"/>
          <w:sz w:val="22"/>
          <w:szCs w:val="22"/>
        </w:rPr>
        <w:t>Students are expected to activate and regularly use the university provided email domain studentname@stu.campbellsville.edu) for all email communication for this class.</w:t>
      </w:r>
    </w:p>
    <w:p w:rsidR="00DF523F" w:rsidRPr="00DF523F" w:rsidRDefault="00DF523F" w:rsidP="00DF523F">
      <w:pPr>
        <w:pStyle w:val="Heading2"/>
        <w:ind w:right="3396"/>
        <w:rPr>
          <w:rFonts w:ascii="Times New Roman" w:hAnsi="Times New Roman" w:cs="Times New Roman"/>
          <w:sz w:val="22"/>
          <w:szCs w:val="22"/>
        </w:rPr>
      </w:pPr>
      <w:r w:rsidRPr="00DF523F">
        <w:rPr>
          <w:rFonts w:ascii="Times New Roman" w:hAnsi="Times New Roman" w:cs="Times New Roman"/>
          <w:b w:val="0"/>
          <w:bCs w:val="0"/>
          <w:i/>
          <w:iCs/>
          <w:sz w:val="22"/>
          <w:szCs w:val="22"/>
        </w:rPr>
        <w:t xml:space="preserve">                                            </w:t>
      </w:r>
      <w:r>
        <w:rPr>
          <w:rFonts w:ascii="Times New Roman" w:hAnsi="Times New Roman" w:cs="Times New Roman"/>
          <w:b w:val="0"/>
          <w:bCs w:val="0"/>
          <w:i/>
          <w:iCs/>
          <w:sz w:val="22"/>
          <w:szCs w:val="22"/>
        </w:rPr>
        <w:t xml:space="preserve">                       </w:t>
      </w:r>
      <w:r w:rsidRPr="00DF523F">
        <w:rPr>
          <w:rFonts w:ascii="Times New Roman" w:hAnsi="Times New Roman" w:cs="Times New Roman"/>
          <w:b w:val="0"/>
          <w:bCs w:val="0"/>
          <w:i/>
          <w:iCs/>
          <w:sz w:val="22"/>
          <w:szCs w:val="22"/>
        </w:rPr>
        <w:t xml:space="preserve"> </w:t>
      </w:r>
      <w:r w:rsidRPr="00DF523F">
        <w:rPr>
          <w:rFonts w:ascii="Times New Roman" w:hAnsi="Times New Roman" w:cs="Times New Roman"/>
          <w:b w:val="0"/>
          <w:bCs w:val="0"/>
          <w:iCs/>
          <w:sz w:val="22"/>
          <w:szCs w:val="22"/>
        </w:rPr>
        <w:t xml:space="preserve"> </w:t>
      </w:r>
      <w:r w:rsidRPr="00DF523F">
        <w:rPr>
          <w:rFonts w:ascii="Times New Roman" w:hAnsi="Times New Roman" w:cs="Times New Roman"/>
          <w:color w:val="auto"/>
          <w:sz w:val="22"/>
          <w:szCs w:val="22"/>
        </w:rPr>
        <w:t>Disposition Assessment</w:t>
      </w:r>
    </w:p>
    <w:p w:rsidR="00DF523F" w:rsidRPr="00DF523F" w:rsidRDefault="00DF523F" w:rsidP="00DF523F">
      <w:pPr>
        <w:pStyle w:val="BodyText"/>
        <w:ind w:left="100" w:right="156"/>
        <w:rPr>
          <w:rFonts w:cs="Times New Roman"/>
          <w:sz w:val="22"/>
          <w:szCs w:val="22"/>
        </w:rPr>
      </w:pPr>
      <w:r w:rsidRPr="00DF523F">
        <w:rPr>
          <w:rFonts w:cs="Times New Roman"/>
          <w:sz w:val="22"/>
          <w:szCs w:val="22"/>
          <w:u w:val="single"/>
        </w:rPr>
        <w:t xml:space="preserve">Dispositions </w:t>
      </w:r>
      <w:r w:rsidRPr="00DF523F">
        <w:rPr>
          <w:rFonts w:cs="Times New Roman"/>
          <w:sz w:val="22"/>
          <w:szCs w:val="22"/>
        </w:rPr>
        <w:t>in teacher education preparation refer to behaviors and attributes while interacting on campus, online, and in clinical experiences with students, families, colleagues, communities, and faculty. Such dispositions are necessary to the empowerment for learning process stemming from the unit mission, conceptual framework, state codes of ethics, and national standards. Campbellsville University’s educator preparation program strives to lead candidates in the self- efficacy process of recognizing when their own dispositions shall be developed in the Pre-Professional Growth Plan (PPGP).</w:t>
      </w:r>
    </w:p>
    <w:p w:rsidR="00DF523F" w:rsidRPr="00DF523F" w:rsidRDefault="00DF523F" w:rsidP="00DF523F">
      <w:pPr>
        <w:pStyle w:val="BodyText"/>
        <w:spacing w:before="9"/>
        <w:rPr>
          <w:rFonts w:cs="Times New Roman"/>
          <w:sz w:val="22"/>
          <w:szCs w:val="22"/>
        </w:rPr>
      </w:pPr>
    </w:p>
    <w:p w:rsidR="00DF523F" w:rsidRPr="00DF523F" w:rsidRDefault="00DF523F" w:rsidP="00DF523F">
      <w:pPr>
        <w:pStyle w:val="BodyText"/>
        <w:spacing w:before="1"/>
        <w:ind w:left="100" w:right="56"/>
        <w:rPr>
          <w:rFonts w:cs="Times New Roman"/>
          <w:sz w:val="22"/>
          <w:szCs w:val="22"/>
        </w:rPr>
      </w:pPr>
      <w:r w:rsidRPr="00DF523F">
        <w:rPr>
          <w:rFonts w:cs="Times New Roman"/>
          <w:sz w:val="22"/>
          <w:szCs w:val="22"/>
        </w:rPr>
        <w:t xml:space="preserve">Candidates (CU students) will be introduced to the education program’s conceptual framework, which includes disposition expectations in the introductory courses and will also become familiar with and commit to the </w:t>
      </w:r>
      <w:r w:rsidRPr="00DF523F">
        <w:rPr>
          <w:rFonts w:cs="Times New Roman"/>
          <w:i/>
          <w:sz w:val="22"/>
          <w:szCs w:val="22"/>
        </w:rPr>
        <w:t xml:space="preserve">Codes of Ethics for Professional Educators </w:t>
      </w:r>
      <w:r w:rsidRPr="00DF523F">
        <w:rPr>
          <w:rFonts w:cs="Times New Roman"/>
          <w:sz w:val="22"/>
          <w:szCs w:val="22"/>
        </w:rPr>
        <w:t>which delineates behaviors for teachers related to students, parents and colleagues. In addition, candidates must adhere to the CU Computer Resource Acceptable Use Policy that includes posting information, videos, pictures, etc.,that infringe on copyright laws or is deemed inappropriate by the mission of CU and the School of Education (p 50, ST Handbook). This includes both on campus and off campus activities. Although the unit has adopted a “Disposition Recommendation” form for general use, it is understood that dispositions are also evaluated during instructional opportunities through field and clinical experiences and regular course opportunities. All disposition data are collected and filed in the student’s School of Education binder.</w:t>
      </w:r>
    </w:p>
    <w:p w:rsidR="00DF523F" w:rsidRPr="00DF523F" w:rsidRDefault="00DF523F" w:rsidP="00DF523F">
      <w:pPr>
        <w:pStyle w:val="BodyText"/>
        <w:spacing w:before="1"/>
        <w:rPr>
          <w:rFonts w:cs="Times New Roman"/>
          <w:sz w:val="22"/>
          <w:szCs w:val="22"/>
        </w:rPr>
      </w:pPr>
    </w:p>
    <w:p w:rsidR="00DF523F" w:rsidRPr="00DF523F" w:rsidRDefault="00DF523F" w:rsidP="00DF523F">
      <w:pPr>
        <w:pStyle w:val="BodyText"/>
        <w:ind w:left="100" w:right="156"/>
        <w:rPr>
          <w:rFonts w:cs="Times New Roman"/>
          <w:sz w:val="22"/>
          <w:szCs w:val="22"/>
        </w:rPr>
      </w:pPr>
      <w:r w:rsidRPr="00DF523F">
        <w:rPr>
          <w:rFonts w:cs="Times New Roman"/>
          <w:sz w:val="22"/>
          <w:szCs w:val="22"/>
        </w:rPr>
        <w:t>CU Philosophy of Behavior was founded with the goal of providing a quality education along with Christian values. Learning takes place guided by Christ-like concern and behavior on campus and online. A student whose conduct violates stated behavioral expectations faces specific disciplinary sanctions.</w:t>
      </w:r>
    </w:p>
    <w:p w:rsidR="00DF523F" w:rsidRPr="00DF523F" w:rsidRDefault="00DF523F" w:rsidP="00DF523F">
      <w:pPr>
        <w:pStyle w:val="BodyTextIndent"/>
        <w:rPr>
          <w:rFonts w:ascii="Times New Roman" w:hAnsi="Times New Roman" w:cs="Times New Roman"/>
          <w:iCs/>
        </w:rPr>
      </w:pPr>
    </w:p>
    <w:p w:rsidR="00DF523F" w:rsidRPr="00F13A07" w:rsidRDefault="00DF523F" w:rsidP="00DF523F">
      <w:pPr>
        <w:pStyle w:val="BodyTextIndent"/>
        <w:rPr>
          <w:sz w:val="20"/>
          <w:szCs w:val="20"/>
        </w:rPr>
      </w:pPr>
    </w:p>
    <w:p w:rsidR="006B6BF2" w:rsidRDefault="002B2CCD" w:rsidP="002B2CCD">
      <w:pPr>
        <w:pStyle w:val="BodyTextIndent"/>
        <w:rPr>
          <w:b/>
          <w:sz w:val="24"/>
        </w:rPr>
      </w:pPr>
      <w:r w:rsidRPr="002B2CCD">
        <w:rPr>
          <w:b/>
          <w:sz w:val="24"/>
        </w:rPr>
        <w:t xml:space="preserve">                                            </w:t>
      </w:r>
      <w:r>
        <w:rPr>
          <w:b/>
          <w:sz w:val="24"/>
        </w:rPr>
        <w:t xml:space="preserve">                  </w:t>
      </w:r>
      <w:r w:rsidRPr="002B2CCD">
        <w:rPr>
          <w:b/>
          <w:sz w:val="24"/>
        </w:rPr>
        <w:t xml:space="preserve">  </w:t>
      </w:r>
    </w:p>
    <w:p w:rsidR="006B6BF2" w:rsidRDefault="006B6BF2" w:rsidP="002B2CCD">
      <w:pPr>
        <w:pStyle w:val="BodyTextIndent"/>
        <w:rPr>
          <w:b/>
          <w:sz w:val="24"/>
        </w:rPr>
      </w:pPr>
    </w:p>
    <w:p w:rsidR="002B2CCD" w:rsidRPr="00301E8A" w:rsidRDefault="006B6BF2" w:rsidP="00D74B87">
      <w:pPr>
        <w:pStyle w:val="BodyTextIndent"/>
        <w:ind w:left="0"/>
        <w:rPr>
          <w:sz w:val="20"/>
        </w:rPr>
      </w:pPr>
      <w:r>
        <w:rPr>
          <w:b/>
          <w:sz w:val="24"/>
        </w:rPr>
        <w:t xml:space="preserve">                                                   </w:t>
      </w:r>
    </w:p>
    <w:p w:rsidR="002B2CCD" w:rsidRPr="00A67A6B" w:rsidRDefault="002B2CCD" w:rsidP="002B2CCD">
      <w:pPr>
        <w:rPr>
          <w:sz w:val="20"/>
          <w:szCs w:val="20"/>
        </w:rPr>
      </w:pPr>
    </w:p>
    <w:p w:rsidR="002B2CCD" w:rsidRPr="00A67A6B" w:rsidRDefault="002B2CCD" w:rsidP="002B2CCD">
      <w:pPr>
        <w:rPr>
          <w:b/>
          <w:sz w:val="20"/>
          <w:szCs w:val="20"/>
        </w:rPr>
      </w:pPr>
    </w:p>
    <w:p w:rsidR="00DF523F" w:rsidRDefault="00DF523F" w:rsidP="002B2CCD">
      <w:pPr>
        <w:jc w:val="center"/>
        <w:rPr>
          <w:b/>
        </w:rPr>
      </w:pPr>
    </w:p>
    <w:p w:rsidR="00DF523F" w:rsidRDefault="00DF523F" w:rsidP="002B2CCD">
      <w:pPr>
        <w:jc w:val="center"/>
        <w:rPr>
          <w:b/>
        </w:rPr>
      </w:pPr>
    </w:p>
    <w:p w:rsidR="00DF523F" w:rsidRDefault="00DF523F" w:rsidP="002B2CCD">
      <w:pPr>
        <w:jc w:val="center"/>
        <w:rPr>
          <w:b/>
        </w:rPr>
      </w:pPr>
    </w:p>
    <w:p w:rsidR="00DF523F" w:rsidRDefault="00DF523F" w:rsidP="002B2CCD">
      <w:pPr>
        <w:jc w:val="center"/>
        <w:rPr>
          <w:b/>
        </w:rPr>
      </w:pPr>
    </w:p>
    <w:p w:rsidR="00DF523F" w:rsidRDefault="00DF523F" w:rsidP="002B2CCD">
      <w:pPr>
        <w:jc w:val="center"/>
        <w:rPr>
          <w:b/>
        </w:rPr>
      </w:pPr>
    </w:p>
    <w:p w:rsidR="00DF523F" w:rsidRDefault="00DF523F" w:rsidP="002B2CCD">
      <w:pPr>
        <w:jc w:val="center"/>
        <w:rPr>
          <w:b/>
        </w:rPr>
      </w:pPr>
    </w:p>
    <w:p w:rsidR="00DF523F" w:rsidRDefault="00DF523F" w:rsidP="002B2CCD">
      <w:pPr>
        <w:jc w:val="center"/>
        <w:rPr>
          <w:b/>
        </w:rPr>
      </w:pPr>
    </w:p>
    <w:p w:rsidR="00DF523F" w:rsidRDefault="00DF523F" w:rsidP="002B2CCD">
      <w:pPr>
        <w:jc w:val="center"/>
        <w:rPr>
          <w:b/>
        </w:rPr>
      </w:pPr>
    </w:p>
    <w:p w:rsidR="00DF523F" w:rsidRDefault="00DF523F" w:rsidP="002B2CCD">
      <w:pPr>
        <w:jc w:val="center"/>
        <w:rPr>
          <w:b/>
        </w:rPr>
      </w:pPr>
    </w:p>
    <w:p w:rsidR="00DF523F" w:rsidRDefault="00DF523F" w:rsidP="002B2CCD">
      <w:pPr>
        <w:jc w:val="center"/>
        <w:rPr>
          <w:b/>
        </w:rPr>
      </w:pPr>
    </w:p>
    <w:p w:rsidR="00DF523F" w:rsidRDefault="00DF523F" w:rsidP="002B2CCD">
      <w:pPr>
        <w:jc w:val="center"/>
        <w:rPr>
          <w:b/>
        </w:rPr>
      </w:pPr>
    </w:p>
    <w:p w:rsidR="00DF523F" w:rsidRDefault="00DF523F" w:rsidP="002B2CCD">
      <w:pPr>
        <w:jc w:val="center"/>
        <w:rPr>
          <w:b/>
        </w:rPr>
      </w:pPr>
    </w:p>
    <w:p w:rsidR="00DF523F" w:rsidRDefault="00DF523F" w:rsidP="002B2CCD">
      <w:pPr>
        <w:jc w:val="center"/>
        <w:rPr>
          <w:b/>
        </w:rPr>
      </w:pPr>
    </w:p>
    <w:p w:rsidR="00DF523F" w:rsidRDefault="00DF523F" w:rsidP="002B2CCD">
      <w:pPr>
        <w:jc w:val="center"/>
        <w:rPr>
          <w:b/>
        </w:rPr>
      </w:pPr>
    </w:p>
    <w:p w:rsidR="00DF523F" w:rsidRDefault="00DF523F" w:rsidP="002B2CCD">
      <w:pPr>
        <w:jc w:val="center"/>
        <w:rPr>
          <w:b/>
        </w:rPr>
      </w:pPr>
    </w:p>
    <w:p w:rsidR="002B2CCD" w:rsidRDefault="00DF523F" w:rsidP="002B2CCD">
      <w:pPr>
        <w:jc w:val="center"/>
        <w:rPr>
          <w:b/>
        </w:rPr>
      </w:pPr>
      <w:r>
        <w:rPr>
          <w:b/>
        </w:rPr>
        <w:t>BIBLIOGRAPHY</w:t>
      </w:r>
    </w:p>
    <w:p w:rsidR="00DF523F" w:rsidRDefault="00DF523F" w:rsidP="002B2CCD">
      <w:pPr>
        <w:jc w:val="center"/>
        <w:rPr>
          <w:b/>
        </w:rPr>
      </w:pPr>
    </w:p>
    <w:p w:rsidR="002B2CCD" w:rsidRDefault="002B2CCD" w:rsidP="002B2CCD">
      <w:pPr>
        <w:tabs>
          <w:tab w:val="left" w:pos="90"/>
        </w:tabs>
        <w:ind w:left="720" w:hanging="720"/>
      </w:pPr>
      <w:r>
        <w:t xml:space="preserve">Archer, A. L., &amp; Hughes, C. A. (2011). </w:t>
      </w:r>
      <w:r>
        <w:rPr>
          <w:i/>
        </w:rPr>
        <w:t>Explicit i</w:t>
      </w:r>
      <w:r w:rsidRPr="005D2F9F">
        <w:rPr>
          <w:i/>
        </w:rPr>
        <w:t xml:space="preserve">nstruction: Effective </w:t>
      </w:r>
      <w:r>
        <w:rPr>
          <w:i/>
        </w:rPr>
        <w:t>and efficient t</w:t>
      </w:r>
      <w:r w:rsidRPr="005D2F9F">
        <w:rPr>
          <w:i/>
        </w:rPr>
        <w:t>eaching.</w:t>
      </w:r>
      <w:r>
        <w:t xml:space="preserve"> New York, NY: Guilford Press.</w:t>
      </w:r>
    </w:p>
    <w:p w:rsidR="00DF523F" w:rsidRDefault="00DF523F" w:rsidP="002B2CCD">
      <w:pPr>
        <w:tabs>
          <w:tab w:val="left" w:pos="90"/>
        </w:tabs>
        <w:ind w:left="720" w:hanging="720"/>
      </w:pPr>
    </w:p>
    <w:p w:rsidR="00DF523F" w:rsidRDefault="00DF523F" w:rsidP="00DF523F">
      <w:pPr>
        <w:ind w:left="720" w:hanging="720"/>
      </w:pPr>
      <w:r w:rsidRPr="00A2145C">
        <w:t>Childre</w:t>
      </w:r>
      <w:r>
        <w:t>n</w:t>
      </w:r>
      <w:r w:rsidRPr="00A2145C">
        <w:t xml:space="preserve">, A., Sands, J. R., &amp; Pope, S. T. (2009). Designing challenging curriculum: Backward design. </w:t>
      </w:r>
      <w:r w:rsidRPr="00A2145C">
        <w:rPr>
          <w:i/>
        </w:rPr>
        <w:t>TEACHING Exceptional Children, 41</w:t>
      </w:r>
      <w:r w:rsidRPr="00A2145C">
        <w:t>(5), 6-14.</w:t>
      </w:r>
    </w:p>
    <w:p w:rsidR="00DF523F" w:rsidRPr="00A2145C" w:rsidRDefault="00DF523F" w:rsidP="00DF523F">
      <w:pPr>
        <w:ind w:left="720" w:hanging="720"/>
      </w:pPr>
    </w:p>
    <w:p w:rsidR="002B2CCD" w:rsidRDefault="00DF523F" w:rsidP="00DF523F">
      <w:pPr>
        <w:ind w:left="720" w:hanging="720"/>
      </w:pPr>
      <w:r w:rsidRPr="00A2145C">
        <w:t xml:space="preserve">Cohen, L. G., &amp; Spenciner, L. J. (2014). </w:t>
      </w:r>
      <w:r w:rsidRPr="00A2145C">
        <w:rPr>
          <w:i/>
        </w:rPr>
        <w:t>Assessment of children and youth with special needs (</w:t>
      </w:r>
      <w:r w:rsidRPr="00A2145C">
        <w:t>4</w:t>
      </w:r>
      <w:r w:rsidRPr="00A2145C">
        <w:rPr>
          <w:vertAlign w:val="superscript"/>
        </w:rPr>
        <w:t>th</w:t>
      </w:r>
      <w:r w:rsidRPr="00A2145C">
        <w:t xml:space="preserve"> ed</w:t>
      </w:r>
      <w:r w:rsidRPr="00A2145C">
        <w:rPr>
          <w:i/>
        </w:rPr>
        <w:t>.).</w:t>
      </w:r>
      <w:r w:rsidRPr="00A2145C">
        <w:t xml:space="preserve"> Boston, MA: Allyn and Bacon.</w:t>
      </w:r>
    </w:p>
    <w:p w:rsidR="002B2CCD" w:rsidRDefault="002B2CCD" w:rsidP="002B2CCD">
      <w:pPr>
        <w:tabs>
          <w:tab w:val="left" w:pos="90"/>
        </w:tabs>
        <w:ind w:left="720" w:hanging="720"/>
      </w:pPr>
      <w:r>
        <w:t xml:space="preserve">Dell, A. G., Newton, D., &amp; Petroff, J. (2012). </w:t>
      </w:r>
      <w:r>
        <w:rPr>
          <w:i/>
        </w:rPr>
        <w:t xml:space="preserve">Assistive technology in the classroom: Enhancing the school experiences of students with disabilities </w:t>
      </w:r>
      <w:r w:rsidRPr="00885081">
        <w:t>(2</w:t>
      </w:r>
      <w:r w:rsidRPr="00885081">
        <w:rPr>
          <w:vertAlign w:val="superscript"/>
        </w:rPr>
        <w:t>nd</w:t>
      </w:r>
      <w:r w:rsidRPr="00885081">
        <w:t xml:space="preserve"> Ed.).  </w:t>
      </w:r>
      <w:r>
        <w:t>Boston MA: Pearson Education.</w:t>
      </w:r>
    </w:p>
    <w:p w:rsidR="00DF523F" w:rsidRDefault="00DF523F" w:rsidP="002B2CCD">
      <w:pPr>
        <w:tabs>
          <w:tab w:val="left" w:pos="90"/>
        </w:tabs>
        <w:ind w:left="720" w:hanging="720"/>
      </w:pPr>
    </w:p>
    <w:p w:rsidR="00DF523F" w:rsidRDefault="00DF523F" w:rsidP="00DF523F">
      <w:pPr>
        <w:ind w:left="720" w:hanging="720"/>
      </w:pPr>
      <w:r w:rsidRPr="00A2145C">
        <w:t xml:space="preserve">Guskey, T.R., Swan, G.M., &amp; Jung, L.A. (2011). Grades that mean something: Kentucky develops standards-based report cards. </w:t>
      </w:r>
      <w:r w:rsidRPr="00A2145C">
        <w:rPr>
          <w:i/>
        </w:rPr>
        <w:t>Kappan, 93</w:t>
      </w:r>
      <w:r w:rsidRPr="00A2145C">
        <w:t>(2), 52-57.</w:t>
      </w:r>
    </w:p>
    <w:p w:rsidR="002B2CCD" w:rsidRDefault="002B2CCD" w:rsidP="002B2CCD">
      <w:pPr>
        <w:tabs>
          <w:tab w:val="left" w:pos="90"/>
        </w:tabs>
        <w:ind w:left="720" w:hanging="720"/>
      </w:pPr>
    </w:p>
    <w:p w:rsidR="002B2CCD" w:rsidRPr="005D2F9F" w:rsidRDefault="002B2CCD" w:rsidP="002B2CCD">
      <w:pPr>
        <w:tabs>
          <w:tab w:val="left" w:pos="90"/>
        </w:tabs>
        <w:ind w:left="720" w:hanging="720"/>
      </w:pPr>
      <w:r>
        <w:t xml:space="preserve">Hall, T. E., Meyer, A., &amp; Rose, D. H. (2012). </w:t>
      </w:r>
      <w:r w:rsidRPr="005D2F9F">
        <w:rPr>
          <w:i/>
        </w:rPr>
        <w:t>Univer</w:t>
      </w:r>
      <w:r>
        <w:rPr>
          <w:i/>
        </w:rPr>
        <w:t>sal design for learning in the classroom: Practical a</w:t>
      </w:r>
      <w:r w:rsidRPr="005D2F9F">
        <w:rPr>
          <w:i/>
        </w:rPr>
        <w:t>pplications.</w:t>
      </w:r>
      <w:r>
        <w:rPr>
          <w:i/>
        </w:rPr>
        <w:t xml:space="preserve"> </w:t>
      </w:r>
      <w:r>
        <w:t>New York, NY: Guilford Press.</w:t>
      </w:r>
    </w:p>
    <w:p w:rsidR="002B2CCD" w:rsidRDefault="002B2CCD" w:rsidP="002B2CCD">
      <w:pPr>
        <w:ind w:left="720" w:hanging="720"/>
      </w:pPr>
      <w:r>
        <w:t xml:space="preserve">Mercer, C. D, Mercer, A. R., &amp; Pullen, P. (2011).  </w:t>
      </w:r>
      <w:r>
        <w:rPr>
          <w:i/>
        </w:rPr>
        <w:t xml:space="preserve">Teaching students with learning problems </w:t>
      </w:r>
      <w:r w:rsidRPr="00885081">
        <w:t>(8</w:t>
      </w:r>
      <w:r w:rsidRPr="00885081">
        <w:rPr>
          <w:vertAlign w:val="superscript"/>
        </w:rPr>
        <w:t>th</w:t>
      </w:r>
      <w:r w:rsidRPr="00885081">
        <w:t xml:space="preserve"> Ed.).  </w:t>
      </w:r>
      <w:r>
        <w:t>Columbus, OH:  Pearson.</w:t>
      </w:r>
    </w:p>
    <w:p w:rsidR="002B2CCD" w:rsidRDefault="002B2CCD" w:rsidP="002B2CCD">
      <w:pPr>
        <w:tabs>
          <w:tab w:val="left" w:pos="90"/>
        </w:tabs>
      </w:pPr>
    </w:p>
    <w:p w:rsidR="002B2CCD" w:rsidRDefault="002B2CCD" w:rsidP="002B2CCD">
      <w:pPr>
        <w:tabs>
          <w:tab w:val="left" w:pos="90"/>
        </w:tabs>
        <w:ind w:left="720" w:hanging="720"/>
      </w:pPr>
      <w:r>
        <w:t xml:space="preserve">Roberts, J. L., &amp; Inman, T. F. (2009). </w:t>
      </w:r>
      <w:r>
        <w:rPr>
          <w:i/>
        </w:rPr>
        <w:t xml:space="preserve">Strategies for differentiating instruction: Best practices for the classroom </w:t>
      </w:r>
      <w:r>
        <w:t>(2</w:t>
      </w:r>
      <w:r w:rsidRPr="006D71BC">
        <w:rPr>
          <w:vertAlign w:val="superscript"/>
        </w:rPr>
        <w:t>nd</w:t>
      </w:r>
      <w:r>
        <w:t xml:space="preserve"> Ed.)</w:t>
      </w:r>
      <w:r>
        <w:rPr>
          <w:i/>
        </w:rPr>
        <w:t>.</w:t>
      </w:r>
      <w:r>
        <w:t xml:space="preserve"> Waco, TX: Prufrock Press.</w:t>
      </w:r>
    </w:p>
    <w:p w:rsidR="00DF523F" w:rsidRPr="00A2145C" w:rsidRDefault="00DF523F" w:rsidP="00DF523F">
      <w:pPr>
        <w:ind w:left="720" w:hanging="720"/>
      </w:pPr>
    </w:p>
    <w:p w:rsidR="002B2CCD" w:rsidRDefault="002B2CCD" w:rsidP="002B2CCD">
      <w:pPr>
        <w:tabs>
          <w:tab w:val="left" w:pos="90"/>
        </w:tabs>
        <w:ind w:left="720" w:hanging="720"/>
      </w:pPr>
    </w:p>
    <w:p w:rsidR="002B2CCD" w:rsidRDefault="002B2CCD" w:rsidP="002B2CCD">
      <w:pPr>
        <w:tabs>
          <w:tab w:val="left" w:pos="90"/>
        </w:tabs>
        <w:ind w:left="720" w:hanging="720"/>
      </w:pPr>
    </w:p>
    <w:p w:rsidR="002B2CCD" w:rsidRDefault="002B2CCD" w:rsidP="002B2CCD">
      <w:pPr>
        <w:rPr>
          <w:rFonts w:ascii="Script MT Bold" w:hAnsi="Script MT Bold"/>
          <w:sz w:val="56"/>
          <w:szCs w:val="56"/>
        </w:rPr>
      </w:pPr>
    </w:p>
    <w:p w:rsidR="002B2CCD" w:rsidRDefault="002B2CCD" w:rsidP="002B2CCD">
      <w:pPr>
        <w:rPr>
          <w:rFonts w:ascii="Script MT Bold" w:hAnsi="Script MT Bold"/>
          <w:sz w:val="56"/>
          <w:szCs w:val="56"/>
        </w:rPr>
      </w:pPr>
    </w:p>
    <w:p w:rsidR="002B2CCD" w:rsidRDefault="002B2CCD" w:rsidP="002B2CCD">
      <w:pPr>
        <w:rPr>
          <w:rFonts w:ascii="Script MT Bold" w:hAnsi="Script MT Bold"/>
          <w:sz w:val="56"/>
          <w:szCs w:val="56"/>
        </w:rPr>
      </w:pPr>
    </w:p>
    <w:p w:rsidR="002B2CCD" w:rsidRDefault="002B2CCD" w:rsidP="002B2CCD">
      <w:pPr>
        <w:rPr>
          <w:rFonts w:ascii="Script MT Bold" w:hAnsi="Script MT Bold"/>
          <w:sz w:val="56"/>
          <w:szCs w:val="56"/>
        </w:rPr>
      </w:pPr>
    </w:p>
    <w:p w:rsidR="002B2CCD" w:rsidRDefault="002B2CCD" w:rsidP="002B2CCD">
      <w:pPr>
        <w:rPr>
          <w:rFonts w:ascii="Script MT Bold" w:hAnsi="Script MT Bold"/>
          <w:sz w:val="56"/>
          <w:szCs w:val="56"/>
        </w:rPr>
      </w:pPr>
    </w:p>
    <w:p w:rsidR="002B2CCD" w:rsidRDefault="002B2CCD" w:rsidP="002B2CCD">
      <w:pPr>
        <w:rPr>
          <w:rFonts w:ascii="Script MT Bold" w:hAnsi="Script MT Bold"/>
          <w:sz w:val="56"/>
          <w:szCs w:val="56"/>
        </w:rPr>
      </w:pPr>
    </w:p>
    <w:p w:rsidR="002B2CCD" w:rsidRDefault="002B2CCD" w:rsidP="002B2CCD">
      <w:pPr>
        <w:rPr>
          <w:rFonts w:ascii="Script MT Bold" w:hAnsi="Script MT Bold"/>
          <w:sz w:val="56"/>
          <w:szCs w:val="56"/>
        </w:rPr>
      </w:pPr>
    </w:p>
    <w:p w:rsidR="002B2CCD" w:rsidRDefault="002B2CCD" w:rsidP="002B2CCD">
      <w:pPr>
        <w:rPr>
          <w:rFonts w:ascii="Script MT Bold" w:hAnsi="Script MT Bold"/>
          <w:sz w:val="56"/>
          <w:szCs w:val="56"/>
        </w:rPr>
      </w:pPr>
    </w:p>
    <w:p w:rsidR="006B6BF2" w:rsidRDefault="002B2CCD" w:rsidP="002B2CCD">
      <w:pPr>
        <w:rPr>
          <w:rFonts w:ascii="Script MT Bold" w:hAnsi="Script MT Bold"/>
          <w:sz w:val="56"/>
          <w:szCs w:val="56"/>
        </w:rPr>
      </w:pPr>
      <w:r>
        <w:rPr>
          <w:rFonts w:ascii="Script MT Bold" w:hAnsi="Script MT Bold"/>
          <w:sz w:val="56"/>
          <w:szCs w:val="56"/>
        </w:rPr>
        <w:t xml:space="preserve">          </w:t>
      </w:r>
    </w:p>
    <w:p w:rsidR="002B2CCD" w:rsidRPr="000F556E" w:rsidRDefault="002B2CCD" w:rsidP="002B2CCD">
      <w:pPr>
        <w:rPr>
          <w:rFonts w:ascii="Script MT Bold" w:hAnsi="Script MT Bold"/>
          <w:sz w:val="56"/>
          <w:szCs w:val="56"/>
        </w:rPr>
      </w:pPr>
      <w:r w:rsidRPr="000F556E">
        <w:rPr>
          <w:rFonts w:ascii="Script MT Bold" w:hAnsi="Script MT Bold"/>
          <w:sz w:val="56"/>
          <w:szCs w:val="56"/>
        </w:rPr>
        <w:t xml:space="preserve">                          </w:t>
      </w:r>
    </w:p>
    <w:p w:rsidR="002B2CCD" w:rsidRPr="000F556E" w:rsidRDefault="002B2CCD" w:rsidP="002B2CCD">
      <w:pPr>
        <w:rPr>
          <w:rFonts w:ascii="Script MT Bold" w:hAnsi="Script MT Bold"/>
          <w:sz w:val="56"/>
          <w:szCs w:val="56"/>
        </w:rPr>
      </w:pPr>
    </w:p>
    <w:p w:rsidR="002B2CCD" w:rsidRDefault="002B2CCD" w:rsidP="002B2CCD">
      <w:pPr>
        <w:tabs>
          <w:tab w:val="left" w:pos="90"/>
        </w:tabs>
        <w:ind w:left="720" w:hanging="720"/>
      </w:pPr>
    </w:p>
    <w:p w:rsidR="002B2CCD" w:rsidRDefault="002B2CCD" w:rsidP="002B2CCD">
      <w:pPr>
        <w:tabs>
          <w:tab w:val="left" w:pos="90"/>
        </w:tabs>
        <w:ind w:left="720" w:hanging="720"/>
      </w:pPr>
    </w:p>
    <w:p w:rsidR="0026212F" w:rsidRPr="00301E8A" w:rsidRDefault="0026212F" w:rsidP="00301E8A">
      <w:pPr>
        <w:widowControl/>
        <w:rPr>
          <w:rFonts w:ascii="Times New Roman" w:hAnsi="Times New Roman" w:cs="Times New Roman"/>
          <w:sz w:val="20"/>
        </w:rPr>
      </w:pPr>
    </w:p>
    <w:sectPr w:rsidR="0026212F" w:rsidRPr="00301E8A">
      <w:type w:val="continuous"/>
      <w:pgSz w:w="12240" w:h="15840"/>
      <w:pgMar w:top="980" w:right="1200" w:bottom="280" w:left="1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116B4"/>
    <w:multiLevelType w:val="hybridMultilevel"/>
    <w:tmpl w:val="6D523A74"/>
    <w:lvl w:ilvl="0" w:tplc="EDE86A76">
      <w:start w:val="1"/>
      <w:numFmt w:val="decimal"/>
      <w:lvlText w:val="%1."/>
      <w:lvlJc w:val="left"/>
      <w:pPr>
        <w:tabs>
          <w:tab w:val="num" w:pos="1080"/>
        </w:tabs>
        <w:ind w:left="1080" w:hanging="360"/>
      </w:pPr>
      <w:rPr>
        <w:rFonts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0BA148B5"/>
    <w:multiLevelType w:val="hybridMultilevel"/>
    <w:tmpl w:val="3594E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B16658"/>
    <w:multiLevelType w:val="hybridMultilevel"/>
    <w:tmpl w:val="49884CC8"/>
    <w:lvl w:ilvl="0" w:tplc="B3F06DAE">
      <w:start w:val="2"/>
      <w:numFmt w:val="bullet"/>
      <w:lvlText w:val="-"/>
      <w:lvlJc w:val="left"/>
      <w:pPr>
        <w:ind w:left="450" w:hanging="360"/>
      </w:pPr>
      <w:rPr>
        <w:rFonts w:ascii="Times New Roman" w:eastAsia="Times New Roman" w:hAnsi="Times New Roman"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15:restartNumberingAfterBreak="0">
    <w:nsid w:val="34EF0321"/>
    <w:multiLevelType w:val="hybridMultilevel"/>
    <w:tmpl w:val="6BC4C2F8"/>
    <w:lvl w:ilvl="0" w:tplc="303E14B2">
      <w:start w:val="1"/>
      <w:numFmt w:val="bullet"/>
      <w:lvlText w:val=""/>
      <w:lvlJc w:val="left"/>
      <w:pPr>
        <w:ind w:left="818" w:hanging="358"/>
      </w:pPr>
      <w:rPr>
        <w:rFonts w:ascii="Symbol" w:eastAsia="Symbol" w:hAnsi="Symbol" w:cs="Symbol" w:hint="default"/>
        <w:w w:val="100"/>
        <w:sz w:val="24"/>
        <w:szCs w:val="24"/>
      </w:rPr>
    </w:lvl>
    <w:lvl w:ilvl="1" w:tplc="5B9E4912">
      <w:start w:val="1"/>
      <w:numFmt w:val="bullet"/>
      <w:lvlText w:val="•"/>
      <w:lvlJc w:val="left"/>
      <w:pPr>
        <w:ind w:left="1732" w:hanging="358"/>
      </w:pPr>
      <w:rPr>
        <w:rFonts w:hint="default"/>
      </w:rPr>
    </w:lvl>
    <w:lvl w:ilvl="2" w:tplc="BEBA87D0">
      <w:start w:val="1"/>
      <w:numFmt w:val="bullet"/>
      <w:lvlText w:val="•"/>
      <w:lvlJc w:val="left"/>
      <w:pPr>
        <w:ind w:left="2644" w:hanging="358"/>
      </w:pPr>
      <w:rPr>
        <w:rFonts w:hint="default"/>
      </w:rPr>
    </w:lvl>
    <w:lvl w:ilvl="3" w:tplc="98C0A85E">
      <w:start w:val="1"/>
      <w:numFmt w:val="bullet"/>
      <w:lvlText w:val="•"/>
      <w:lvlJc w:val="left"/>
      <w:pPr>
        <w:ind w:left="3556" w:hanging="358"/>
      </w:pPr>
      <w:rPr>
        <w:rFonts w:hint="default"/>
      </w:rPr>
    </w:lvl>
    <w:lvl w:ilvl="4" w:tplc="C37E6146">
      <w:start w:val="1"/>
      <w:numFmt w:val="bullet"/>
      <w:lvlText w:val="•"/>
      <w:lvlJc w:val="left"/>
      <w:pPr>
        <w:ind w:left="4468" w:hanging="358"/>
      </w:pPr>
      <w:rPr>
        <w:rFonts w:hint="default"/>
      </w:rPr>
    </w:lvl>
    <w:lvl w:ilvl="5" w:tplc="1DF4738A">
      <w:start w:val="1"/>
      <w:numFmt w:val="bullet"/>
      <w:lvlText w:val="•"/>
      <w:lvlJc w:val="left"/>
      <w:pPr>
        <w:ind w:left="5380" w:hanging="358"/>
      </w:pPr>
      <w:rPr>
        <w:rFonts w:hint="default"/>
      </w:rPr>
    </w:lvl>
    <w:lvl w:ilvl="6" w:tplc="DADA7F2A">
      <w:start w:val="1"/>
      <w:numFmt w:val="bullet"/>
      <w:lvlText w:val="•"/>
      <w:lvlJc w:val="left"/>
      <w:pPr>
        <w:ind w:left="6292" w:hanging="358"/>
      </w:pPr>
      <w:rPr>
        <w:rFonts w:hint="default"/>
      </w:rPr>
    </w:lvl>
    <w:lvl w:ilvl="7" w:tplc="DD7EDE5C">
      <w:start w:val="1"/>
      <w:numFmt w:val="bullet"/>
      <w:lvlText w:val="•"/>
      <w:lvlJc w:val="left"/>
      <w:pPr>
        <w:ind w:left="7204" w:hanging="358"/>
      </w:pPr>
      <w:rPr>
        <w:rFonts w:hint="default"/>
      </w:rPr>
    </w:lvl>
    <w:lvl w:ilvl="8" w:tplc="1F36BC00">
      <w:start w:val="1"/>
      <w:numFmt w:val="bullet"/>
      <w:lvlText w:val="•"/>
      <w:lvlJc w:val="left"/>
      <w:pPr>
        <w:ind w:left="8116" w:hanging="358"/>
      </w:pPr>
      <w:rPr>
        <w:rFonts w:hint="default"/>
      </w:rPr>
    </w:lvl>
  </w:abstractNum>
  <w:abstractNum w:abstractNumId="4" w15:restartNumberingAfterBreak="0">
    <w:nsid w:val="6AC378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D040128"/>
    <w:multiLevelType w:val="hybridMultilevel"/>
    <w:tmpl w:val="F0767ADA"/>
    <w:lvl w:ilvl="0" w:tplc="A2985018">
      <w:start w:val="1"/>
      <w:numFmt w:val="decimal"/>
      <w:lvlText w:val="%1."/>
      <w:lvlJc w:val="left"/>
      <w:pPr>
        <w:ind w:left="960" w:hanging="360"/>
        <w:jc w:val="left"/>
      </w:pPr>
      <w:rPr>
        <w:rFonts w:ascii="Times New Roman" w:eastAsia="Times New Roman" w:hAnsi="Times New Roman" w:hint="default"/>
        <w:spacing w:val="1"/>
        <w:w w:val="100"/>
        <w:sz w:val="18"/>
        <w:szCs w:val="18"/>
      </w:rPr>
    </w:lvl>
    <w:lvl w:ilvl="1" w:tplc="FAF2BAC0">
      <w:start w:val="1"/>
      <w:numFmt w:val="lowerLetter"/>
      <w:lvlText w:val="%2."/>
      <w:lvlJc w:val="left"/>
      <w:pPr>
        <w:ind w:left="1680" w:hanging="360"/>
        <w:jc w:val="left"/>
      </w:pPr>
      <w:rPr>
        <w:rFonts w:ascii="Times New Roman" w:eastAsia="Times New Roman" w:hAnsi="Times New Roman" w:hint="default"/>
        <w:spacing w:val="-1"/>
        <w:w w:val="100"/>
        <w:sz w:val="18"/>
        <w:szCs w:val="18"/>
      </w:rPr>
    </w:lvl>
    <w:lvl w:ilvl="2" w:tplc="F0B4D30E">
      <w:start w:val="1"/>
      <w:numFmt w:val="bullet"/>
      <w:lvlText w:val="•"/>
      <w:lvlJc w:val="left"/>
      <w:pPr>
        <w:ind w:left="2586" w:hanging="360"/>
      </w:pPr>
      <w:rPr>
        <w:rFonts w:hint="default"/>
      </w:rPr>
    </w:lvl>
    <w:lvl w:ilvl="3" w:tplc="68D42200">
      <w:start w:val="1"/>
      <w:numFmt w:val="bullet"/>
      <w:lvlText w:val="•"/>
      <w:lvlJc w:val="left"/>
      <w:pPr>
        <w:ind w:left="3493" w:hanging="360"/>
      </w:pPr>
      <w:rPr>
        <w:rFonts w:hint="default"/>
      </w:rPr>
    </w:lvl>
    <w:lvl w:ilvl="4" w:tplc="A1384884">
      <w:start w:val="1"/>
      <w:numFmt w:val="bullet"/>
      <w:lvlText w:val="•"/>
      <w:lvlJc w:val="left"/>
      <w:pPr>
        <w:ind w:left="4400" w:hanging="360"/>
      </w:pPr>
      <w:rPr>
        <w:rFonts w:hint="default"/>
      </w:rPr>
    </w:lvl>
    <w:lvl w:ilvl="5" w:tplc="54549B0C">
      <w:start w:val="1"/>
      <w:numFmt w:val="bullet"/>
      <w:lvlText w:val="•"/>
      <w:lvlJc w:val="left"/>
      <w:pPr>
        <w:ind w:left="5306" w:hanging="360"/>
      </w:pPr>
      <w:rPr>
        <w:rFonts w:hint="default"/>
      </w:rPr>
    </w:lvl>
    <w:lvl w:ilvl="6" w:tplc="BA6C3630">
      <w:start w:val="1"/>
      <w:numFmt w:val="bullet"/>
      <w:lvlText w:val="•"/>
      <w:lvlJc w:val="left"/>
      <w:pPr>
        <w:ind w:left="6213" w:hanging="360"/>
      </w:pPr>
      <w:rPr>
        <w:rFonts w:hint="default"/>
      </w:rPr>
    </w:lvl>
    <w:lvl w:ilvl="7" w:tplc="3B628620">
      <w:start w:val="1"/>
      <w:numFmt w:val="bullet"/>
      <w:lvlText w:val="•"/>
      <w:lvlJc w:val="left"/>
      <w:pPr>
        <w:ind w:left="7120" w:hanging="360"/>
      </w:pPr>
      <w:rPr>
        <w:rFonts w:hint="default"/>
      </w:rPr>
    </w:lvl>
    <w:lvl w:ilvl="8" w:tplc="F7EE327A">
      <w:start w:val="1"/>
      <w:numFmt w:val="bullet"/>
      <w:lvlText w:val="•"/>
      <w:lvlJc w:val="left"/>
      <w:pPr>
        <w:ind w:left="8026" w:hanging="360"/>
      </w:pPr>
      <w:rPr>
        <w:rFonts w:hint="default"/>
      </w:rPr>
    </w:lvl>
  </w:abstractNum>
  <w:abstractNum w:abstractNumId="6" w15:restartNumberingAfterBreak="0">
    <w:nsid w:val="7AD46AB8"/>
    <w:multiLevelType w:val="hybridMultilevel"/>
    <w:tmpl w:val="AA5CF73C"/>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5"/>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256"/>
    <w:rsid w:val="0026212F"/>
    <w:rsid w:val="002B2CCD"/>
    <w:rsid w:val="00301E8A"/>
    <w:rsid w:val="004258C6"/>
    <w:rsid w:val="00453773"/>
    <w:rsid w:val="004971D5"/>
    <w:rsid w:val="004E2BF9"/>
    <w:rsid w:val="00603B11"/>
    <w:rsid w:val="00681B69"/>
    <w:rsid w:val="006A58B3"/>
    <w:rsid w:val="006B6BF2"/>
    <w:rsid w:val="00741256"/>
    <w:rsid w:val="00920C67"/>
    <w:rsid w:val="00CC745F"/>
    <w:rsid w:val="00CE6C98"/>
    <w:rsid w:val="00D74B87"/>
    <w:rsid w:val="00DF523F"/>
    <w:rsid w:val="00E80E3D"/>
    <w:rsid w:val="00F73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Name"/>
  <w:shapeDefaults>
    <o:shapedefaults v:ext="edit" spidmax="1026"/>
    <o:shapelayout v:ext="edit">
      <o:idmap v:ext="edit" data="1"/>
    </o:shapelayout>
  </w:shapeDefaults>
  <w:decimalSymbol w:val="."/>
  <w:listSeparator w:val=","/>
  <w15:docId w15:val="{F3D2911D-6D61-4A5E-81F3-B7BAD9016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73"/>
      <w:ind w:left="240"/>
      <w:outlineLvl w:val="0"/>
    </w:pPr>
    <w:rPr>
      <w:rFonts w:ascii="Times New Roman" w:eastAsia="Times New Roman" w:hAnsi="Times New Roman"/>
      <w:sz w:val="20"/>
      <w:szCs w:val="20"/>
    </w:rPr>
  </w:style>
  <w:style w:type="paragraph" w:styleId="Heading2">
    <w:name w:val="heading 2"/>
    <w:basedOn w:val="Normal"/>
    <w:next w:val="Normal"/>
    <w:link w:val="Heading2Char"/>
    <w:uiPriority w:val="9"/>
    <w:semiHidden/>
    <w:unhideWhenUsed/>
    <w:qFormat/>
    <w:rsid w:val="002B2CC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2B2CC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B2CC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258C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258C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258C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258C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60" w:hanging="360"/>
    </w:pPr>
    <w:rPr>
      <w:rFonts w:ascii="Times New Roman" w:eastAsia="Times New Roman" w:hAnsi="Times New Roman"/>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6Char">
    <w:name w:val="Heading 6 Char"/>
    <w:basedOn w:val="DefaultParagraphFont"/>
    <w:link w:val="Heading6"/>
    <w:uiPriority w:val="9"/>
    <w:semiHidden/>
    <w:rsid w:val="004258C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258C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258C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258C6"/>
    <w:rPr>
      <w:rFonts w:asciiTheme="majorHAnsi" w:eastAsiaTheme="majorEastAsia" w:hAnsiTheme="majorHAnsi" w:cstheme="majorBidi"/>
      <w:i/>
      <w:iCs/>
      <w:color w:val="404040" w:themeColor="text1" w:themeTint="BF"/>
      <w:sz w:val="20"/>
      <w:szCs w:val="20"/>
    </w:rPr>
  </w:style>
  <w:style w:type="paragraph" w:styleId="BodyText3">
    <w:name w:val="Body Text 3"/>
    <w:basedOn w:val="Normal"/>
    <w:link w:val="BodyText3Char"/>
    <w:uiPriority w:val="99"/>
    <w:semiHidden/>
    <w:unhideWhenUsed/>
    <w:rsid w:val="004258C6"/>
    <w:pPr>
      <w:spacing w:after="120"/>
    </w:pPr>
    <w:rPr>
      <w:sz w:val="16"/>
      <w:szCs w:val="16"/>
    </w:rPr>
  </w:style>
  <w:style w:type="character" w:customStyle="1" w:styleId="BodyText3Char">
    <w:name w:val="Body Text 3 Char"/>
    <w:basedOn w:val="DefaultParagraphFont"/>
    <w:link w:val="BodyText3"/>
    <w:uiPriority w:val="99"/>
    <w:semiHidden/>
    <w:rsid w:val="004258C6"/>
    <w:rPr>
      <w:sz w:val="16"/>
      <w:szCs w:val="16"/>
    </w:rPr>
  </w:style>
  <w:style w:type="paragraph" w:styleId="BodyTextIndent2">
    <w:name w:val="Body Text Indent 2"/>
    <w:basedOn w:val="Normal"/>
    <w:link w:val="BodyTextIndent2Char"/>
    <w:uiPriority w:val="99"/>
    <w:semiHidden/>
    <w:unhideWhenUsed/>
    <w:rsid w:val="004258C6"/>
    <w:pPr>
      <w:spacing w:after="120" w:line="480" w:lineRule="auto"/>
      <w:ind w:left="360"/>
    </w:pPr>
  </w:style>
  <w:style w:type="character" w:customStyle="1" w:styleId="BodyTextIndent2Char">
    <w:name w:val="Body Text Indent 2 Char"/>
    <w:basedOn w:val="DefaultParagraphFont"/>
    <w:link w:val="BodyTextIndent2"/>
    <w:uiPriority w:val="99"/>
    <w:semiHidden/>
    <w:rsid w:val="004258C6"/>
  </w:style>
  <w:style w:type="paragraph" w:styleId="BalloonText">
    <w:name w:val="Balloon Text"/>
    <w:basedOn w:val="Normal"/>
    <w:link w:val="BalloonTextChar"/>
    <w:uiPriority w:val="99"/>
    <w:semiHidden/>
    <w:unhideWhenUsed/>
    <w:rsid w:val="004258C6"/>
    <w:rPr>
      <w:rFonts w:ascii="Tahoma" w:hAnsi="Tahoma" w:cs="Tahoma"/>
      <w:sz w:val="16"/>
      <w:szCs w:val="16"/>
    </w:rPr>
  </w:style>
  <w:style w:type="character" w:customStyle="1" w:styleId="BalloonTextChar">
    <w:name w:val="Balloon Text Char"/>
    <w:basedOn w:val="DefaultParagraphFont"/>
    <w:link w:val="BalloonText"/>
    <w:uiPriority w:val="99"/>
    <w:semiHidden/>
    <w:rsid w:val="004258C6"/>
    <w:rPr>
      <w:rFonts w:ascii="Tahoma" w:hAnsi="Tahoma" w:cs="Tahoma"/>
      <w:sz w:val="16"/>
      <w:szCs w:val="16"/>
    </w:rPr>
  </w:style>
  <w:style w:type="paragraph" w:styleId="NormalWeb">
    <w:name w:val="Normal (Web)"/>
    <w:basedOn w:val="Normal"/>
    <w:uiPriority w:val="99"/>
    <w:semiHidden/>
    <w:unhideWhenUsed/>
    <w:rsid w:val="0026212F"/>
    <w:pPr>
      <w:widowControl/>
    </w:pPr>
    <w:rPr>
      <w:rFonts w:ascii="Times New Roman" w:hAnsi="Times New Roman" w:cs="Times New Roman"/>
      <w:sz w:val="24"/>
      <w:szCs w:val="24"/>
    </w:rPr>
  </w:style>
  <w:style w:type="character" w:customStyle="1" w:styleId="Heading2Char">
    <w:name w:val="Heading 2 Char"/>
    <w:basedOn w:val="DefaultParagraphFont"/>
    <w:link w:val="Heading2"/>
    <w:uiPriority w:val="9"/>
    <w:semiHidden/>
    <w:rsid w:val="002B2CCD"/>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2B2CC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B2CCD"/>
    <w:rPr>
      <w:rFonts w:asciiTheme="majorHAnsi" w:eastAsiaTheme="majorEastAsia" w:hAnsiTheme="majorHAnsi" w:cstheme="majorBidi"/>
      <w:color w:val="243F60" w:themeColor="accent1" w:themeShade="7F"/>
    </w:rPr>
  </w:style>
  <w:style w:type="paragraph" w:styleId="BodyTextIndent">
    <w:name w:val="Body Text Indent"/>
    <w:basedOn w:val="Normal"/>
    <w:link w:val="BodyTextIndentChar"/>
    <w:uiPriority w:val="99"/>
    <w:unhideWhenUsed/>
    <w:rsid w:val="002B2CCD"/>
    <w:pPr>
      <w:spacing w:after="120"/>
      <w:ind w:left="360"/>
    </w:pPr>
  </w:style>
  <w:style w:type="character" w:customStyle="1" w:styleId="BodyTextIndentChar">
    <w:name w:val="Body Text Indent Char"/>
    <w:basedOn w:val="DefaultParagraphFont"/>
    <w:link w:val="BodyTextIndent"/>
    <w:uiPriority w:val="99"/>
    <w:rsid w:val="002B2CCD"/>
  </w:style>
  <w:style w:type="character" w:styleId="Hyperlink">
    <w:name w:val="Hyperlink"/>
    <w:rsid w:val="002B2CCD"/>
    <w:rPr>
      <w:color w:val="0000FF"/>
      <w:u w:val="single"/>
    </w:rPr>
  </w:style>
  <w:style w:type="paragraph" w:customStyle="1" w:styleId="Default">
    <w:name w:val="Default"/>
    <w:rsid w:val="002B2CCD"/>
    <w:pPr>
      <w:widowControl/>
      <w:autoSpaceDE w:val="0"/>
      <w:autoSpaceDN w:val="0"/>
      <w:adjustRightInd w:val="0"/>
    </w:pPr>
    <w:rPr>
      <w:rFonts w:ascii="Times New Roman" w:eastAsia="Times New Roman" w:hAnsi="Times New Roman" w:cs="Times New Roman"/>
      <w:color w:val="000000"/>
      <w:sz w:val="24"/>
      <w:szCs w:val="24"/>
    </w:rPr>
  </w:style>
  <w:style w:type="paragraph" w:styleId="NoSpacing">
    <w:name w:val="No Spacing"/>
    <w:uiPriority w:val="1"/>
    <w:qFormat/>
    <w:rsid w:val="002B2CCD"/>
    <w:pPr>
      <w:widowControl/>
    </w:pPr>
    <w:rPr>
      <w:rFonts w:ascii="Times New Roman" w:eastAsia="Times New Roman" w:hAnsi="Times New Roman" w:cs="Times New Roman"/>
      <w:sz w:val="24"/>
      <w:szCs w:val="24"/>
    </w:rPr>
  </w:style>
  <w:style w:type="character" w:customStyle="1" w:styleId="isbn13">
    <w:name w:val="isbn13"/>
    <w:basedOn w:val="DefaultParagraphFont"/>
    <w:rsid w:val="002B2C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16197">
      <w:bodyDiv w:val="1"/>
      <w:marLeft w:val="0"/>
      <w:marRight w:val="0"/>
      <w:marTop w:val="0"/>
      <w:marBottom w:val="0"/>
      <w:divBdr>
        <w:top w:val="none" w:sz="0" w:space="0" w:color="auto"/>
        <w:left w:val="none" w:sz="0" w:space="0" w:color="auto"/>
        <w:bottom w:val="none" w:sz="0" w:space="0" w:color="auto"/>
        <w:right w:val="none" w:sz="0" w:space="0" w:color="auto"/>
      </w:divBdr>
    </w:div>
    <w:div w:id="1212419456">
      <w:bodyDiv w:val="1"/>
      <w:marLeft w:val="0"/>
      <w:marRight w:val="0"/>
      <w:marTop w:val="0"/>
      <w:marBottom w:val="0"/>
      <w:divBdr>
        <w:top w:val="none" w:sz="0" w:space="0" w:color="auto"/>
        <w:left w:val="none" w:sz="0" w:space="0" w:color="auto"/>
        <w:bottom w:val="none" w:sz="0" w:space="0" w:color="auto"/>
        <w:right w:val="none" w:sz="0" w:space="0" w:color="auto"/>
      </w:divBdr>
    </w:div>
    <w:div w:id="20218823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wvanmeter@campbellsville.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4411</Words>
  <Characters>25147</Characters>
  <Application>Microsoft Office Word</Application>
  <DocSecurity>4</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Campbellsville University</dc:creator>
  <cp:lastModifiedBy>Steele,  Alice</cp:lastModifiedBy>
  <cp:revision>2</cp:revision>
  <dcterms:created xsi:type="dcterms:W3CDTF">2017-06-02T15:37:00Z</dcterms:created>
  <dcterms:modified xsi:type="dcterms:W3CDTF">2017-06-02T15:37:00Z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2011-08-12T00:00:00Z</vt:filetime>
  </property>
  <property fmtid="{D5CDD505-2E9C-101B-9397-08002B2CF9AE}" pid="3" name="Creator">
    <vt:lpwstr>Acrobat PDFMaker 9.0 for Word</vt:lpwstr>
  </property>
  <property fmtid="{D5CDD505-2E9C-101B-9397-08002B2CF9AE}" pid="4" name="LastSaved">
    <vt:filetime>2015-08-10T00:00:00Z</vt:filetime>
  </property>
</Properties>
</file>