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6A" w:rsidRDefault="00C61E86" w:rsidP="00F10B5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3.8pt;margin-top:16.7pt;width:62.3pt;height:60.85pt;z-index:251660288">
            <v:imagedata r:id="rId5" o:title=""/>
            <w10:wrap type="topAndBottom"/>
          </v:shape>
          <o:OLEObject Type="Embed" ProgID="PBrush" ShapeID="_x0000_s1028" DrawAspect="Content" ObjectID="_1565435540" r:id="rId6"/>
        </w:object>
      </w: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rFonts w:ascii="CG Times" w:hAnsi="CG Times"/>
          <w:b/>
          <w:sz w:val="32"/>
        </w:rPr>
      </w:pPr>
      <w:r>
        <w:rPr>
          <w:rFonts w:ascii="CG Times" w:hAnsi="CG Times"/>
          <w:b/>
          <w:sz w:val="32"/>
        </w:rPr>
        <w:t>CAMPBELLSVILLE UNIVERSITY</w:t>
      </w: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G Times" w:hAnsi="CG Times"/>
          <w:b/>
          <w:sz w:val="32"/>
        </w:rPr>
      </w:pP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G Times" w:hAnsi="CG Times"/>
          <w:b/>
          <w:sz w:val="22"/>
        </w:rPr>
      </w:pPr>
    </w:p>
    <w:p w:rsidR="00BC646A" w:rsidRDefault="00BC646A" w:rsidP="00BC646A">
      <w:pPr>
        <w:tabs>
          <w:tab w:val="right" w:pos="9360"/>
        </w:tabs>
        <w:ind w:left="1440" w:hanging="1440"/>
        <w:jc w:val="center"/>
        <w:rPr>
          <w:rFonts w:ascii="CG Times" w:hAnsi="CG Times"/>
          <w:b/>
          <w:sz w:val="22"/>
        </w:rPr>
      </w:pPr>
      <w:r>
        <w:rPr>
          <w:rFonts w:ascii="CG Times" w:hAnsi="CG Times"/>
          <w:b/>
          <w:sz w:val="22"/>
        </w:rPr>
        <w:t>COURSE SYLLABUS</w:t>
      </w: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ind w:left="1440" w:hanging="1440"/>
        <w:jc w:val="both"/>
        <w:rPr>
          <w:rFonts w:ascii="CG Times" w:hAnsi="CG Times"/>
          <w:b/>
          <w:sz w:val="22"/>
        </w:rPr>
      </w:pPr>
      <w:r>
        <w:rPr>
          <w:rFonts w:ascii="Courier" w:hAnsi="Courier"/>
          <w:noProof/>
        </w:rPr>
        <mc:AlternateContent>
          <mc:Choice Requires="wps">
            <w:drawing>
              <wp:anchor distT="0" distB="0" distL="114300" distR="114300" simplePos="0" relativeHeight="25165619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75DC" id="Rectangle 3"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BC646A" w:rsidRDefault="00BC646A" w:rsidP="00BC646A">
      <w:pPr>
        <w:tabs>
          <w:tab w:val="right" w:pos="9360"/>
        </w:tabs>
        <w:ind w:left="1440" w:hanging="1440"/>
        <w:jc w:val="both"/>
        <w:rPr>
          <w:rFonts w:ascii="CG Times" w:hAnsi="CG Times"/>
          <w:b/>
          <w:sz w:val="18"/>
        </w:rPr>
      </w:pPr>
      <w:r>
        <w:rPr>
          <w:rFonts w:ascii="CG Times" w:hAnsi="CG Times"/>
          <w:b/>
          <w:sz w:val="22"/>
        </w:rPr>
        <w:tab/>
      </w:r>
    </w:p>
    <w:p w:rsidR="00BC646A" w:rsidRDefault="005B04D6"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PLEASE TYPE.</w:t>
      </w:r>
      <w:r>
        <w:rPr>
          <w:bCs/>
          <w:sz w:val="20"/>
        </w:rPr>
        <w:tab/>
      </w:r>
      <w:r>
        <w:rPr>
          <w:bCs/>
          <w:sz w:val="20"/>
        </w:rPr>
        <w:tab/>
      </w:r>
      <w:r>
        <w:rPr>
          <w:bCs/>
          <w:sz w:val="20"/>
        </w:rPr>
        <w:tab/>
      </w:r>
      <w:r>
        <w:rPr>
          <w:bCs/>
          <w:sz w:val="20"/>
        </w:rPr>
        <w:tab/>
      </w:r>
      <w:r>
        <w:rPr>
          <w:bCs/>
          <w:sz w:val="20"/>
        </w:rPr>
        <w:tab/>
      </w:r>
      <w:r>
        <w:rPr>
          <w:bCs/>
          <w:sz w:val="20"/>
        </w:rPr>
        <w:tab/>
      </w:r>
      <w:r>
        <w:rPr>
          <w:bCs/>
          <w:sz w:val="20"/>
        </w:rPr>
        <w:tab/>
        <w:t>DATE______09/21</w:t>
      </w:r>
      <w:r w:rsidR="00BC646A">
        <w:rPr>
          <w:bCs/>
          <w:sz w:val="20"/>
        </w:rPr>
        <w:t>/2016__________________</w:t>
      </w: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 xml:space="preserve">ACADEMIC UNIT_______SCHOOL OF EDUCATION_______________________________________     </w:t>
      </w:r>
      <w:proofErr w:type="spellStart"/>
      <w:r>
        <w:rPr>
          <w:bCs/>
          <w:sz w:val="20"/>
        </w:rPr>
        <w:t>FACULTY__Billy</w:t>
      </w:r>
      <w:proofErr w:type="spellEnd"/>
      <w:r>
        <w:rPr>
          <w:bCs/>
          <w:sz w:val="20"/>
        </w:rPr>
        <w:t xml:space="preserve"> H. Stout__________________</w:t>
      </w: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tbl>
      <w:tblPr>
        <w:tblW w:w="0" w:type="auto"/>
        <w:tblBorders>
          <w:top w:val="single" w:sz="12" w:space="0" w:color="008000"/>
          <w:bottom w:val="single" w:sz="12" w:space="0" w:color="008000"/>
          <w:insideH w:val="nil"/>
          <w:insideV w:val="nil"/>
        </w:tblBorders>
        <w:tblLook w:val="00A0" w:firstRow="1" w:lastRow="0" w:firstColumn="1" w:lastColumn="0" w:noHBand="0" w:noVBand="0"/>
      </w:tblPr>
      <w:tblGrid>
        <w:gridCol w:w="967"/>
        <w:gridCol w:w="1804"/>
        <w:gridCol w:w="2270"/>
        <w:gridCol w:w="1977"/>
        <w:gridCol w:w="2342"/>
      </w:tblGrid>
      <w:tr w:rsidR="00BC646A" w:rsidTr="00BC646A">
        <w:tc>
          <w:tcPr>
            <w:tcW w:w="1915" w:type="dxa"/>
            <w:tcBorders>
              <w:top w:val="single" w:sz="12" w:space="0" w:color="008000"/>
              <w:left w:val="nil"/>
              <w:bottom w:val="single" w:sz="6" w:space="0" w:color="008000"/>
              <w:right w:val="nil"/>
            </w:tcBorders>
          </w:tcPr>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Discipline</w:t>
            </w:r>
          </w:p>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p>
        </w:tc>
        <w:tc>
          <w:tcPr>
            <w:tcW w:w="1915" w:type="dxa"/>
            <w:tcBorders>
              <w:top w:val="single" w:sz="12" w:space="0" w:color="008000"/>
              <w:left w:val="nil"/>
              <w:bottom w:val="single" w:sz="6" w:space="0" w:color="008000"/>
              <w:right w:val="nil"/>
            </w:tcBorders>
            <w:hideMark/>
          </w:tcPr>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Course#</w:t>
            </w:r>
          </w:p>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Section</w:t>
            </w:r>
          </w:p>
        </w:tc>
        <w:tc>
          <w:tcPr>
            <w:tcW w:w="1915" w:type="dxa"/>
            <w:tcBorders>
              <w:top w:val="single" w:sz="12" w:space="0" w:color="008000"/>
              <w:left w:val="nil"/>
              <w:bottom w:val="single" w:sz="6" w:space="0" w:color="008000"/>
              <w:right w:val="nil"/>
            </w:tcBorders>
            <w:hideMark/>
          </w:tcPr>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Title of Course</w:t>
            </w:r>
          </w:p>
        </w:tc>
        <w:tc>
          <w:tcPr>
            <w:tcW w:w="1915" w:type="dxa"/>
            <w:tcBorders>
              <w:top w:val="single" w:sz="12" w:space="0" w:color="008000"/>
              <w:left w:val="nil"/>
              <w:bottom w:val="single" w:sz="6" w:space="0" w:color="008000"/>
              <w:right w:val="nil"/>
            </w:tcBorders>
            <w:hideMark/>
          </w:tcPr>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Credit Hours</w:t>
            </w:r>
          </w:p>
        </w:tc>
        <w:tc>
          <w:tcPr>
            <w:tcW w:w="1916" w:type="dxa"/>
            <w:tcBorders>
              <w:top w:val="single" w:sz="12" w:space="0" w:color="008000"/>
              <w:left w:val="nil"/>
              <w:bottom w:val="single" w:sz="6" w:space="0" w:color="008000"/>
              <w:right w:val="nil"/>
            </w:tcBorders>
            <w:hideMark/>
          </w:tcPr>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Cross Reference</w:t>
            </w:r>
          </w:p>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(if applicable)</w:t>
            </w:r>
          </w:p>
        </w:tc>
      </w:tr>
      <w:tr w:rsidR="00BC646A" w:rsidTr="00BC646A">
        <w:trPr>
          <w:trHeight w:val="462"/>
        </w:trPr>
        <w:tc>
          <w:tcPr>
            <w:tcW w:w="1915" w:type="dxa"/>
            <w:tcBorders>
              <w:top w:val="single" w:sz="6" w:space="0" w:color="008000"/>
              <w:left w:val="nil"/>
              <w:bottom w:val="single" w:sz="12" w:space="0" w:color="008000"/>
              <w:right w:val="nil"/>
            </w:tcBorders>
            <w:hideMark/>
          </w:tcPr>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Special</w:t>
            </w:r>
          </w:p>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Education</w:t>
            </w:r>
          </w:p>
        </w:tc>
        <w:tc>
          <w:tcPr>
            <w:tcW w:w="1915" w:type="dxa"/>
            <w:tcBorders>
              <w:top w:val="single" w:sz="6" w:space="0" w:color="008000"/>
              <w:left w:val="nil"/>
              <w:bottom w:val="single" w:sz="12" w:space="0" w:color="008000"/>
              <w:right w:val="nil"/>
            </w:tcBorders>
            <w:hideMark/>
          </w:tcPr>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SED 712</w:t>
            </w:r>
          </w:p>
        </w:tc>
        <w:tc>
          <w:tcPr>
            <w:tcW w:w="1915" w:type="dxa"/>
            <w:tcBorders>
              <w:top w:val="single" w:sz="6" w:space="0" w:color="008000"/>
              <w:left w:val="nil"/>
              <w:bottom w:val="single" w:sz="12" w:space="0" w:color="008000"/>
              <w:right w:val="nil"/>
            </w:tcBorders>
            <w:hideMark/>
          </w:tcPr>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 xml:space="preserve"> Special Education</w:t>
            </w:r>
          </w:p>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 xml:space="preserve"> Law</w:t>
            </w:r>
          </w:p>
        </w:tc>
        <w:tc>
          <w:tcPr>
            <w:tcW w:w="1915" w:type="dxa"/>
            <w:tcBorders>
              <w:top w:val="single" w:sz="6" w:space="0" w:color="008000"/>
              <w:left w:val="nil"/>
              <w:bottom w:val="single" w:sz="12" w:space="0" w:color="008000"/>
              <w:right w:val="nil"/>
            </w:tcBorders>
            <w:hideMark/>
          </w:tcPr>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r>
              <w:rPr>
                <w:bCs/>
                <w:sz w:val="20"/>
              </w:rPr>
              <w:t xml:space="preserve">   3</w:t>
            </w:r>
          </w:p>
        </w:tc>
        <w:tc>
          <w:tcPr>
            <w:tcW w:w="1916" w:type="dxa"/>
            <w:tcBorders>
              <w:top w:val="single" w:sz="6" w:space="0" w:color="008000"/>
              <w:left w:val="nil"/>
              <w:bottom w:val="single" w:sz="12" w:space="0" w:color="008000"/>
              <w:right w:val="nil"/>
            </w:tcBorders>
          </w:tcPr>
          <w:p w:rsidR="00BC646A" w:rsidRDefault="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20"/>
              </w:rPr>
            </w:pPr>
          </w:p>
        </w:tc>
      </w:tr>
    </w:tbl>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szCs w:val="20"/>
        </w:rPr>
      </w:pP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TEXTBOOK</w:t>
      </w:r>
      <w:r>
        <w:rPr>
          <w:bCs/>
          <w:sz w:val="20"/>
        </w:rPr>
        <w:tab/>
        <w:t xml:space="preserve">[ </w:t>
      </w:r>
      <w:proofErr w:type="gramStart"/>
      <w:r>
        <w:rPr>
          <w:bCs/>
          <w:sz w:val="20"/>
        </w:rPr>
        <w:t>X ]</w:t>
      </w:r>
      <w:proofErr w:type="gramEnd"/>
      <w:r>
        <w:rPr>
          <w:bCs/>
          <w:sz w:val="20"/>
        </w:rPr>
        <w:t xml:space="preserve"> Required</w:t>
      </w:r>
      <w:r>
        <w:rPr>
          <w:bCs/>
          <w:sz w:val="20"/>
        </w:rPr>
        <w:tab/>
      </w:r>
      <w:r>
        <w:rPr>
          <w:bCs/>
          <w:sz w:val="20"/>
        </w:rPr>
        <w:tab/>
        <w:t>[  ] Not Required</w:t>
      </w: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ab/>
        <w:t>A</w:t>
      </w:r>
      <w:r w:rsidR="005B04D6">
        <w:rPr>
          <w:bCs/>
          <w:sz w:val="20"/>
        </w:rPr>
        <w:t>uthor__</w:t>
      </w:r>
      <w:proofErr w:type="spellStart"/>
      <w:r w:rsidR="005B04D6">
        <w:rPr>
          <w:bCs/>
          <w:sz w:val="20"/>
        </w:rPr>
        <w:t>Murdick</w:t>
      </w:r>
      <w:proofErr w:type="spellEnd"/>
      <w:r w:rsidR="005B04D6">
        <w:rPr>
          <w:bCs/>
          <w:sz w:val="20"/>
        </w:rPr>
        <w:t xml:space="preserve">, N., Gratin, B. &amp; Fowler                                  </w:t>
      </w:r>
      <w:proofErr w:type="spellStart"/>
      <w:r>
        <w:rPr>
          <w:bCs/>
          <w:sz w:val="20"/>
        </w:rPr>
        <w:t>Title__Special</w:t>
      </w:r>
      <w:proofErr w:type="spellEnd"/>
      <w:r>
        <w:rPr>
          <w:bCs/>
          <w:sz w:val="20"/>
        </w:rPr>
        <w:t xml:space="preserve"> Education La</w:t>
      </w:r>
      <w:r w:rsidR="005B04D6">
        <w:rPr>
          <w:bCs/>
          <w:sz w:val="20"/>
        </w:rPr>
        <w:t>w_______</w:t>
      </w: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r>
        <w:rPr>
          <w:bCs/>
          <w:sz w:val="20"/>
        </w:rPr>
        <w:tab/>
        <w:t>Publisher_</w:t>
      </w:r>
      <w:r w:rsidR="005B04D6">
        <w:rPr>
          <w:bCs/>
          <w:sz w:val="20"/>
        </w:rPr>
        <w:t xml:space="preserve">     </w:t>
      </w:r>
      <w:r>
        <w:rPr>
          <w:bCs/>
          <w:sz w:val="20"/>
        </w:rPr>
        <w:t>Pearson</w:t>
      </w:r>
      <w:r w:rsidR="005B04D6">
        <w:rPr>
          <w:bCs/>
          <w:sz w:val="20"/>
        </w:rPr>
        <w:t xml:space="preserve">    </w:t>
      </w:r>
      <w:r>
        <w:rPr>
          <w:bCs/>
          <w:sz w:val="20"/>
        </w:rPr>
        <w:tab/>
      </w:r>
      <w:r w:rsidR="005B04D6">
        <w:rPr>
          <w:bCs/>
          <w:sz w:val="20"/>
        </w:rPr>
        <w:t xml:space="preserve">                                            </w:t>
      </w:r>
      <w:r>
        <w:rPr>
          <w:bCs/>
          <w:sz w:val="20"/>
        </w:rPr>
        <w:t>Date of Publ</w:t>
      </w:r>
      <w:r w:rsidR="005B04D6">
        <w:rPr>
          <w:bCs/>
          <w:sz w:val="20"/>
        </w:rPr>
        <w:t>ication__2014______</w:t>
      </w: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BC646A" w:rsidRDefault="00BC646A" w:rsidP="00BC646A">
      <w:pPr>
        <w:pBdr>
          <w:bottom w:val="single" w:sz="12" w:space="1" w:color="auto"/>
        </w:pBd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20"/>
        </w:rPr>
      </w:pP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r>
        <w:rPr>
          <w:bCs/>
          <w:sz w:val="18"/>
        </w:rPr>
        <w:t>PLEASE ANSWER THE FOLLOWING QUESTIONS ON A SEPARATE SHEET OF PAPER AND ATTACH TO THIS FORM.</w:t>
      </w: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BC646A" w:rsidRDefault="00BC646A" w:rsidP="00BC646A">
      <w:pPr>
        <w:numPr>
          <w:ilvl w:val="0"/>
          <w:numId w:val="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u w:val="single"/>
        </w:rPr>
      </w:pPr>
      <w:r>
        <w:rPr>
          <w:bCs/>
          <w:sz w:val="18"/>
        </w:rPr>
        <w:t xml:space="preserve">DESCRIPTION OF COURSE:  Develop a brief description of the course as it will appear in the </w:t>
      </w:r>
      <w:r>
        <w:rPr>
          <w:bCs/>
          <w:sz w:val="18"/>
          <w:u w:val="single"/>
        </w:rPr>
        <w:t>Catalog.</w:t>
      </w: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BC646A" w:rsidRDefault="00BC646A" w:rsidP="00BC646A">
      <w:pPr>
        <w:numPr>
          <w:ilvl w:val="0"/>
          <w:numId w:val="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u w:val="single"/>
        </w:rPr>
      </w:pPr>
      <w:r>
        <w:rPr>
          <w:bCs/>
          <w:sz w:val="18"/>
        </w:rPr>
        <w:t>COURSE OBJECTIVES:  List the objectives of the course, both general and specific.  Please relate these objectives</w:t>
      </w: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r>
        <w:rPr>
          <w:bCs/>
          <w:sz w:val="18"/>
        </w:rPr>
        <w:t xml:space="preserve">        to the mission and goals of the University and the Academic Unit.</w:t>
      </w:r>
    </w:p>
    <w:p w:rsidR="00BC646A" w:rsidRDefault="00BC646A" w:rsidP="00BC646A">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BC646A" w:rsidRDefault="00BC646A" w:rsidP="00BC646A">
      <w:pPr>
        <w:numPr>
          <w:ilvl w:val="0"/>
          <w:numId w:val="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u w:val="single"/>
        </w:rPr>
      </w:pPr>
      <w:r>
        <w:rPr>
          <w:bCs/>
          <w:sz w:val="18"/>
        </w:rPr>
        <w:t>COURSE OUTLINE:  Outline the topics/units that are to be taught.</w:t>
      </w: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BC646A" w:rsidRDefault="00BC646A" w:rsidP="00BC646A">
      <w:pPr>
        <w:numPr>
          <w:ilvl w:val="0"/>
          <w:numId w:val="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u w:val="single"/>
        </w:rPr>
      </w:pPr>
      <w:r>
        <w:rPr>
          <w:bCs/>
          <w:sz w:val="18"/>
        </w:rPr>
        <w:t>EVALUATION:  How do you plan to determine the grade in the course.  Please include grading scale.</w:t>
      </w: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BC646A" w:rsidRDefault="00BC646A" w:rsidP="00BC646A">
      <w:pPr>
        <w:numPr>
          <w:ilvl w:val="0"/>
          <w:numId w:val="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u w:val="single"/>
        </w:rPr>
      </w:pPr>
      <w:r>
        <w:rPr>
          <w:bCs/>
          <w:sz w:val="18"/>
        </w:rPr>
        <w:t>REQUIREMENTS</w:t>
      </w: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BC646A" w:rsidRDefault="00BC646A" w:rsidP="00BC646A">
      <w:pPr>
        <w:numPr>
          <w:ilvl w:val="1"/>
          <w:numId w:val="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hanging="1440"/>
        <w:jc w:val="both"/>
        <w:rPr>
          <w:bCs/>
          <w:sz w:val="18"/>
        </w:rPr>
      </w:pPr>
      <w:r>
        <w:rPr>
          <w:bCs/>
          <w:sz w:val="18"/>
        </w:rPr>
        <w:t>Examinations:  State when tests are to be administered, including unit, mid-term, and final examinations.</w:t>
      </w: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BC646A" w:rsidRDefault="00BC646A" w:rsidP="00BC646A">
      <w:pPr>
        <w:numPr>
          <w:ilvl w:val="1"/>
          <w:numId w:val="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hanging="1440"/>
        <w:jc w:val="both"/>
        <w:rPr>
          <w:bCs/>
          <w:sz w:val="18"/>
          <w:u w:val="single"/>
        </w:rPr>
      </w:pPr>
      <w:r>
        <w:rPr>
          <w:bCs/>
          <w:sz w:val="18"/>
        </w:rPr>
        <w:t>Reports:</w:t>
      </w:r>
      <w:r>
        <w:rPr>
          <w:bCs/>
          <w:sz w:val="18"/>
        </w:rPr>
        <w:tab/>
        <w:t>How many, length required, and what type (Oral, term and/or research, book critiques).</w:t>
      </w: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BC646A" w:rsidRDefault="00BC646A" w:rsidP="00BC646A">
      <w:pPr>
        <w:numPr>
          <w:ilvl w:val="1"/>
          <w:numId w:val="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hanging="1440"/>
        <w:jc w:val="both"/>
        <w:rPr>
          <w:bCs/>
          <w:sz w:val="18"/>
          <w:u w:val="single"/>
        </w:rPr>
      </w:pPr>
      <w:r>
        <w:rPr>
          <w:bCs/>
          <w:sz w:val="18"/>
        </w:rPr>
        <w:t>Supplemental reading assignments or outside work required.</w:t>
      </w: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u w:val="single"/>
        </w:rPr>
      </w:pPr>
    </w:p>
    <w:p w:rsidR="00BC646A" w:rsidRDefault="00BC646A" w:rsidP="00BC646A">
      <w:pPr>
        <w:numPr>
          <w:ilvl w:val="1"/>
          <w:numId w:val="6"/>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hanging="1440"/>
        <w:jc w:val="both"/>
        <w:rPr>
          <w:bCs/>
          <w:sz w:val="18"/>
          <w:u w:val="single"/>
        </w:rPr>
      </w:pPr>
      <w:r>
        <w:rPr>
          <w:bCs/>
          <w:sz w:val="18"/>
        </w:rPr>
        <w:t>Supplemental instruction aids:  Audio visual aids, field trips, guest speakers, etc.</w:t>
      </w: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BC646A" w:rsidRDefault="00BC646A" w:rsidP="00BC646A">
      <w:pPr>
        <w:numPr>
          <w:ilvl w:val="0"/>
          <w:numId w:val="6"/>
        </w:num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rPr>
          <w:bCs/>
          <w:sz w:val="18"/>
        </w:rPr>
      </w:pPr>
      <w:r>
        <w:rPr>
          <w:bCs/>
          <w:sz w:val="18"/>
        </w:rPr>
        <w:t>BOOKLIST</w:t>
      </w:r>
    </w:p>
    <w:p w:rsidR="00BC646A" w:rsidRDefault="00BC646A" w:rsidP="00BC646A">
      <w:pPr>
        <w:tabs>
          <w:tab w:val="left" w:pos="-1440"/>
          <w:tab w:val="left" w:pos="-720"/>
          <w:tab w:val="left" w:pos="0"/>
          <w:tab w:val="left" w:pos="360"/>
          <w:tab w:val="left" w:pos="720"/>
          <w:tab w:val="left" w:pos="1425"/>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r>
        <w:rPr>
          <w:bCs/>
          <w:sz w:val="18"/>
        </w:rPr>
        <w:tab/>
        <w:t>DEAN</w:t>
      </w:r>
      <w:r>
        <w:rPr>
          <w:bCs/>
          <w:sz w:val="18"/>
        </w:rPr>
        <w:tab/>
      </w:r>
      <w:r>
        <w:rPr>
          <w:rFonts w:ascii="Brush Script MT" w:hAnsi="Brush Script MT"/>
          <w:spacing w:val="-1"/>
          <w:sz w:val="32"/>
        </w:rPr>
        <w:t>Beverly Ennis</w:t>
      </w:r>
      <w:r>
        <w:rPr>
          <w:bCs/>
          <w:sz w:val="18"/>
        </w:rPr>
        <w:tab/>
      </w:r>
      <w:r>
        <w:rPr>
          <w:bCs/>
          <w:sz w:val="18"/>
        </w:rPr>
        <w:tab/>
      </w:r>
      <w:r>
        <w:rPr>
          <w:bCs/>
          <w:sz w:val="18"/>
        </w:rPr>
        <w:tab/>
        <w:t xml:space="preserve">                                Date Copy Received_______________________</w:t>
      </w:r>
    </w:p>
    <w:p w:rsidR="00BC646A" w:rsidRDefault="00BC646A" w:rsidP="00BC646A">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BC646A" w:rsidRDefault="00BC646A" w:rsidP="00BC646A">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r>
        <w:rPr>
          <w:bCs/>
          <w:sz w:val="18"/>
        </w:rPr>
        <w:tab/>
        <w:t>VICE PRESIDENT FOR ACADEMIC AFFAIRS</w:t>
      </w:r>
      <w:r>
        <w:rPr>
          <w:bCs/>
          <w:sz w:val="18"/>
        </w:rPr>
        <w:tab/>
        <w:t xml:space="preserve">                Date Copy Received______________________</w:t>
      </w:r>
    </w:p>
    <w:p w:rsidR="005B04D6" w:rsidRDefault="005B04D6" w:rsidP="00BC646A">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rPr>
      </w:pP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6"/>
          <w:szCs w:val="16"/>
        </w:rPr>
      </w:pPr>
      <w:r>
        <w:rPr>
          <w:bCs/>
          <w:sz w:val="16"/>
          <w:szCs w:val="16"/>
        </w:rPr>
        <w:t xml:space="preserve">                                 </w:t>
      </w:r>
    </w:p>
    <w:p w:rsidR="00BC646A" w:rsidRDefault="00BC646A" w:rsidP="00BC646A">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Cs/>
          <w:sz w:val="18"/>
          <w:szCs w:val="18"/>
          <w:u w:val="single"/>
        </w:rPr>
      </w:pPr>
      <w:r>
        <w:rPr>
          <w:bCs/>
          <w:sz w:val="16"/>
          <w:szCs w:val="16"/>
        </w:rPr>
        <w:tab/>
      </w:r>
      <w:r>
        <w:rPr>
          <w:bCs/>
          <w:sz w:val="16"/>
          <w:szCs w:val="16"/>
        </w:rPr>
        <w:tab/>
      </w:r>
      <w:r>
        <w:rPr>
          <w:bCs/>
          <w:sz w:val="16"/>
          <w:szCs w:val="16"/>
        </w:rPr>
        <w:tab/>
        <w:t xml:space="preserve"> </w:t>
      </w:r>
      <w:r>
        <w:rPr>
          <w:bCs/>
          <w:sz w:val="18"/>
          <w:szCs w:val="18"/>
        </w:rPr>
        <w:t>FORM FH-E.2.7A</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Page 1 of 1</w:t>
      </w:r>
    </w:p>
    <w:p w:rsidR="00BC646A" w:rsidRDefault="00BC646A" w:rsidP="00BC646A">
      <w:pPr>
        <w:jc w:val="center"/>
        <w:rPr>
          <w:b/>
        </w:rPr>
      </w:pPr>
    </w:p>
    <w:p w:rsidR="0060022E" w:rsidRDefault="001C620F" w:rsidP="00BC646A">
      <w:pPr>
        <w:jc w:val="center"/>
        <w:rPr>
          <w:b/>
        </w:rPr>
      </w:pPr>
      <w:r>
        <w:rPr>
          <w:b/>
        </w:rPr>
        <w:t>Campbellsville University</w:t>
      </w:r>
    </w:p>
    <w:p w:rsidR="001C620F" w:rsidRDefault="001C620F" w:rsidP="001C620F">
      <w:pPr>
        <w:rPr>
          <w:b/>
        </w:rPr>
      </w:pPr>
      <w:r>
        <w:rPr>
          <w:b/>
        </w:rPr>
        <w:t xml:space="preserve">                                                             School of Education</w:t>
      </w:r>
    </w:p>
    <w:p w:rsidR="001C620F" w:rsidRDefault="001C620F" w:rsidP="001C620F">
      <w:pPr>
        <w:rPr>
          <w:b/>
        </w:rPr>
      </w:pPr>
      <w:r>
        <w:rPr>
          <w:b/>
        </w:rPr>
        <w:t xml:space="preserve">                                                            </w:t>
      </w:r>
      <w:r w:rsidR="00613B9E">
        <w:rPr>
          <w:b/>
        </w:rPr>
        <w:t xml:space="preserve">        SED 712</w:t>
      </w:r>
    </w:p>
    <w:p w:rsidR="00613B9E" w:rsidRDefault="00613B9E" w:rsidP="001C620F">
      <w:pPr>
        <w:rPr>
          <w:b/>
        </w:rPr>
      </w:pPr>
      <w:r>
        <w:rPr>
          <w:b/>
        </w:rPr>
        <w:t xml:space="preserve">                                                           Special Education Law</w:t>
      </w:r>
    </w:p>
    <w:p w:rsidR="001C620F" w:rsidRDefault="001C620F" w:rsidP="001C620F">
      <w:pPr>
        <w:rPr>
          <w:b/>
        </w:rPr>
      </w:pPr>
      <w:r>
        <w:rPr>
          <w:b/>
        </w:rPr>
        <w:t xml:space="preserve">                                                         </w:t>
      </w:r>
    </w:p>
    <w:p w:rsidR="008F11B3" w:rsidRDefault="008F11B3" w:rsidP="0060022E">
      <w:pPr>
        <w:jc w:val="center"/>
        <w:rPr>
          <w:b/>
        </w:rPr>
      </w:pPr>
    </w:p>
    <w:p w:rsidR="0060022E" w:rsidRDefault="0060022E" w:rsidP="00D27E10">
      <w:pPr>
        <w:rPr>
          <w:b/>
        </w:rPr>
      </w:pPr>
      <w:r>
        <w:rPr>
          <w:b/>
        </w:rPr>
        <w:t xml:space="preserve">Professor: </w:t>
      </w:r>
      <w:r w:rsidR="001C620F">
        <w:rPr>
          <w:b/>
        </w:rPr>
        <w:t xml:space="preserve">    </w:t>
      </w:r>
      <w:r>
        <w:rPr>
          <w:b/>
        </w:rPr>
        <w:t xml:space="preserve"> Dr. Billy Stout</w:t>
      </w:r>
    </w:p>
    <w:p w:rsidR="0060022E" w:rsidRDefault="0060022E" w:rsidP="0060022E">
      <w:pPr>
        <w:ind w:left="-180"/>
      </w:pPr>
      <w:r>
        <w:rPr>
          <w:b/>
        </w:rPr>
        <w:t xml:space="preserve">   Email: </w:t>
      </w:r>
      <w:r w:rsidR="001C620F">
        <w:rPr>
          <w:b/>
        </w:rPr>
        <w:t xml:space="preserve">           </w:t>
      </w:r>
      <w:r w:rsidR="000138DE">
        <w:t>bhstout@campbellsvile.edu</w:t>
      </w:r>
    </w:p>
    <w:p w:rsidR="001C620F" w:rsidRDefault="0060022E" w:rsidP="001C620F">
      <w:pPr>
        <w:ind w:left="-180"/>
        <w:rPr>
          <w:b/>
        </w:rPr>
      </w:pPr>
      <w:r>
        <w:rPr>
          <w:b/>
        </w:rPr>
        <w:t xml:space="preserve">   Phone: </w:t>
      </w:r>
      <w:r w:rsidR="001C620F">
        <w:rPr>
          <w:b/>
        </w:rPr>
        <w:t xml:space="preserve">          </w:t>
      </w:r>
      <w:r>
        <w:rPr>
          <w:b/>
        </w:rPr>
        <w:t>(270) 789-5408</w:t>
      </w:r>
    </w:p>
    <w:p w:rsidR="0060022E" w:rsidRDefault="001C620F" w:rsidP="001C620F">
      <w:pPr>
        <w:ind w:left="-180"/>
        <w:rPr>
          <w:b/>
        </w:rPr>
      </w:pPr>
      <w:r>
        <w:rPr>
          <w:b/>
        </w:rPr>
        <w:t xml:space="preserve">   </w:t>
      </w:r>
      <w:r w:rsidR="004136BC">
        <w:rPr>
          <w:b/>
        </w:rPr>
        <w:t>Cell Phone:   (502) 354-1332</w:t>
      </w:r>
    </w:p>
    <w:p w:rsidR="005B04D6" w:rsidRDefault="005B04D6" w:rsidP="001C620F">
      <w:pPr>
        <w:ind w:left="-180"/>
      </w:pPr>
      <w:r>
        <w:rPr>
          <w:b/>
        </w:rPr>
        <w:t xml:space="preserve">   Credits:     </w:t>
      </w:r>
      <w:r>
        <w:t>3 Hours</w:t>
      </w:r>
    </w:p>
    <w:p w:rsidR="005B04D6" w:rsidRPr="005B04D6" w:rsidRDefault="005B04D6" w:rsidP="001C620F">
      <w:pPr>
        <w:ind w:left="-180"/>
      </w:pPr>
      <w:r>
        <w:rPr>
          <w:b/>
        </w:rPr>
        <w:t xml:space="preserve">   Classroom:</w:t>
      </w:r>
      <w:r>
        <w:t xml:space="preserve">  Online</w:t>
      </w:r>
    </w:p>
    <w:p w:rsidR="001C620F" w:rsidRDefault="00974331" w:rsidP="001C620F">
      <w:pPr>
        <w:ind w:left="-180"/>
      </w:pPr>
      <w:r>
        <w:t xml:space="preserve">   </w:t>
      </w:r>
      <w:r>
        <w:rPr>
          <w:b/>
        </w:rPr>
        <w:t>Chat Time</w:t>
      </w:r>
      <w:r w:rsidR="00613B9E">
        <w:t>:</w:t>
      </w:r>
      <w:r w:rsidR="00755451">
        <w:t xml:space="preserve">     Monday  7:00 – 8</w:t>
      </w:r>
      <w:r>
        <w:t>:15  P.M.  EST.</w:t>
      </w:r>
    </w:p>
    <w:p w:rsidR="00974331" w:rsidRPr="00974331" w:rsidRDefault="00974331" w:rsidP="001C620F">
      <w:pPr>
        <w:ind w:left="-180"/>
        <w:rPr>
          <w:b/>
        </w:rPr>
      </w:pPr>
      <w:r>
        <w:t xml:space="preserve">   </w:t>
      </w:r>
      <w:r>
        <w:rPr>
          <w:b/>
        </w:rPr>
        <w:t>GRADUATE</w:t>
      </w:r>
      <w:r>
        <w:t xml:space="preserve"> </w:t>
      </w:r>
      <w:r>
        <w:rPr>
          <w:b/>
        </w:rPr>
        <w:t>TERM</w:t>
      </w:r>
      <w:r>
        <w:t xml:space="preserve"> </w:t>
      </w:r>
      <w:r>
        <w:rPr>
          <w:b/>
        </w:rPr>
        <w:t>G5</w:t>
      </w:r>
      <w:r w:rsidR="003C6D9A">
        <w:t>,</w:t>
      </w:r>
      <w:r>
        <w:t xml:space="preserve"> </w:t>
      </w:r>
      <w:r>
        <w:rPr>
          <w:b/>
        </w:rPr>
        <w:t>MARCH</w:t>
      </w:r>
      <w:r w:rsidR="001A3D4D">
        <w:t xml:space="preserve"> </w:t>
      </w:r>
      <w:r w:rsidR="005B04D6">
        <w:rPr>
          <w:b/>
        </w:rPr>
        <w:t>20</w:t>
      </w:r>
      <w:r>
        <w:t xml:space="preserve"> – </w:t>
      </w:r>
      <w:r>
        <w:rPr>
          <w:b/>
        </w:rPr>
        <w:t>MAY</w:t>
      </w:r>
      <w:r>
        <w:t xml:space="preserve"> </w:t>
      </w:r>
      <w:r w:rsidR="009A6B4F">
        <w:rPr>
          <w:b/>
        </w:rPr>
        <w:t>13</w:t>
      </w:r>
      <w:r>
        <w:t xml:space="preserve">, </w:t>
      </w:r>
      <w:r w:rsidR="009A6B4F">
        <w:rPr>
          <w:b/>
        </w:rPr>
        <w:t>2017</w:t>
      </w:r>
    </w:p>
    <w:p w:rsidR="00974331" w:rsidRDefault="00974331" w:rsidP="001C620F">
      <w:pPr>
        <w:ind w:left="-180"/>
      </w:pPr>
    </w:p>
    <w:p w:rsidR="00974331" w:rsidRDefault="00974331" w:rsidP="001C620F">
      <w:pPr>
        <w:ind w:left="-180"/>
        <w:rPr>
          <w:b/>
        </w:rPr>
      </w:pPr>
      <w:r>
        <w:t xml:space="preserve">   </w:t>
      </w:r>
      <w:r>
        <w:rPr>
          <w:b/>
        </w:rPr>
        <w:t>Virtual Office Hours:</w:t>
      </w:r>
    </w:p>
    <w:p w:rsidR="00974331" w:rsidRDefault="00974331" w:rsidP="00974331">
      <w:pPr>
        <w:ind w:left="-180"/>
      </w:pPr>
      <w:r>
        <w:rPr>
          <w:b/>
        </w:rPr>
        <w:t xml:space="preserve">    </w:t>
      </w:r>
      <w:r>
        <w:t xml:space="preserve">The </w:t>
      </w:r>
      <w:r w:rsidR="000138DE">
        <w:t>professor can be reached</w:t>
      </w:r>
      <w:r>
        <w:t xml:space="preserve"> </w:t>
      </w:r>
      <w:r w:rsidR="005B04D6">
        <w:t xml:space="preserve">anytime </w:t>
      </w:r>
      <w:r>
        <w:t>by</w:t>
      </w:r>
      <w:r w:rsidR="000138DE">
        <w:t xml:space="preserve"> phone or</w:t>
      </w:r>
      <w:r>
        <w:t xml:space="preserve"> e-mail.</w:t>
      </w:r>
    </w:p>
    <w:p w:rsidR="00974331" w:rsidRDefault="00974331" w:rsidP="001C620F">
      <w:pPr>
        <w:ind w:left="-180"/>
      </w:pPr>
    </w:p>
    <w:p w:rsidR="00974331" w:rsidRPr="005B04D6" w:rsidRDefault="00974331" w:rsidP="001C620F">
      <w:pPr>
        <w:ind w:left="-180"/>
        <w:rPr>
          <w:b/>
        </w:rPr>
      </w:pPr>
      <w:r>
        <w:t xml:space="preserve">    </w:t>
      </w:r>
      <w:r w:rsidR="005B04D6">
        <w:rPr>
          <w:b/>
        </w:rPr>
        <w:t>Campus Security Numbers:  Office (270) 789-5555, Cell (270) 403-3611</w:t>
      </w:r>
    </w:p>
    <w:p w:rsidR="0060022E" w:rsidRDefault="001C620F" w:rsidP="00974331">
      <w:pPr>
        <w:ind w:left="-180"/>
        <w:rPr>
          <w:b/>
        </w:rPr>
      </w:pPr>
      <w:r>
        <w:t xml:space="preserve">           </w:t>
      </w:r>
      <w:r w:rsidR="00974331">
        <w:rPr>
          <w:b/>
        </w:rPr>
        <w:t xml:space="preserve"> </w:t>
      </w:r>
    </w:p>
    <w:p w:rsidR="005B04D6" w:rsidRDefault="00974331" w:rsidP="005B04D6">
      <w:pPr>
        <w:ind w:left="-180"/>
        <w:rPr>
          <w:b/>
        </w:rPr>
      </w:pPr>
      <w:r>
        <w:rPr>
          <w:b/>
        </w:rPr>
        <w:t xml:space="preserve">                     </w:t>
      </w:r>
      <w:r w:rsidR="005B04D6">
        <w:rPr>
          <w:b/>
        </w:rPr>
        <w:t xml:space="preserve">                    </w:t>
      </w:r>
    </w:p>
    <w:p w:rsidR="004F4883" w:rsidRDefault="005B04D6" w:rsidP="005B04D6">
      <w:pPr>
        <w:ind w:left="-180"/>
        <w:rPr>
          <w:b/>
        </w:rPr>
      </w:pPr>
      <w:r>
        <w:rPr>
          <w:b/>
        </w:rPr>
        <w:t xml:space="preserve">                   </w:t>
      </w:r>
      <w:r w:rsidR="004F4883">
        <w:rPr>
          <w:b/>
        </w:rPr>
        <w:t xml:space="preserve">                  </w:t>
      </w:r>
    </w:p>
    <w:p w:rsidR="00974331" w:rsidRPr="00974331" w:rsidRDefault="004F4883" w:rsidP="00974331">
      <w:pPr>
        <w:ind w:left="-180"/>
        <w:rPr>
          <w:b/>
        </w:rPr>
      </w:pPr>
      <w:r>
        <w:rPr>
          <w:b/>
        </w:rPr>
        <w:t xml:space="preserve">                         </w:t>
      </w:r>
      <w:r w:rsidR="005B04D6">
        <w:rPr>
          <w:b/>
        </w:rPr>
        <w:t xml:space="preserve">                                 </w:t>
      </w:r>
      <w:r>
        <w:rPr>
          <w:b/>
        </w:rPr>
        <w:t xml:space="preserve"> Empowerment of Learning</w:t>
      </w:r>
    </w:p>
    <w:p w:rsidR="0060022E" w:rsidRDefault="0060022E" w:rsidP="0060022E">
      <w:pPr>
        <w:jc w:val="center"/>
        <w:rPr>
          <w:b/>
          <w:sz w:val="20"/>
          <w:szCs w:val="20"/>
        </w:rPr>
      </w:pPr>
    </w:p>
    <w:p w:rsidR="0060022E" w:rsidRDefault="0060022E" w:rsidP="0060022E">
      <w:pPr>
        <w:jc w:val="center"/>
        <w:rPr>
          <w:b/>
          <w:sz w:val="20"/>
          <w:szCs w:val="20"/>
        </w:rPr>
      </w:pPr>
    </w:p>
    <w:p w:rsidR="0060022E" w:rsidRDefault="0060022E" w:rsidP="0060022E">
      <w:pPr>
        <w:jc w:val="center"/>
        <w:rPr>
          <w:b/>
          <w:sz w:val="20"/>
          <w:szCs w:val="20"/>
        </w:rPr>
      </w:pPr>
    </w:p>
    <w:p w:rsidR="0060022E" w:rsidRDefault="009A6B4F" w:rsidP="0060022E">
      <w:pPr>
        <w:jc w:val="center"/>
        <w:rPr>
          <w:b/>
          <w:sz w:val="20"/>
          <w:szCs w:val="20"/>
        </w:rPr>
      </w:pPr>
      <w:r>
        <w:rPr>
          <w:noProof/>
        </w:rPr>
        <w:drawing>
          <wp:inline distT="0" distB="0" distL="0" distR="0" wp14:anchorId="3E838A84" wp14:editId="5765B4CE">
            <wp:extent cx="3639427" cy="283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9427" cy="2834640"/>
                    </a:xfrm>
                    <a:prstGeom prst="rect">
                      <a:avLst/>
                    </a:prstGeom>
                    <a:noFill/>
                    <a:ln>
                      <a:noFill/>
                    </a:ln>
                  </pic:spPr>
                </pic:pic>
              </a:graphicData>
            </a:graphic>
          </wp:inline>
        </w:drawing>
      </w:r>
    </w:p>
    <w:p w:rsidR="00D27E10" w:rsidRDefault="00D27E10" w:rsidP="00D27E10">
      <w:pPr>
        <w:ind w:left="360"/>
        <w:outlineLvl w:val="0"/>
        <w:rPr>
          <w:b/>
        </w:rPr>
      </w:pPr>
    </w:p>
    <w:p w:rsidR="00D27E10" w:rsidRDefault="00D27E10" w:rsidP="00D27E10">
      <w:pPr>
        <w:ind w:left="360"/>
        <w:outlineLvl w:val="0"/>
        <w:rPr>
          <w:b/>
        </w:rPr>
      </w:pPr>
    </w:p>
    <w:p w:rsidR="00D27E10" w:rsidRDefault="00D27E10" w:rsidP="00D27E10">
      <w:pPr>
        <w:ind w:left="360"/>
        <w:outlineLvl w:val="0"/>
        <w:rPr>
          <w:b/>
        </w:rPr>
      </w:pPr>
    </w:p>
    <w:p w:rsidR="009A6B4F" w:rsidRDefault="009A6B4F" w:rsidP="00D27E10">
      <w:pPr>
        <w:ind w:left="360"/>
        <w:outlineLvl w:val="0"/>
        <w:rPr>
          <w:b/>
        </w:rPr>
      </w:pPr>
    </w:p>
    <w:p w:rsidR="009A6B4F" w:rsidRDefault="009A6B4F" w:rsidP="00D27E10">
      <w:pPr>
        <w:ind w:left="360"/>
        <w:outlineLvl w:val="0"/>
        <w:rPr>
          <w:b/>
        </w:rPr>
      </w:pPr>
    </w:p>
    <w:p w:rsidR="009A6B4F" w:rsidRDefault="009A6B4F" w:rsidP="00D27E10">
      <w:pPr>
        <w:ind w:left="360"/>
        <w:outlineLvl w:val="0"/>
        <w:rPr>
          <w:b/>
        </w:rPr>
      </w:pPr>
    </w:p>
    <w:p w:rsidR="009A6B4F" w:rsidRDefault="009A6B4F" w:rsidP="00D27E10">
      <w:pPr>
        <w:ind w:left="360"/>
        <w:outlineLvl w:val="0"/>
        <w:rPr>
          <w:b/>
        </w:rPr>
      </w:pPr>
    </w:p>
    <w:p w:rsidR="009A6B4F" w:rsidRDefault="009A6B4F" w:rsidP="00D27E10">
      <w:pPr>
        <w:ind w:left="360"/>
        <w:outlineLvl w:val="0"/>
        <w:rPr>
          <w:b/>
        </w:rPr>
      </w:pPr>
      <w:r>
        <w:rPr>
          <w:b/>
        </w:rPr>
        <w:t>REQUIRED TEXT and MATERIALS:</w:t>
      </w:r>
    </w:p>
    <w:p w:rsidR="00D27E10" w:rsidRDefault="00D27E10" w:rsidP="00D27E10">
      <w:pPr>
        <w:ind w:left="360"/>
        <w:outlineLvl w:val="0"/>
        <w:rPr>
          <w:b/>
        </w:rPr>
      </w:pPr>
    </w:p>
    <w:p w:rsidR="00D27E10" w:rsidRDefault="00D27E10" w:rsidP="00D27E10">
      <w:pPr>
        <w:ind w:left="360"/>
        <w:outlineLvl w:val="0"/>
      </w:pPr>
      <w:proofErr w:type="spellStart"/>
      <w:r>
        <w:t>Murdi</w:t>
      </w:r>
      <w:r w:rsidR="00E0723C">
        <w:t>ck</w:t>
      </w:r>
      <w:proofErr w:type="spellEnd"/>
      <w:r w:rsidR="00E0723C">
        <w:t xml:space="preserve">, N., </w:t>
      </w:r>
      <w:proofErr w:type="spellStart"/>
      <w:r w:rsidR="00E0723C">
        <w:t>Gartin</w:t>
      </w:r>
      <w:proofErr w:type="spellEnd"/>
      <w:r w:rsidR="00E0723C">
        <w:t>, B. &amp; Fowler. (2014</w:t>
      </w:r>
      <w:r>
        <w:t xml:space="preserve">).  </w:t>
      </w:r>
      <w:r>
        <w:rPr>
          <w:i/>
        </w:rPr>
        <w:t>Special education law</w:t>
      </w:r>
      <w:r w:rsidR="00E0723C">
        <w:t>.  (3rd</w:t>
      </w:r>
      <w:r w:rsidR="001A3D4D">
        <w:t xml:space="preserve"> ed.). Upper Saddle </w:t>
      </w:r>
      <w:proofErr w:type="gramStart"/>
      <w:r w:rsidR="001A3D4D">
        <w:t>River,  New</w:t>
      </w:r>
      <w:proofErr w:type="gramEnd"/>
      <w:r w:rsidR="001A3D4D">
        <w:t xml:space="preserve"> Jersey:  Pearson Education, Inc.</w:t>
      </w:r>
    </w:p>
    <w:p w:rsidR="00D239F6" w:rsidRDefault="00D239F6" w:rsidP="00D27E10">
      <w:pPr>
        <w:ind w:left="360"/>
        <w:outlineLvl w:val="0"/>
      </w:pPr>
    </w:p>
    <w:p w:rsidR="0060022E" w:rsidRDefault="0060022E" w:rsidP="0060022E">
      <w:pPr>
        <w:jc w:val="center"/>
        <w:rPr>
          <w:b/>
          <w:sz w:val="20"/>
          <w:szCs w:val="20"/>
        </w:rPr>
      </w:pPr>
    </w:p>
    <w:p w:rsidR="0060022E" w:rsidRDefault="0060022E" w:rsidP="0060022E">
      <w:pPr>
        <w:ind w:left="360"/>
        <w:rPr>
          <w:i/>
        </w:rPr>
      </w:pPr>
      <w:r>
        <w:rPr>
          <w:b/>
        </w:rPr>
        <w:t xml:space="preserve">COURSE DESCRIPTION:  </w:t>
      </w:r>
      <w:r>
        <w:rPr>
          <w:i/>
        </w:rPr>
        <w:t xml:space="preserve">This course is a study of the administrative responsibilities of special education leadership with emphasis on the understanding of the field of special education, related federal and state laws, and administrative regulations.  Emphasis will be on case laws with special consideration given to litigation relating to students with disabilities and school officials.  The course is organized around major procedural and substantive issues in special education law and is primarily written for those that will be working with children and youth with disabilities.  </w:t>
      </w:r>
    </w:p>
    <w:p w:rsidR="0060022E" w:rsidRPr="009A6B4F" w:rsidRDefault="0060022E" w:rsidP="009A6B4F">
      <w:pPr>
        <w:ind w:left="360"/>
        <w:rPr>
          <w:i/>
        </w:rPr>
      </w:pPr>
      <w:r>
        <w:rPr>
          <w:i/>
        </w:rPr>
        <w:t xml:space="preserve"> </w:t>
      </w:r>
    </w:p>
    <w:p w:rsidR="0060022E" w:rsidRDefault="0060022E" w:rsidP="0060022E">
      <w:pPr>
        <w:ind w:left="360"/>
        <w:outlineLvl w:val="0"/>
        <w:rPr>
          <w:b/>
        </w:rPr>
      </w:pPr>
    </w:p>
    <w:p w:rsidR="0060022E" w:rsidRDefault="0060022E" w:rsidP="0060022E">
      <w:pPr>
        <w:ind w:left="360"/>
        <w:rPr>
          <w:b/>
        </w:rPr>
      </w:pPr>
    </w:p>
    <w:p w:rsidR="005D1109" w:rsidRDefault="009A6B4F" w:rsidP="009A6B4F">
      <w:pPr>
        <w:ind w:firstLine="360"/>
        <w:rPr>
          <w:b/>
        </w:rPr>
      </w:pPr>
      <w:r>
        <w:rPr>
          <w:b/>
        </w:rPr>
        <w:t xml:space="preserve">                                         Mission Statements/Vision</w:t>
      </w:r>
    </w:p>
    <w:p w:rsidR="009A6B4F" w:rsidRDefault="009A6B4F" w:rsidP="009A6B4F">
      <w:pPr>
        <w:ind w:firstLine="360"/>
        <w:rPr>
          <w:b/>
        </w:rPr>
      </w:pPr>
    </w:p>
    <w:p w:rsidR="009A6B4F" w:rsidRDefault="009A6B4F" w:rsidP="009A6B4F">
      <w:pPr>
        <w:ind w:left="100" w:right="162"/>
      </w:pPr>
      <w:r w:rsidRPr="00DD67B5">
        <w:t>The Campbellsville University Mission focuses on Scholarship, Excellence and Christian Servant Leadership.</w:t>
      </w:r>
    </w:p>
    <w:p w:rsidR="009A6B4F" w:rsidRPr="00DD67B5" w:rsidRDefault="009A6B4F" w:rsidP="009A6B4F">
      <w:pPr>
        <w:ind w:left="100" w:right="162"/>
      </w:pPr>
    </w:p>
    <w:p w:rsidR="009A6B4F" w:rsidRPr="00DD67B5" w:rsidRDefault="009A6B4F" w:rsidP="009A6B4F">
      <w:pPr>
        <w:ind w:left="100" w:right="162"/>
      </w:pPr>
      <w:r w:rsidRPr="00DD67B5">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9A6B4F" w:rsidRPr="00DD67B5" w:rsidRDefault="009A6B4F" w:rsidP="009A6B4F">
      <w:pPr>
        <w:pStyle w:val="ListParagraph"/>
        <w:widowControl w:val="0"/>
        <w:numPr>
          <w:ilvl w:val="0"/>
          <w:numId w:val="7"/>
        </w:numPr>
        <w:tabs>
          <w:tab w:val="left" w:pos="819"/>
        </w:tabs>
        <w:spacing w:line="304" w:lineRule="exact"/>
        <w:contextualSpacing w:val="0"/>
      </w:pPr>
      <w:r w:rsidRPr="00DD67B5">
        <w:t>Knowledge and</w:t>
      </w:r>
      <w:r w:rsidRPr="00DD67B5">
        <w:rPr>
          <w:spacing w:val="-8"/>
        </w:rPr>
        <w:t xml:space="preserve"> </w:t>
      </w:r>
      <w:r w:rsidRPr="00DD67B5">
        <w:t>skills</w:t>
      </w:r>
    </w:p>
    <w:p w:rsidR="009A6B4F" w:rsidRPr="00DD67B5" w:rsidRDefault="009A6B4F" w:rsidP="009A6B4F">
      <w:pPr>
        <w:pStyle w:val="ListParagraph"/>
        <w:widowControl w:val="0"/>
        <w:numPr>
          <w:ilvl w:val="0"/>
          <w:numId w:val="7"/>
        </w:numPr>
        <w:tabs>
          <w:tab w:val="left" w:pos="819"/>
        </w:tabs>
        <w:spacing w:line="305" w:lineRule="exact"/>
        <w:contextualSpacing w:val="0"/>
      </w:pPr>
      <w:r w:rsidRPr="00DD67B5">
        <w:t>Caring Dispositions, including respect for</w:t>
      </w:r>
      <w:r w:rsidRPr="00DD67B5">
        <w:rPr>
          <w:spacing w:val="-29"/>
        </w:rPr>
        <w:t xml:space="preserve"> </w:t>
      </w:r>
      <w:r w:rsidRPr="00DD67B5">
        <w:t>diversity</w:t>
      </w:r>
    </w:p>
    <w:p w:rsidR="009A6B4F" w:rsidRPr="00DD67B5" w:rsidRDefault="009A6B4F" w:rsidP="009A6B4F">
      <w:pPr>
        <w:pStyle w:val="ListParagraph"/>
        <w:widowControl w:val="0"/>
        <w:numPr>
          <w:ilvl w:val="0"/>
          <w:numId w:val="7"/>
        </w:numPr>
        <w:tabs>
          <w:tab w:val="left" w:pos="819"/>
        </w:tabs>
        <w:spacing w:before="1" w:line="305" w:lineRule="exact"/>
        <w:contextualSpacing w:val="0"/>
      </w:pPr>
      <w:r w:rsidRPr="00DD67B5">
        <w:t>Commitment to life-long learning in a global</w:t>
      </w:r>
      <w:r w:rsidRPr="00DD67B5">
        <w:rPr>
          <w:spacing w:val="-20"/>
        </w:rPr>
        <w:t xml:space="preserve"> </w:t>
      </w:r>
      <w:r w:rsidRPr="00DD67B5">
        <w:t>society-</w:t>
      </w:r>
    </w:p>
    <w:p w:rsidR="009A6B4F" w:rsidRPr="00DD67B5" w:rsidRDefault="009A6B4F" w:rsidP="009A6B4F">
      <w:pPr>
        <w:pStyle w:val="ListParagraph"/>
        <w:widowControl w:val="0"/>
        <w:numPr>
          <w:ilvl w:val="0"/>
          <w:numId w:val="7"/>
        </w:numPr>
        <w:tabs>
          <w:tab w:val="left" w:pos="819"/>
        </w:tabs>
        <w:spacing w:line="304" w:lineRule="exact"/>
        <w:contextualSpacing w:val="0"/>
      </w:pPr>
      <w:r w:rsidRPr="00DD67B5">
        <w:t>Characteristics of servant</w:t>
      </w:r>
      <w:r w:rsidRPr="00DD67B5">
        <w:rPr>
          <w:spacing w:val="-16"/>
        </w:rPr>
        <w:t xml:space="preserve"> </w:t>
      </w:r>
      <w:r w:rsidRPr="00DD67B5">
        <w:t>leadership</w:t>
      </w:r>
    </w:p>
    <w:p w:rsidR="009A6B4F" w:rsidRPr="00DD67B5" w:rsidRDefault="009A6B4F" w:rsidP="009A6B4F">
      <w:pPr>
        <w:ind w:left="100"/>
      </w:pPr>
      <w:r w:rsidRPr="00DD67B5">
        <w:t>The objectives of this course align with the mission of the university and of the School of Education. Students are involved in an action research study that demonstrates all of these characteristics.</w:t>
      </w:r>
    </w:p>
    <w:p w:rsidR="009A6B4F" w:rsidRDefault="009A6B4F" w:rsidP="009A6B4F">
      <w:pPr>
        <w:ind w:firstLine="360"/>
        <w:rPr>
          <w:b/>
        </w:rPr>
      </w:pPr>
    </w:p>
    <w:p w:rsidR="009A6B4F" w:rsidRDefault="009A6B4F" w:rsidP="009A6B4F">
      <w:pPr>
        <w:ind w:firstLine="360"/>
        <w:rPr>
          <w:b/>
        </w:rPr>
      </w:pPr>
    </w:p>
    <w:p w:rsidR="00D239F6" w:rsidRDefault="00D239F6" w:rsidP="00D239F6">
      <w:pPr>
        <w:rPr>
          <w:b/>
        </w:rPr>
      </w:pPr>
      <w:r>
        <w:rPr>
          <w:b/>
        </w:rPr>
        <w:t>Methods of Instruction</w:t>
      </w:r>
    </w:p>
    <w:p w:rsidR="00D239F6" w:rsidRDefault="00D239F6" w:rsidP="00D239F6">
      <w:pPr>
        <w:rPr>
          <w:b/>
        </w:rPr>
      </w:pPr>
    </w:p>
    <w:p w:rsidR="00D239F6" w:rsidRDefault="00D239F6" w:rsidP="00D239F6">
      <w:r>
        <w:rPr>
          <w:b/>
        </w:rPr>
        <w:t xml:space="preserve">       </w:t>
      </w:r>
      <w:r>
        <w:t>The instructional methods will include:</w:t>
      </w:r>
    </w:p>
    <w:p w:rsidR="00D239F6" w:rsidRDefault="00D239F6" w:rsidP="00D239F6">
      <w:pPr>
        <w:pStyle w:val="ListParagraph"/>
        <w:numPr>
          <w:ilvl w:val="0"/>
          <w:numId w:val="5"/>
        </w:numPr>
      </w:pPr>
      <w:r>
        <w:t>Online learning lessons.</w:t>
      </w:r>
    </w:p>
    <w:p w:rsidR="00D239F6" w:rsidRDefault="00D239F6" w:rsidP="00D239F6">
      <w:pPr>
        <w:pStyle w:val="ListParagraph"/>
        <w:numPr>
          <w:ilvl w:val="0"/>
          <w:numId w:val="5"/>
        </w:numPr>
      </w:pPr>
      <w:r>
        <w:t>Individual consultation with instructor.</w:t>
      </w:r>
    </w:p>
    <w:p w:rsidR="00D239F6" w:rsidRDefault="00D239F6" w:rsidP="00D239F6">
      <w:pPr>
        <w:pStyle w:val="ListParagraph"/>
        <w:numPr>
          <w:ilvl w:val="0"/>
          <w:numId w:val="5"/>
        </w:numPr>
      </w:pPr>
      <w:r>
        <w:t>Online discussions</w:t>
      </w:r>
    </w:p>
    <w:p w:rsidR="00D239F6" w:rsidRDefault="00D239F6" w:rsidP="00D239F6"/>
    <w:p w:rsidR="00D239F6" w:rsidRDefault="00D239F6" w:rsidP="00D239F6"/>
    <w:p w:rsidR="00D239F6" w:rsidRDefault="00D239F6" w:rsidP="00D239F6"/>
    <w:p w:rsidR="005D07A7" w:rsidRPr="00D239F6" w:rsidRDefault="005D07A7" w:rsidP="00D239F6"/>
    <w:p w:rsidR="005D07A7" w:rsidRDefault="005D07A7" w:rsidP="005D07A7"/>
    <w:p w:rsidR="005D07A7" w:rsidRDefault="005D07A7" w:rsidP="005D07A7"/>
    <w:p w:rsidR="005D07A7" w:rsidRDefault="005D07A7" w:rsidP="005D07A7">
      <w:pPr>
        <w:rPr>
          <w:b/>
        </w:rPr>
      </w:pPr>
      <w:r>
        <w:t xml:space="preserve">       </w:t>
      </w:r>
      <w:r>
        <w:rPr>
          <w:b/>
        </w:rPr>
        <w:t>Purpose of Course</w:t>
      </w:r>
    </w:p>
    <w:p w:rsidR="005D07A7" w:rsidRDefault="005D07A7" w:rsidP="005D07A7">
      <w:pPr>
        <w:rPr>
          <w:b/>
        </w:rPr>
      </w:pPr>
      <w:r>
        <w:rPr>
          <w:b/>
        </w:rPr>
        <w:t xml:space="preserve"> </w:t>
      </w:r>
    </w:p>
    <w:p w:rsidR="005D07A7" w:rsidRDefault="005D07A7" w:rsidP="005D07A7">
      <w:r>
        <w:rPr>
          <w:b/>
        </w:rPr>
        <w:t xml:space="preserve">      </w:t>
      </w:r>
      <w:r>
        <w:t xml:space="preserve">Students will learn the historical background of special education.  Students will gain an                </w:t>
      </w:r>
    </w:p>
    <w:p w:rsidR="005D07A7" w:rsidRDefault="005D07A7" w:rsidP="005D07A7">
      <w:r>
        <w:t xml:space="preserve">      understanding of various special education issues as they brief law cases presented by the </w:t>
      </w:r>
    </w:p>
    <w:p w:rsidR="005D07A7" w:rsidRPr="005D07A7" w:rsidRDefault="005D07A7" w:rsidP="005D07A7">
      <w:r>
        <w:t xml:space="preserve">      professor. </w:t>
      </w:r>
    </w:p>
    <w:p w:rsidR="005D1109" w:rsidRPr="005D1109" w:rsidRDefault="005D1109" w:rsidP="0060022E">
      <w:pPr>
        <w:ind w:left="360"/>
        <w:rPr>
          <w:sz w:val="40"/>
          <w:szCs w:val="40"/>
        </w:rPr>
      </w:pPr>
      <w:r>
        <w:t xml:space="preserve">            </w:t>
      </w:r>
    </w:p>
    <w:p w:rsidR="0060022E" w:rsidRDefault="0060022E" w:rsidP="0060022E"/>
    <w:p w:rsidR="0060022E" w:rsidRDefault="000138DE" w:rsidP="0060022E">
      <w:pPr>
        <w:spacing w:line="480" w:lineRule="auto"/>
        <w:ind w:left="360"/>
        <w:rPr>
          <w:b/>
        </w:rPr>
      </w:pPr>
      <w:r>
        <w:rPr>
          <w:b/>
        </w:rPr>
        <w:t>COURSE OBJECTIVES WITH STUDENT LEARNING OUTCOMES</w:t>
      </w:r>
      <w:r w:rsidR="009D2085">
        <w:rPr>
          <w:b/>
        </w:rPr>
        <w:t xml:space="preserve"> AND TOPICS</w:t>
      </w:r>
    </w:p>
    <w:p w:rsidR="0060022E" w:rsidRDefault="0060022E" w:rsidP="0060022E">
      <w:pPr>
        <w:spacing w:line="480" w:lineRule="auto"/>
        <w:ind w:left="360"/>
        <w:rPr>
          <w:b/>
        </w:rPr>
      </w:pPr>
      <w:r>
        <w:rPr>
          <w:b/>
        </w:rPr>
        <w:tab/>
        <w:t>OBJECTIVES</w:t>
      </w:r>
    </w:p>
    <w:p w:rsidR="0060022E" w:rsidRDefault="00383C3E" w:rsidP="00383C3E">
      <w:pPr>
        <w:pStyle w:val="ListParagraph"/>
        <w:numPr>
          <w:ilvl w:val="0"/>
          <w:numId w:val="8"/>
        </w:numPr>
      </w:pPr>
      <w:r>
        <w:t>To increase knowledge and understanding of the foundations of special education law and the process of federal, state and local education agencies.</w:t>
      </w:r>
    </w:p>
    <w:p w:rsidR="00383C3E" w:rsidRDefault="00383C3E" w:rsidP="00383C3E">
      <w:pPr>
        <w:pStyle w:val="ListParagraph"/>
        <w:numPr>
          <w:ilvl w:val="0"/>
          <w:numId w:val="8"/>
        </w:numPr>
      </w:pPr>
      <w:r>
        <w:t>Develop an understanding of the history and development of special education, principles and foundations underlying best practices for students with disabilities.</w:t>
      </w:r>
    </w:p>
    <w:p w:rsidR="00383C3E" w:rsidRDefault="00383C3E" w:rsidP="00383C3E">
      <w:pPr>
        <w:pStyle w:val="ListParagraph"/>
        <w:numPr>
          <w:ilvl w:val="0"/>
          <w:numId w:val="8"/>
        </w:numPr>
      </w:pPr>
      <w:r>
        <w:t>To demonstrate the ability to effectively utilize a variety of problem solving, conflict resolution and decision making processes.</w:t>
      </w:r>
    </w:p>
    <w:p w:rsidR="00383C3E" w:rsidRDefault="00383C3E" w:rsidP="00383C3E">
      <w:pPr>
        <w:pStyle w:val="ListParagraph"/>
        <w:numPr>
          <w:ilvl w:val="0"/>
          <w:numId w:val="8"/>
        </w:numPr>
      </w:pPr>
      <w:r>
        <w:t>To synthesize research and literature sources for better understanding of the issues in special education which affect the delivery of special education programs.</w:t>
      </w:r>
    </w:p>
    <w:p w:rsidR="00383C3E" w:rsidRDefault="00383C3E" w:rsidP="00383C3E">
      <w:pPr>
        <w:pStyle w:val="ListParagraph"/>
        <w:numPr>
          <w:ilvl w:val="0"/>
          <w:numId w:val="8"/>
        </w:numPr>
      </w:pPr>
      <w:r>
        <w:t>To use up-to-date research to plan and design effective instructional strategies and learning activities appropriate to the individual needs of students to promote inclusion of students with disabilities into the general education setting.</w:t>
      </w:r>
    </w:p>
    <w:p w:rsidR="0060022E" w:rsidRDefault="0060022E" w:rsidP="00F10B5D">
      <w:pPr>
        <w:pStyle w:val="ListParagraph"/>
        <w:ind w:left="1800"/>
      </w:pPr>
      <w:r>
        <w:tab/>
      </w:r>
    </w:p>
    <w:p w:rsidR="00F10B5D" w:rsidRDefault="00F10B5D" w:rsidP="00F10B5D">
      <w:pPr>
        <w:pStyle w:val="ListParagraph"/>
        <w:ind w:left="1800"/>
      </w:pPr>
    </w:p>
    <w:p w:rsidR="0060022E" w:rsidRDefault="0060022E" w:rsidP="0060022E">
      <w:pPr>
        <w:ind w:left="360"/>
        <w:rPr>
          <w:b/>
        </w:rPr>
      </w:pPr>
      <w:r>
        <w:tab/>
      </w:r>
      <w:r>
        <w:rPr>
          <w:b/>
        </w:rPr>
        <w:t>TOPICS</w:t>
      </w:r>
    </w:p>
    <w:p w:rsidR="00383C3E" w:rsidRDefault="00383C3E" w:rsidP="0060022E">
      <w:pPr>
        <w:ind w:left="360"/>
        <w:rPr>
          <w:b/>
        </w:rPr>
      </w:pPr>
    </w:p>
    <w:p w:rsidR="0060022E" w:rsidRDefault="0060022E" w:rsidP="0060022E">
      <w:pPr>
        <w:ind w:left="360"/>
      </w:pPr>
      <w:r>
        <w:rPr>
          <w:b/>
        </w:rPr>
        <w:tab/>
      </w:r>
      <w:r w:rsidR="00436DE3">
        <w:t>1.  U</w:t>
      </w:r>
      <w:r>
        <w:t>nderstanding of the historical and philosophic foundations of special education.</w:t>
      </w:r>
    </w:p>
    <w:p w:rsidR="0060022E" w:rsidRDefault="0060022E" w:rsidP="0060022E">
      <w:pPr>
        <w:numPr>
          <w:ilvl w:val="0"/>
          <w:numId w:val="2"/>
        </w:numPr>
      </w:pPr>
      <w:r>
        <w:t xml:space="preserve">Brown v. BOE of </w:t>
      </w:r>
      <w:smartTag w:uri="urn:schemas-microsoft-com:office:smarttags" w:element="place">
        <w:smartTag w:uri="urn:schemas-microsoft-com:office:smarttags" w:element="City">
          <w:r>
            <w:t>Topeka</w:t>
          </w:r>
        </w:smartTag>
        <w:r>
          <w:t xml:space="preserve">, </w:t>
        </w:r>
        <w:smartTag w:uri="urn:schemas-microsoft-com:office:smarttags" w:element="State">
          <w:r>
            <w:t>Kansas</w:t>
          </w:r>
        </w:smartTag>
      </w:smartTag>
    </w:p>
    <w:p w:rsidR="0060022E" w:rsidRDefault="0060022E" w:rsidP="0060022E">
      <w:pPr>
        <w:numPr>
          <w:ilvl w:val="0"/>
          <w:numId w:val="2"/>
        </w:numPr>
      </w:pPr>
      <w:smartTag w:uri="urn:schemas-microsoft-com:office:smarttags" w:element="place">
        <w:smartTag w:uri="urn:schemas-microsoft-com:office:smarttags" w:element="State">
          <w:r>
            <w:t>Pennsylvania</w:t>
          </w:r>
        </w:smartTag>
      </w:smartTag>
      <w:r>
        <w:t xml:space="preserve"> Association of Retarded Children v.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(1992)</w:t>
      </w:r>
    </w:p>
    <w:p w:rsidR="0060022E" w:rsidRDefault="0060022E" w:rsidP="0060022E">
      <w:pPr>
        <w:numPr>
          <w:ilvl w:val="0"/>
          <w:numId w:val="2"/>
        </w:numPr>
      </w:pPr>
      <w:r>
        <w:t>Mills v. BOE (1972)</w:t>
      </w:r>
    </w:p>
    <w:p w:rsidR="0060022E" w:rsidRDefault="0060022E" w:rsidP="0060022E">
      <w:pPr>
        <w:numPr>
          <w:ilvl w:val="0"/>
          <w:numId w:val="2"/>
        </w:numPr>
      </w:pPr>
      <w:r>
        <w:t xml:space="preserve">Diana v. State BOE of </w:t>
      </w:r>
      <w:smartTag w:uri="urn:schemas-microsoft-com:office:smarttags" w:element="place">
        <w:smartTag w:uri="urn:schemas-microsoft-com:office:smarttags" w:element="State">
          <w:r>
            <w:t>California</w:t>
          </w:r>
        </w:smartTag>
      </w:smartTag>
      <w:r>
        <w:t xml:space="preserve"> (1970)</w:t>
      </w:r>
    </w:p>
    <w:p w:rsidR="0060022E" w:rsidRDefault="0060022E" w:rsidP="0060022E">
      <w:pPr>
        <w:numPr>
          <w:ilvl w:val="0"/>
          <w:numId w:val="2"/>
        </w:numPr>
      </w:pPr>
      <w:r>
        <w:t>Larry P. v. Riles (9172)</w:t>
      </w:r>
    </w:p>
    <w:p w:rsidR="0060022E" w:rsidRDefault="00436DE3" w:rsidP="0060022E">
      <w:pPr>
        <w:ind w:left="360"/>
      </w:pPr>
      <w:r>
        <w:tab/>
        <w:t>2.  U</w:t>
      </w:r>
      <w:r w:rsidR="0060022E">
        <w:t>nderstanding the role of the special education administrator.</w:t>
      </w:r>
    </w:p>
    <w:p w:rsidR="0060022E" w:rsidRDefault="00436DE3" w:rsidP="0060022E">
      <w:pPr>
        <w:ind w:left="360"/>
      </w:pPr>
      <w:r>
        <w:tab/>
        <w:t>3.  S</w:t>
      </w:r>
      <w:r w:rsidR="0060022E">
        <w:t>tudy of the legal foundations for special education.</w:t>
      </w:r>
    </w:p>
    <w:p w:rsidR="0060022E" w:rsidRDefault="00436DE3" w:rsidP="0060022E">
      <w:pPr>
        <w:ind w:left="1080" w:hanging="360"/>
      </w:pPr>
      <w:r>
        <w:t>4.  R</w:t>
      </w:r>
      <w:r w:rsidR="0060022E">
        <w:t xml:space="preserve">eview of the provisions of the law that pertains to inclusion of students with disabilities in the general education setting, district and statewide assessments, discipline of students with disabilities, parental involvement, accommodations plans, </w:t>
      </w:r>
      <w:r w:rsidR="0060022E">
        <w:lastRenderedPageBreak/>
        <w:t>referral process, eligibility determination, monitoring of student progress, placement issues.</w:t>
      </w:r>
    </w:p>
    <w:p w:rsidR="0060022E" w:rsidRDefault="00436DE3" w:rsidP="0060022E">
      <w:pPr>
        <w:ind w:left="360"/>
      </w:pPr>
      <w:r>
        <w:tab/>
        <w:t>5.  S</w:t>
      </w:r>
      <w:r w:rsidR="0060022E">
        <w:t>tudy and understanding of due process for students with disabilities.</w:t>
      </w:r>
    </w:p>
    <w:p w:rsidR="0060022E" w:rsidRDefault="0060022E" w:rsidP="0060022E">
      <w:pPr>
        <w:ind w:left="1080" w:hanging="360"/>
      </w:pPr>
      <w:r>
        <w:t>6.  Free Appropriate Public Education, Least Restrictive Education, confidentiality, and other areas related to students with disabilities.</w:t>
      </w:r>
    </w:p>
    <w:p w:rsidR="0060022E" w:rsidRDefault="0060022E" w:rsidP="0060022E">
      <w:pPr>
        <w:ind w:left="1080" w:hanging="360"/>
      </w:pPr>
      <w:r>
        <w:t xml:space="preserve">7.  PL 94-142 (EHA), IDEA 1997, IDEA 2004, Section 504, ADA, Assistive Technology Act,     </w:t>
      </w:r>
    </w:p>
    <w:p w:rsidR="0060022E" w:rsidRDefault="0060022E" w:rsidP="0060022E">
      <w:pPr>
        <w:ind w:left="360"/>
      </w:pPr>
      <w:r>
        <w:tab/>
        <w:t xml:space="preserve">      No Child Left Behind Act</w:t>
      </w:r>
    </w:p>
    <w:p w:rsidR="0060022E" w:rsidRDefault="0060022E" w:rsidP="0060022E">
      <w:pPr>
        <w:ind w:left="360"/>
      </w:pPr>
      <w:r>
        <w:tab/>
      </w:r>
      <w:r w:rsidR="00436DE3">
        <w:t>8.   L</w:t>
      </w:r>
      <w:r>
        <w:t>ocal education agency’s responsibilities</w:t>
      </w:r>
    </w:p>
    <w:p w:rsidR="0060022E" w:rsidRDefault="00436DE3" w:rsidP="0060022E">
      <w:pPr>
        <w:ind w:left="360"/>
      </w:pPr>
      <w:r>
        <w:tab/>
        <w:t>9.   S</w:t>
      </w:r>
      <w:r w:rsidR="0060022E">
        <w:t>tate and federal regulations</w:t>
      </w:r>
    </w:p>
    <w:p w:rsidR="0060022E" w:rsidRDefault="00436DE3" w:rsidP="0060022E">
      <w:pPr>
        <w:ind w:left="360"/>
      </w:pPr>
      <w:r>
        <w:tab/>
        <w:t>10. S</w:t>
      </w:r>
      <w:r w:rsidR="0060022E">
        <w:t>tate requirements</w:t>
      </w:r>
    </w:p>
    <w:p w:rsidR="0060022E" w:rsidRDefault="009B465E" w:rsidP="0060022E">
      <w:pPr>
        <w:ind w:left="360"/>
      </w:pPr>
      <w:r>
        <w:tab/>
        <w:t>11. F</w:t>
      </w:r>
      <w:r w:rsidR="0060022E">
        <w:t>unding of special education services</w:t>
      </w:r>
    </w:p>
    <w:p w:rsidR="0060022E" w:rsidRDefault="009B465E" w:rsidP="0060022E">
      <w:pPr>
        <w:ind w:left="360"/>
      </w:pPr>
      <w:r>
        <w:tab/>
        <w:t>12. S</w:t>
      </w:r>
      <w:r w:rsidR="0060022E">
        <w:t>tate and federal funding sources</w:t>
      </w:r>
    </w:p>
    <w:p w:rsidR="0060022E" w:rsidRDefault="0060022E" w:rsidP="0060022E">
      <w:pPr>
        <w:ind w:left="360"/>
      </w:pPr>
      <w:r>
        <w:tab/>
        <w:t>13. Part C services for infants and toddlers</w:t>
      </w:r>
    </w:p>
    <w:p w:rsidR="0060022E" w:rsidRDefault="009B465E" w:rsidP="0060022E">
      <w:pPr>
        <w:ind w:left="360"/>
      </w:pPr>
      <w:r>
        <w:tab/>
        <w:t>14. P</w:t>
      </w:r>
      <w:r w:rsidR="0060022E">
        <w:t>ersonnel development, personnel/staff evaluations, effective staff meetings</w:t>
      </w:r>
    </w:p>
    <w:p w:rsidR="0060022E" w:rsidRDefault="009B465E" w:rsidP="0060022E">
      <w:pPr>
        <w:ind w:left="360"/>
      </w:pPr>
      <w:r>
        <w:tab/>
        <w:t>15. o</w:t>
      </w:r>
      <w:r w:rsidR="0060022E">
        <w:t>utside agency responsibilities</w:t>
      </w:r>
    </w:p>
    <w:p w:rsidR="0060022E" w:rsidRDefault="009B465E" w:rsidP="0060022E">
      <w:pPr>
        <w:ind w:left="360"/>
      </w:pPr>
      <w:r>
        <w:tab/>
        <w:t>16. T</w:t>
      </w:r>
      <w:r w:rsidR="0060022E">
        <w:t>ransition requirements under IDEA</w:t>
      </w:r>
    </w:p>
    <w:p w:rsidR="0060022E" w:rsidRDefault="0060022E" w:rsidP="00383C3E">
      <w:pPr>
        <w:ind w:left="360"/>
      </w:pPr>
      <w:r>
        <w:tab/>
        <w:t xml:space="preserve">17. Due Process Hearings </w:t>
      </w:r>
      <w:r w:rsidR="00383C3E">
        <w:t xml:space="preserve">and Mediation </w:t>
      </w:r>
    </w:p>
    <w:p w:rsidR="00383C3E" w:rsidRPr="00383C3E" w:rsidRDefault="00383C3E" w:rsidP="00383C3E">
      <w:pPr>
        <w:ind w:left="360"/>
      </w:pPr>
    </w:p>
    <w:p w:rsidR="00DF0A4E" w:rsidRDefault="00DF0A4E" w:rsidP="00DF0A4E">
      <w:pPr>
        <w:pStyle w:val="BodyTextIndent3"/>
        <w:ind w:left="0" w:firstLine="0"/>
        <w:rPr>
          <w:sz w:val="24"/>
        </w:rPr>
      </w:pPr>
      <w:r>
        <w:rPr>
          <w:sz w:val="24"/>
        </w:rPr>
        <w:t>Alignment with Curricular Guidelines and National Standards:</w:t>
      </w:r>
    </w:p>
    <w:p w:rsidR="00DF0A4E" w:rsidRDefault="00DF0A4E" w:rsidP="00DF0A4E">
      <w:pPr>
        <w:pStyle w:val="BodyTextIndent3"/>
        <w:ind w:left="0" w:firstLine="0"/>
        <w:rPr>
          <w:sz w:val="24"/>
        </w:rPr>
      </w:pPr>
    </w:p>
    <w:p w:rsidR="00DF0A4E" w:rsidRDefault="00DF0A4E" w:rsidP="00DF0A4E">
      <w:pPr>
        <w:pStyle w:val="BodyTextIndent3"/>
        <w:ind w:left="0" w:firstLine="0"/>
        <w:rPr>
          <w:sz w:val="24"/>
        </w:rPr>
      </w:pPr>
      <w:r>
        <w:rPr>
          <w:sz w:val="24"/>
        </w:rPr>
        <w:t>Kentucky Teacher Standards (KTS)</w:t>
      </w:r>
    </w:p>
    <w:p w:rsidR="00DF0A4E" w:rsidRDefault="00DF0A4E" w:rsidP="00DF0A4E">
      <w:pPr>
        <w:pStyle w:val="BodyTextIndent3"/>
        <w:ind w:left="0" w:firstLine="0"/>
        <w:rPr>
          <w:b w:val="0"/>
          <w:sz w:val="24"/>
        </w:rPr>
      </w:pPr>
      <w:r>
        <w:rPr>
          <w:b w:val="0"/>
          <w:sz w:val="24"/>
        </w:rPr>
        <w:t>Standard 1 The Teacher Demonstrates Applied Content Knowledge</w:t>
      </w:r>
    </w:p>
    <w:p w:rsidR="00DF0A4E" w:rsidRDefault="00DF0A4E" w:rsidP="00DF0A4E">
      <w:pPr>
        <w:pStyle w:val="BodyTextIndent3"/>
        <w:ind w:left="0" w:firstLine="0"/>
        <w:rPr>
          <w:b w:val="0"/>
          <w:sz w:val="24"/>
        </w:rPr>
      </w:pPr>
      <w:r>
        <w:rPr>
          <w:b w:val="0"/>
          <w:sz w:val="24"/>
        </w:rPr>
        <w:t>Standard 2 The Teacher Designs and Plans Instruction</w:t>
      </w:r>
    </w:p>
    <w:p w:rsidR="00DF0A4E" w:rsidRDefault="00DF0A4E" w:rsidP="00DF0A4E">
      <w:pPr>
        <w:pStyle w:val="BodyTextIndent3"/>
        <w:ind w:left="0" w:firstLine="0"/>
        <w:rPr>
          <w:b w:val="0"/>
          <w:sz w:val="24"/>
        </w:rPr>
      </w:pPr>
      <w:r>
        <w:rPr>
          <w:b w:val="0"/>
          <w:sz w:val="24"/>
        </w:rPr>
        <w:t>Standard 3 The Teacher Creates and Maintains Learning Environment</w:t>
      </w:r>
    </w:p>
    <w:p w:rsidR="00DF0A4E" w:rsidRDefault="00DF0A4E" w:rsidP="00DF0A4E">
      <w:pPr>
        <w:pStyle w:val="BodyTextIndent3"/>
        <w:ind w:left="0" w:firstLine="0"/>
        <w:rPr>
          <w:b w:val="0"/>
          <w:sz w:val="24"/>
        </w:rPr>
      </w:pPr>
      <w:r>
        <w:rPr>
          <w:b w:val="0"/>
          <w:sz w:val="24"/>
        </w:rPr>
        <w:t>Standard 4 The Teacher Implements and Manages Instruction Standard</w:t>
      </w:r>
    </w:p>
    <w:p w:rsidR="00DF0A4E" w:rsidRDefault="00DF0A4E" w:rsidP="00DF0A4E">
      <w:pPr>
        <w:pStyle w:val="BodyTextIndent3"/>
        <w:ind w:left="0" w:firstLine="0"/>
        <w:rPr>
          <w:b w:val="0"/>
          <w:sz w:val="24"/>
        </w:rPr>
      </w:pPr>
      <w:r>
        <w:rPr>
          <w:b w:val="0"/>
          <w:sz w:val="24"/>
        </w:rPr>
        <w:t>Standard 5 The Teacher Assesses and Communicates Learning Results</w:t>
      </w:r>
    </w:p>
    <w:p w:rsidR="00DF0A4E" w:rsidRDefault="00DF0A4E" w:rsidP="00DF0A4E">
      <w:pPr>
        <w:pStyle w:val="BodyTextIndent3"/>
        <w:ind w:left="0" w:firstLine="0"/>
        <w:rPr>
          <w:b w:val="0"/>
          <w:sz w:val="24"/>
        </w:rPr>
      </w:pPr>
      <w:r>
        <w:rPr>
          <w:b w:val="0"/>
          <w:sz w:val="24"/>
        </w:rPr>
        <w:t>Standard 6 The Teacher Demonstrates the Implementation of Technology</w:t>
      </w:r>
    </w:p>
    <w:p w:rsidR="00DF0A4E" w:rsidRDefault="00DF0A4E" w:rsidP="00DF0A4E">
      <w:pPr>
        <w:pStyle w:val="BodyTextIndent3"/>
        <w:ind w:left="0" w:firstLine="0"/>
        <w:rPr>
          <w:b w:val="0"/>
          <w:sz w:val="24"/>
        </w:rPr>
      </w:pPr>
      <w:r>
        <w:rPr>
          <w:b w:val="0"/>
          <w:sz w:val="24"/>
        </w:rPr>
        <w:t>Standard 7 Reflects On and Evaluates Teaching and Learning</w:t>
      </w:r>
    </w:p>
    <w:p w:rsidR="00DF0A4E" w:rsidRDefault="00DF0A4E" w:rsidP="00DF0A4E">
      <w:pPr>
        <w:pStyle w:val="BodyTextIndent3"/>
        <w:ind w:left="0" w:firstLine="0"/>
        <w:rPr>
          <w:b w:val="0"/>
          <w:sz w:val="24"/>
        </w:rPr>
      </w:pPr>
      <w:r>
        <w:rPr>
          <w:b w:val="0"/>
          <w:sz w:val="24"/>
        </w:rPr>
        <w:t>Standard 8 Collaborates with Colleagues/Parents/Others</w:t>
      </w:r>
    </w:p>
    <w:p w:rsidR="00DF0A4E" w:rsidRDefault="00DF0A4E" w:rsidP="00DF0A4E">
      <w:pPr>
        <w:pStyle w:val="BodyTextIndent3"/>
        <w:ind w:left="0" w:firstLine="0"/>
        <w:rPr>
          <w:b w:val="0"/>
          <w:sz w:val="24"/>
        </w:rPr>
      </w:pPr>
      <w:r>
        <w:rPr>
          <w:b w:val="0"/>
          <w:sz w:val="24"/>
        </w:rPr>
        <w:t>Standard 9 Evaluates Teaching and Implements Professional Development</w:t>
      </w:r>
    </w:p>
    <w:p w:rsidR="00DF0A4E" w:rsidRDefault="00DF0A4E" w:rsidP="00DF0A4E">
      <w:pPr>
        <w:pStyle w:val="BodyTextIndent3"/>
        <w:ind w:left="0" w:firstLine="0"/>
        <w:rPr>
          <w:b w:val="0"/>
          <w:sz w:val="24"/>
        </w:rPr>
      </w:pPr>
      <w:r>
        <w:rPr>
          <w:b w:val="0"/>
          <w:sz w:val="24"/>
        </w:rPr>
        <w:t>Standard 10 Provides Leadership Within School/Community/Profession</w:t>
      </w:r>
    </w:p>
    <w:p w:rsidR="00FA2378" w:rsidRDefault="00FA2378" w:rsidP="00FA2378">
      <w:pPr>
        <w:pStyle w:val="xmsonormal"/>
        <w:spacing w:line="251" w:lineRule="atLeast"/>
      </w:pPr>
      <w:r>
        <w:rPr>
          <w:rFonts w:ascii="Calibri" w:hAnsi="Calibri" w:cs="Calibri"/>
          <w:b/>
          <w:bCs/>
        </w:rPr>
        <w:t>CU Diversity Proficiencies (from KTPS/</w:t>
      </w:r>
      <w:proofErr w:type="spellStart"/>
      <w:r>
        <w:rPr>
          <w:rFonts w:ascii="Calibri" w:hAnsi="Calibri" w:cs="Calibri"/>
          <w:b/>
          <w:bCs/>
        </w:rPr>
        <w:t>InTASC</w:t>
      </w:r>
      <w:proofErr w:type="spellEnd"/>
      <w:r>
        <w:rPr>
          <w:rFonts w:ascii="Calibri" w:hAnsi="Calibri" w:cs="Calibri"/>
          <w:b/>
          <w:bCs/>
        </w:rPr>
        <w:t>)</w:t>
      </w:r>
    </w:p>
    <w:p w:rsidR="00FA2378" w:rsidRDefault="00FA2378" w:rsidP="00FA2378">
      <w:pPr>
        <w:pStyle w:val="xmsonormal"/>
        <w:spacing w:line="251" w:lineRule="atLeast"/>
        <w:rPr>
          <w:sz w:val="22"/>
          <w:szCs w:val="22"/>
        </w:rPr>
      </w:pPr>
      <w:r w:rsidRPr="00A303BF">
        <w:rPr>
          <w:sz w:val="22"/>
          <w:szCs w:val="22"/>
        </w:rPr>
        <w:t xml:space="preserve">1B The teacher creates developmentally appropriate instruction that takes into account individual learners’ strengths, interests, and needs and that enables each learner to </w:t>
      </w:r>
      <w:r>
        <w:rPr>
          <w:sz w:val="22"/>
          <w:szCs w:val="22"/>
        </w:rPr>
        <w:t xml:space="preserve">advance and accelerate his/her </w:t>
      </w:r>
      <w:r w:rsidRPr="00A303BF">
        <w:rPr>
          <w:sz w:val="22"/>
          <w:szCs w:val="22"/>
        </w:rPr>
        <w:t xml:space="preserve">earning. </w:t>
      </w:r>
    </w:p>
    <w:p w:rsidR="00FA2378" w:rsidRPr="00A303BF" w:rsidRDefault="00FA2378" w:rsidP="00FA2378">
      <w:pPr>
        <w:pStyle w:val="xmsonormal"/>
        <w:spacing w:line="251" w:lineRule="atLeast"/>
        <w:rPr>
          <w:sz w:val="22"/>
          <w:szCs w:val="22"/>
        </w:rPr>
      </w:pPr>
      <w:r w:rsidRPr="00A303BF">
        <w:rPr>
          <w:sz w:val="22"/>
          <w:szCs w:val="22"/>
        </w:rPr>
        <w:t>1G The teacher understands the role of language and culture in learning and knows how to modify instruction to make language comprehension and instruction relevant, accessible, and challenging.</w:t>
      </w:r>
    </w:p>
    <w:p w:rsidR="00FA2378" w:rsidRPr="00A303BF" w:rsidRDefault="00FA2378" w:rsidP="00FA2378">
      <w:pPr>
        <w:pStyle w:val="xmsonormal"/>
        <w:spacing w:line="251" w:lineRule="atLeast"/>
        <w:rPr>
          <w:sz w:val="22"/>
          <w:szCs w:val="22"/>
        </w:rPr>
      </w:pPr>
      <w:r w:rsidRPr="00A303BF">
        <w:rPr>
          <w:sz w:val="22"/>
          <w:szCs w:val="22"/>
        </w:rPr>
        <w:t>2H The teacher understands students with exceptional needs, including those associated with disabilities and giftedness, and knows how to use strategies and resources to address these needs.</w:t>
      </w:r>
    </w:p>
    <w:p w:rsidR="00FA2378" w:rsidRPr="00A303BF" w:rsidRDefault="00FA2378" w:rsidP="00FA2378">
      <w:pPr>
        <w:pStyle w:val="xmsonormal"/>
        <w:spacing w:line="251" w:lineRule="atLeast"/>
        <w:rPr>
          <w:sz w:val="22"/>
          <w:szCs w:val="22"/>
        </w:rPr>
      </w:pPr>
      <w:r w:rsidRPr="00A303BF">
        <w:rPr>
          <w:sz w:val="22"/>
          <w:szCs w:val="22"/>
        </w:rPr>
        <w:t>2N The teacher makes learners feel valued and helps them to learn to value each other.</w:t>
      </w:r>
    </w:p>
    <w:p w:rsidR="00FA2378" w:rsidRPr="00A303BF" w:rsidRDefault="00FA2378" w:rsidP="00FA2378">
      <w:pPr>
        <w:pStyle w:val="xmsonormal"/>
        <w:spacing w:line="251" w:lineRule="atLeast"/>
        <w:rPr>
          <w:sz w:val="22"/>
          <w:szCs w:val="22"/>
        </w:rPr>
      </w:pPr>
      <w:r w:rsidRPr="00A303BF">
        <w:rPr>
          <w:sz w:val="22"/>
          <w:szCs w:val="22"/>
        </w:rPr>
        <w:lastRenderedPageBreak/>
        <w:t>3F The teacher communicates verbally and nonverbally in ways that demonstrate respect for and responsiveness to the cultural backgrounds and differing perspectives learners bring to the learning environment.</w:t>
      </w:r>
    </w:p>
    <w:p w:rsidR="00FA2378" w:rsidRPr="00A303BF" w:rsidRDefault="00FA2378" w:rsidP="00FA2378">
      <w:pPr>
        <w:pStyle w:val="xmsonormal"/>
        <w:spacing w:line="251" w:lineRule="atLeast"/>
        <w:rPr>
          <w:sz w:val="22"/>
          <w:szCs w:val="22"/>
        </w:rPr>
      </w:pPr>
      <w:r w:rsidRPr="00A303BF">
        <w:rPr>
          <w:sz w:val="22"/>
          <w:szCs w:val="22"/>
        </w:rPr>
        <w:t>4M The teacher knows how to integrate culturally relevant content to build on learners’ background knowledge.</w:t>
      </w:r>
    </w:p>
    <w:p w:rsidR="00FA2378" w:rsidRPr="00A303BF" w:rsidRDefault="00FA2378" w:rsidP="00FA2378">
      <w:pPr>
        <w:pStyle w:val="xmsonormal"/>
        <w:spacing w:line="251" w:lineRule="atLeast"/>
        <w:rPr>
          <w:sz w:val="22"/>
          <w:szCs w:val="22"/>
        </w:rPr>
      </w:pPr>
      <w:r w:rsidRPr="00A303BF">
        <w:rPr>
          <w:sz w:val="22"/>
          <w:szCs w:val="22"/>
        </w:rPr>
        <w:t>6G The teacher effectively uses multiple and appropriate types of assessment data to identify each student’s learning needs and to develop differentiated learning experiences.</w:t>
      </w:r>
    </w:p>
    <w:p w:rsidR="00FA2378" w:rsidRPr="00A303BF" w:rsidRDefault="00FA2378" w:rsidP="00FA2378">
      <w:pPr>
        <w:pStyle w:val="xmsonormal"/>
        <w:spacing w:line="251" w:lineRule="atLeast"/>
        <w:rPr>
          <w:sz w:val="22"/>
          <w:szCs w:val="22"/>
        </w:rPr>
      </w:pPr>
      <w:r w:rsidRPr="00A303BF">
        <w:rPr>
          <w:sz w:val="22"/>
          <w:szCs w:val="22"/>
        </w:rPr>
        <w:t>7B The teacher plans how to achieve each student’s learning goals, choosing appropriate strategies and accommodations, resources, and materials to differentiate instruction for individual and groups of learners.</w:t>
      </w:r>
    </w:p>
    <w:p w:rsidR="00FA2378" w:rsidRPr="00A303BF" w:rsidRDefault="00FA2378" w:rsidP="00FA2378">
      <w:pPr>
        <w:pStyle w:val="xmsonormal"/>
        <w:spacing w:line="251" w:lineRule="atLeast"/>
        <w:rPr>
          <w:sz w:val="22"/>
          <w:szCs w:val="22"/>
        </w:rPr>
      </w:pPr>
      <w:r w:rsidRPr="00A303BF">
        <w:rPr>
          <w:sz w:val="22"/>
          <w:szCs w:val="22"/>
        </w:rPr>
        <w:t>9H The teacher knows how to use learner data to analyze practice and differentiate instruction accordingly.</w:t>
      </w:r>
    </w:p>
    <w:p w:rsidR="00FA2378" w:rsidRPr="00A303BF" w:rsidRDefault="00FA2378" w:rsidP="00FA2378">
      <w:pPr>
        <w:pStyle w:val="xmsonormal"/>
        <w:spacing w:line="251" w:lineRule="atLeast"/>
        <w:rPr>
          <w:sz w:val="22"/>
          <w:szCs w:val="22"/>
        </w:rPr>
      </w:pPr>
      <w:r w:rsidRPr="00A303BF">
        <w:rPr>
          <w:sz w:val="22"/>
          <w:szCs w:val="22"/>
        </w:rPr>
        <w:t>10Q The teacher respects families’ beliefs, norms, and expectations and seeks to work collaboratively with learners and families in settin</w:t>
      </w:r>
      <w:r>
        <w:rPr>
          <w:sz w:val="22"/>
          <w:szCs w:val="22"/>
        </w:rPr>
        <w:t>g and meeting challenging goals.</w:t>
      </w:r>
    </w:p>
    <w:p w:rsidR="00FA2378" w:rsidRDefault="00FA2378" w:rsidP="00DF0A4E">
      <w:pPr>
        <w:pStyle w:val="BodyTextIndent3"/>
        <w:ind w:left="0" w:firstLine="0"/>
        <w:rPr>
          <w:b w:val="0"/>
          <w:sz w:val="24"/>
        </w:rPr>
      </w:pPr>
    </w:p>
    <w:p w:rsidR="00DF0A4E" w:rsidRDefault="00DF0A4E" w:rsidP="00DF0A4E">
      <w:pPr>
        <w:pStyle w:val="BodyTextIndent3"/>
        <w:ind w:left="0" w:firstLine="0"/>
        <w:rPr>
          <w:b w:val="0"/>
          <w:sz w:val="24"/>
        </w:rPr>
      </w:pPr>
    </w:p>
    <w:p w:rsidR="00DF0A4E" w:rsidRDefault="00DF0A4E" w:rsidP="00DF0A4E">
      <w:pPr>
        <w:pStyle w:val="BodyTextIndent3"/>
        <w:ind w:left="0" w:firstLine="0"/>
        <w:rPr>
          <w:sz w:val="24"/>
        </w:rPr>
      </w:pPr>
      <w:r>
        <w:rPr>
          <w:sz w:val="24"/>
        </w:rPr>
        <w:t xml:space="preserve">CU Diversity Proficiencies (from KTS) PROFESSIONAL STANDARDS </w:t>
      </w:r>
    </w:p>
    <w:p w:rsidR="00DF0A4E" w:rsidRPr="009E3B46" w:rsidRDefault="00DF0A4E" w:rsidP="00DF0A4E">
      <w:pPr>
        <w:pStyle w:val="BodyTextIndent3"/>
        <w:ind w:left="0" w:firstLine="0"/>
        <w:rPr>
          <w:b w:val="0"/>
          <w:sz w:val="24"/>
        </w:rPr>
      </w:pPr>
      <w:r>
        <w:rPr>
          <w:b w:val="0"/>
          <w:sz w:val="24"/>
        </w:rPr>
        <w:t>addressed in this course.</w:t>
      </w:r>
    </w:p>
    <w:p w:rsidR="00DF0A4E" w:rsidRDefault="00DF0A4E" w:rsidP="00DF0A4E">
      <w:pPr>
        <w:pStyle w:val="BodyTextIndent3"/>
        <w:rPr>
          <w:sz w:val="24"/>
        </w:rPr>
      </w:pPr>
    </w:p>
    <w:p w:rsidR="00DF0A4E" w:rsidRDefault="00DF0A4E" w:rsidP="00DF0A4E">
      <w:pPr>
        <w:pStyle w:val="BodyTextIndent3"/>
        <w:ind w:left="720" w:firstLine="0"/>
        <w:rPr>
          <w:sz w:val="24"/>
        </w:rPr>
      </w:pPr>
      <w:r>
        <w:rPr>
          <w:sz w:val="24"/>
        </w:rPr>
        <w:t>Diversity Proficiencies</w:t>
      </w:r>
    </w:p>
    <w:p w:rsidR="00DF0A4E" w:rsidRPr="009E3B46" w:rsidRDefault="00DF0A4E" w:rsidP="00DF0A4E">
      <w:pPr>
        <w:pStyle w:val="BodyTextIndent3"/>
        <w:ind w:left="720" w:firstLine="0"/>
        <w:rPr>
          <w:b w:val="0"/>
          <w:sz w:val="24"/>
        </w:rPr>
      </w:pPr>
      <w:r>
        <w:rPr>
          <w:b w:val="0"/>
          <w:sz w:val="24"/>
        </w:rPr>
        <w:t xml:space="preserve">KTS </w:t>
      </w:r>
      <w:proofErr w:type="gramStart"/>
      <w:r>
        <w:rPr>
          <w:b w:val="0"/>
          <w:sz w:val="24"/>
        </w:rPr>
        <w:t>1.2  Connects</w:t>
      </w:r>
      <w:proofErr w:type="gramEnd"/>
      <w:r>
        <w:rPr>
          <w:b w:val="0"/>
          <w:sz w:val="24"/>
        </w:rPr>
        <w:t xml:space="preserve"> content to life experiences of student</w:t>
      </w:r>
    </w:p>
    <w:p w:rsidR="00DF0A4E" w:rsidRDefault="00DF0A4E" w:rsidP="00DF0A4E">
      <w:pPr>
        <w:pStyle w:val="BodyTextIndent3"/>
        <w:ind w:left="720" w:firstLine="0"/>
        <w:rPr>
          <w:b w:val="0"/>
          <w:sz w:val="24"/>
        </w:rPr>
      </w:pPr>
      <w:r>
        <w:rPr>
          <w:b w:val="0"/>
          <w:sz w:val="24"/>
        </w:rPr>
        <w:t xml:space="preserve">KTS </w:t>
      </w:r>
      <w:proofErr w:type="gramStart"/>
      <w:r>
        <w:rPr>
          <w:b w:val="0"/>
          <w:sz w:val="24"/>
        </w:rPr>
        <w:t>2.2  Uses</w:t>
      </w:r>
      <w:proofErr w:type="gramEnd"/>
      <w:r>
        <w:rPr>
          <w:b w:val="0"/>
          <w:sz w:val="24"/>
        </w:rPr>
        <w:t xml:space="preserve"> contextual data to design instruction relevant to students.</w:t>
      </w:r>
    </w:p>
    <w:p w:rsidR="00DF0A4E" w:rsidRDefault="00DF0A4E" w:rsidP="00DF0A4E">
      <w:pPr>
        <w:pStyle w:val="BodyTextIndent3"/>
        <w:ind w:left="720" w:firstLine="0"/>
        <w:rPr>
          <w:b w:val="0"/>
          <w:sz w:val="24"/>
        </w:rPr>
      </w:pPr>
      <w:r>
        <w:rPr>
          <w:b w:val="0"/>
          <w:sz w:val="24"/>
        </w:rPr>
        <w:t xml:space="preserve">KTS </w:t>
      </w:r>
      <w:proofErr w:type="gramStart"/>
      <w:r>
        <w:rPr>
          <w:b w:val="0"/>
          <w:sz w:val="24"/>
        </w:rPr>
        <w:t>3.3  Values</w:t>
      </w:r>
      <w:proofErr w:type="gramEnd"/>
      <w:r>
        <w:rPr>
          <w:b w:val="0"/>
          <w:sz w:val="24"/>
        </w:rPr>
        <w:t xml:space="preserve"> and supports student diversity and addresses individual needs.</w:t>
      </w:r>
    </w:p>
    <w:p w:rsidR="00DF0A4E" w:rsidRDefault="00DF0A4E" w:rsidP="00DF0A4E">
      <w:pPr>
        <w:pStyle w:val="BodyTextIndent3"/>
        <w:ind w:left="720" w:firstLine="0"/>
        <w:rPr>
          <w:b w:val="0"/>
          <w:sz w:val="24"/>
        </w:rPr>
      </w:pPr>
    </w:p>
    <w:p w:rsidR="00DF0A4E" w:rsidRDefault="00DF0A4E" w:rsidP="00DF0A4E">
      <w:pPr>
        <w:pStyle w:val="BodyTextIndent3"/>
        <w:ind w:left="720" w:firstLine="0"/>
        <w:rPr>
          <w:b w:val="0"/>
          <w:sz w:val="24"/>
        </w:rPr>
      </w:pPr>
      <w:r>
        <w:rPr>
          <w:b w:val="0"/>
          <w:sz w:val="24"/>
        </w:rPr>
        <w:t>KTS 4.2 Implements instruction based on diverse student needs &amp; assessment data.</w:t>
      </w:r>
    </w:p>
    <w:p w:rsidR="00DF0A4E" w:rsidRDefault="00DF0A4E" w:rsidP="00DF0A4E">
      <w:pPr>
        <w:pStyle w:val="BodyTextIndent3"/>
        <w:ind w:left="720" w:firstLine="0"/>
        <w:rPr>
          <w:b w:val="0"/>
          <w:sz w:val="24"/>
        </w:rPr>
      </w:pPr>
      <w:r>
        <w:rPr>
          <w:b w:val="0"/>
          <w:sz w:val="24"/>
        </w:rPr>
        <w:t>KTS 5.4 Describes, analyzes &amp; evaluates student performance data to determine progress of individuals and identify differences in progress among student groups.</w:t>
      </w:r>
    </w:p>
    <w:p w:rsidR="00DF0A4E" w:rsidRDefault="00DF0A4E" w:rsidP="00DF0A4E">
      <w:pPr>
        <w:pStyle w:val="BodyTextIndent3"/>
        <w:ind w:left="720" w:firstLine="0"/>
        <w:rPr>
          <w:b w:val="0"/>
          <w:sz w:val="24"/>
        </w:rPr>
      </w:pPr>
      <w:r>
        <w:rPr>
          <w:b w:val="0"/>
          <w:sz w:val="24"/>
        </w:rPr>
        <w:t>KTS 6.3 Integrates student use of available technology into instruction to enhance learning outcomes and meet diverse student needs.</w:t>
      </w:r>
    </w:p>
    <w:p w:rsidR="00DF0A4E" w:rsidRDefault="00DF0A4E" w:rsidP="00DF0A4E">
      <w:pPr>
        <w:pStyle w:val="BodyTextIndent3"/>
        <w:ind w:left="720" w:firstLine="0"/>
        <w:rPr>
          <w:b w:val="0"/>
          <w:sz w:val="24"/>
        </w:rPr>
      </w:pPr>
      <w:r>
        <w:rPr>
          <w:b w:val="0"/>
          <w:sz w:val="24"/>
        </w:rPr>
        <w:t>KTS 8.1 Identifies students where learning could be enhanced by collaboration.</w:t>
      </w:r>
    </w:p>
    <w:p w:rsidR="00DF0A4E" w:rsidRDefault="00DF0A4E" w:rsidP="00DF0A4E">
      <w:pPr>
        <w:pStyle w:val="BodyTextIndent3"/>
        <w:ind w:left="720" w:firstLine="0"/>
        <w:rPr>
          <w:b w:val="0"/>
          <w:sz w:val="24"/>
        </w:rPr>
      </w:pPr>
    </w:p>
    <w:p w:rsidR="00DF0A4E" w:rsidRDefault="00DF0A4E" w:rsidP="00DF0A4E">
      <w:pPr>
        <w:pStyle w:val="BodyTextIndent3"/>
        <w:ind w:left="720" w:firstLine="0"/>
        <w:rPr>
          <w:b w:val="0"/>
          <w:sz w:val="24"/>
        </w:rPr>
      </w:pPr>
    </w:p>
    <w:p w:rsidR="00DF0A4E" w:rsidRDefault="00DF0A4E" w:rsidP="00DF0A4E">
      <w:pPr>
        <w:pStyle w:val="BodyTextIndent3"/>
        <w:ind w:left="720" w:firstLine="0"/>
        <w:rPr>
          <w:b w:val="0"/>
          <w:sz w:val="24"/>
        </w:rPr>
      </w:pPr>
    </w:p>
    <w:p w:rsidR="00DF0A4E" w:rsidRDefault="00DF0A4E" w:rsidP="00DF0A4E">
      <w:pPr>
        <w:pStyle w:val="BodyTextIndent3"/>
        <w:ind w:left="720" w:firstLine="0"/>
        <w:rPr>
          <w:b w:val="0"/>
          <w:sz w:val="24"/>
        </w:rPr>
      </w:pPr>
    </w:p>
    <w:p w:rsidR="00DF0A4E" w:rsidRDefault="00DF0A4E" w:rsidP="00DF0A4E">
      <w:pPr>
        <w:rPr>
          <w:b/>
        </w:rPr>
      </w:pPr>
      <w:r>
        <w:rPr>
          <w:b/>
        </w:rPr>
        <w:t>Kentucky Common Core Standards and College Readiness Standards</w:t>
      </w:r>
    </w:p>
    <w:p w:rsidR="00DF0A4E" w:rsidRDefault="00DF0A4E" w:rsidP="00DF0A4E">
      <w:pPr>
        <w:rPr>
          <w:b/>
        </w:rPr>
      </w:pPr>
    </w:p>
    <w:p w:rsidR="00DF0A4E" w:rsidRDefault="00DF0A4E" w:rsidP="00DF0A4E">
      <w:r>
        <w:t>Students will use Common Core State Standards in designing learning goals/objectives and assessments.</w:t>
      </w:r>
    </w:p>
    <w:p w:rsidR="00DF0A4E" w:rsidRDefault="00DF0A4E" w:rsidP="00DF0A4E">
      <w:pPr>
        <w:pStyle w:val="BodyTextIndent3"/>
        <w:ind w:left="720" w:firstLine="0"/>
        <w:rPr>
          <w:b w:val="0"/>
          <w:sz w:val="24"/>
        </w:rPr>
      </w:pPr>
    </w:p>
    <w:p w:rsidR="00DF0A4E" w:rsidRDefault="00DF0A4E" w:rsidP="00DF0A4E">
      <w:pPr>
        <w:pStyle w:val="BodyTextIndent3"/>
        <w:ind w:left="720" w:firstLine="0"/>
        <w:rPr>
          <w:b w:val="0"/>
          <w:sz w:val="24"/>
        </w:rPr>
      </w:pPr>
    </w:p>
    <w:p w:rsidR="00DF0A4E" w:rsidRDefault="00DF0A4E" w:rsidP="00DF0A4E">
      <w:pPr>
        <w:pStyle w:val="BodyTextIndent3"/>
        <w:ind w:left="0" w:firstLine="0"/>
        <w:rPr>
          <w:sz w:val="24"/>
        </w:rPr>
      </w:pPr>
      <w:r>
        <w:rPr>
          <w:sz w:val="24"/>
        </w:rPr>
        <w:t>Specialized Professional Association (SPA) Standards</w:t>
      </w:r>
    </w:p>
    <w:p w:rsidR="00DF0A4E" w:rsidRPr="006A7AC6" w:rsidRDefault="00DF0A4E" w:rsidP="00DF0A4E">
      <w:pPr>
        <w:pStyle w:val="BodyTextIndent3"/>
        <w:ind w:left="0" w:firstLine="0"/>
        <w:rPr>
          <w:b w:val="0"/>
          <w:sz w:val="24"/>
        </w:rPr>
      </w:pPr>
      <w:r>
        <w:rPr>
          <w:sz w:val="24"/>
        </w:rPr>
        <w:t xml:space="preserve">      </w:t>
      </w:r>
      <w:r>
        <w:rPr>
          <w:b w:val="0"/>
          <w:sz w:val="24"/>
        </w:rPr>
        <w:t>(i.e. early childhood, special education, school counselors)</w:t>
      </w:r>
    </w:p>
    <w:p w:rsidR="00DF0A4E" w:rsidRDefault="00DF0A4E" w:rsidP="00DF0A4E">
      <w:pPr>
        <w:pStyle w:val="BodyTextIndent3"/>
        <w:ind w:left="720" w:firstLine="0"/>
        <w:rPr>
          <w:sz w:val="24"/>
        </w:rPr>
      </w:pPr>
    </w:p>
    <w:p w:rsidR="00DF0A4E" w:rsidRDefault="00DF0A4E" w:rsidP="00DF0A4E">
      <w:pPr>
        <w:rPr>
          <w:b/>
        </w:rPr>
      </w:pPr>
      <w:r>
        <w:rPr>
          <w:b/>
        </w:rPr>
        <w:t>Council of Exceptional Children Standard</w:t>
      </w:r>
    </w:p>
    <w:p w:rsidR="00DF0A4E" w:rsidRDefault="00DF0A4E" w:rsidP="00DF0A4E"/>
    <w:p w:rsidR="00DF0A4E" w:rsidRDefault="00DF0A4E" w:rsidP="00DF0A4E">
      <w:r>
        <w:t>Standard 1: Learner Development and Individual Learning Differences</w:t>
      </w:r>
    </w:p>
    <w:p w:rsidR="00DF0A4E" w:rsidRDefault="00DF0A4E" w:rsidP="00DF0A4E">
      <w:r>
        <w:t>Standard 2: Learning Environments</w:t>
      </w:r>
    </w:p>
    <w:p w:rsidR="00DF0A4E" w:rsidRDefault="00DF0A4E" w:rsidP="00DF0A4E">
      <w:r>
        <w:t>Standard 3: Curricular Content Knowledge</w:t>
      </w:r>
    </w:p>
    <w:p w:rsidR="00DF0A4E" w:rsidRDefault="00DF0A4E" w:rsidP="00DF0A4E">
      <w:r>
        <w:t>Standard 4: Assessment</w:t>
      </w:r>
    </w:p>
    <w:p w:rsidR="00DF0A4E" w:rsidRDefault="00DF0A4E" w:rsidP="00DF0A4E">
      <w:r>
        <w:t>Standard 5: Instructional Planning and Strategies</w:t>
      </w:r>
    </w:p>
    <w:p w:rsidR="00DF0A4E" w:rsidRDefault="00DF0A4E" w:rsidP="00DF0A4E">
      <w:r>
        <w:t>Standard 6: Professional Learning and Ethical Practice</w:t>
      </w:r>
    </w:p>
    <w:p w:rsidR="00DF0A4E" w:rsidRDefault="00DF0A4E" w:rsidP="00DF0A4E">
      <w:r>
        <w:t>Standard 7: Collaboration</w:t>
      </w:r>
    </w:p>
    <w:p w:rsidR="00DF0A4E" w:rsidRDefault="00DF0A4E" w:rsidP="00DF0A4E"/>
    <w:p w:rsidR="00DF0A4E" w:rsidRDefault="00DF0A4E" w:rsidP="00DF0A4E"/>
    <w:p w:rsidR="00DF0A4E" w:rsidRDefault="00DF0A4E" w:rsidP="00DF0A4E">
      <w:pPr>
        <w:rPr>
          <w:b/>
        </w:rPr>
      </w:pPr>
      <w:r>
        <w:rPr>
          <w:b/>
        </w:rPr>
        <w:t>Interstate Teacher Assessment and Support Consortium (</w:t>
      </w:r>
      <w:proofErr w:type="spellStart"/>
      <w:r>
        <w:rPr>
          <w:b/>
        </w:rPr>
        <w:t>InTASC</w:t>
      </w:r>
      <w:proofErr w:type="spellEnd"/>
      <w:r>
        <w:rPr>
          <w:b/>
        </w:rPr>
        <w:t>)</w:t>
      </w:r>
    </w:p>
    <w:p w:rsidR="00DF0A4E" w:rsidRDefault="00DF0A4E" w:rsidP="00DF0A4E">
      <w:r>
        <w:rPr>
          <w:b/>
        </w:rPr>
        <w:t xml:space="preserve">       </w:t>
      </w:r>
      <w:proofErr w:type="spellStart"/>
      <w:r>
        <w:t>InTASC</w:t>
      </w:r>
      <w:proofErr w:type="spellEnd"/>
      <w:r>
        <w:t xml:space="preserve"> 1 Learner Development</w:t>
      </w:r>
    </w:p>
    <w:p w:rsidR="00DF0A4E" w:rsidRDefault="00DF0A4E" w:rsidP="00DF0A4E">
      <w:r>
        <w:t xml:space="preserve">       </w:t>
      </w:r>
      <w:proofErr w:type="spellStart"/>
      <w:r>
        <w:t>InTASC</w:t>
      </w:r>
      <w:proofErr w:type="spellEnd"/>
      <w:r>
        <w:t xml:space="preserve"> 2 Learner Differences</w:t>
      </w:r>
    </w:p>
    <w:p w:rsidR="00DF0A4E" w:rsidRDefault="00DF0A4E" w:rsidP="00DF0A4E">
      <w:r>
        <w:t xml:space="preserve">       </w:t>
      </w:r>
      <w:proofErr w:type="spellStart"/>
      <w:r>
        <w:t>InTASC</w:t>
      </w:r>
      <w:proofErr w:type="spellEnd"/>
      <w:r>
        <w:t xml:space="preserve"> 3 Learning Environments</w:t>
      </w:r>
    </w:p>
    <w:p w:rsidR="00DF0A4E" w:rsidRDefault="00DF0A4E" w:rsidP="00DF0A4E">
      <w:r>
        <w:t xml:space="preserve">       </w:t>
      </w:r>
      <w:proofErr w:type="spellStart"/>
      <w:r>
        <w:t>InTASC</w:t>
      </w:r>
      <w:proofErr w:type="spellEnd"/>
      <w:r>
        <w:t xml:space="preserve"> 4 Content Knowledge</w:t>
      </w:r>
    </w:p>
    <w:p w:rsidR="00DF0A4E" w:rsidRDefault="00DF0A4E" w:rsidP="00DF0A4E">
      <w:r>
        <w:t xml:space="preserve">       </w:t>
      </w:r>
      <w:proofErr w:type="spellStart"/>
      <w:r>
        <w:t>InTASC</w:t>
      </w:r>
      <w:proofErr w:type="spellEnd"/>
      <w:r>
        <w:t xml:space="preserve"> 5 Application of Content</w:t>
      </w:r>
    </w:p>
    <w:p w:rsidR="00DF0A4E" w:rsidRDefault="00DF0A4E" w:rsidP="00DF0A4E">
      <w:r>
        <w:t xml:space="preserve">       </w:t>
      </w:r>
      <w:proofErr w:type="spellStart"/>
      <w:r>
        <w:t>InTASC</w:t>
      </w:r>
      <w:proofErr w:type="spellEnd"/>
      <w:r>
        <w:t xml:space="preserve"> 6 Assessment</w:t>
      </w:r>
    </w:p>
    <w:p w:rsidR="00DF0A4E" w:rsidRDefault="00DF0A4E" w:rsidP="00DF0A4E">
      <w:r>
        <w:t xml:space="preserve">       </w:t>
      </w:r>
      <w:proofErr w:type="spellStart"/>
      <w:r>
        <w:t>InTASC</w:t>
      </w:r>
      <w:proofErr w:type="spellEnd"/>
      <w:r>
        <w:t xml:space="preserve"> 7 Planning for Instruction</w:t>
      </w:r>
    </w:p>
    <w:p w:rsidR="00DF0A4E" w:rsidRDefault="00DF0A4E" w:rsidP="00DF0A4E">
      <w:r>
        <w:t xml:space="preserve">       </w:t>
      </w:r>
      <w:proofErr w:type="spellStart"/>
      <w:r>
        <w:t>InTASC</w:t>
      </w:r>
      <w:proofErr w:type="spellEnd"/>
      <w:r>
        <w:t xml:space="preserve"> 8 Instructional Strategies</w:t>
      </w:r>
    </w:p>
    <w:p w:rsidR="00DF0A4E" w:rsidRDefault="00DF0A4E" w:rsidP="00DF0A4E">
      <w:r>
        <w:t xml:space="preserve">       </w:t>
      </w:r>
      <w:proofErr w:type="spellStart"/>
      <w:r>
        <w:t>InTASC</w:t>
      </w:r>
      <w:proofErr w:type="spellEnd"/>
      <w:r>
        <w:t xml:space="preserve"> 9 </w:t>
      </w:r>
      <w:proofErr w:type="spellStart"/>
      <w:r>
        <w:t>Progessional</w:t>
      </w:r>
      <w:proofErr w:type="spellEnd"/>
      <w:r>
        <w:t xml:space="preserve"> Learning and Ethical Practice</w:t>
      </w:r>
    </w:p>
    <w:p w:rsidR="00DF0A4E" w:rsidRDefault="00DF0A4E" w:rsidP="00DF0A4E">
      <w:r>
        <w:t xml:space="preserve">       </w:t>
      </w:r>
      <w:proofErr w:type="spellStart"/>
      <w:r>
        <w:t>InTASC</w:t>
      </w:r>
      <w:proofErr w:type="spellEnd"/>
      <w:r>
        <w:t xml:space="preserve"> 10 Leadership and Collaboration</w:t>
      </w:r>
    </w:p>
    <w:p w:rsidR="00DF0A4E" w:rsidRDefault="00DF0A4E" w:rsidP="00DF0A4E"/>
    <w:p w:rsidR="00DF0A4E" w:rsidRDefault="00DF0A4E" w:rsidP="00DF0A4E"/>
    <w:p w:rsidR="00DF0A4E" w:rsidRDefault="00DF0A4E" w:rsidP="00DF0A4E">
      <w:pPr>
        <w:rPr>
          <w:b/>
        </w:rPr>
      </w:pPr>
      <w:r>
        <w:rPr>
          <w:b/>
        </w:rPr>
        <w:t>International Literacy Association (ILA)</w:t>
      </w:r>
    </w:p>
    <w:p w:rsidR="00DF0A4E" w:rsidRDefault="00DF0A4E" w:rsidP="00DF0A4E">
      <w:r>
        <w:rPr>
          <w:b/>
        </w:rPr>
        <w:t xml:space="preserve">      </w:t>
      </w:r>
      <w:r>
        <w:t>Standard 1 Foundational Knowledge</w:t>
      </w:r>
    </w:p>
    <w:p w:rsidR="00DF0A4E" w:rsidRDefault="00DF0A4E" w:rsidP="00DF0A4E">
      <w:r>
        <w:t xml:space="preserve">      Standard 2 Curriculum and Instruction</w:t>
      </w:r>
    </w:p>
    <w:p w:rsidR="00DF0A4E" w:rsidRDefault="00DF0A4E" w:rsidP="00DF0A4E">
      <w:r>
        <w:t xml:space="preserve">      Standard 3 Assessment and Evaluation</w:t>
      </w:r>
    </w:p>
    <w:p w:rsidR="00DF0A4E" w:rsidRDefault="00DF0A4E" w:rsidP="00DF0A4E">
      <w:r>
        <w:t xml:space="preserve">      Standard 4 Diversity</w:t>
      </w:r>
    </w:p>
    <w:p w:rsidR="00DF0A4E" w:rsidRDefault="00DF0A4E" w:rsidP="00DF0A4E">
      <w:r>
        <w:t xml:space="preserve">      Standard 5 Literate Environment</w:t>
      </w:r>
    </w:p>
    <w:p w:rsidR="00DF0A4E" w:rsidRDefault="00DF0A4E" w:rsidP="00DF0A4E">
      <w:r>
        <w:t xml:space="preserve">      Standard 6 Professional Learning and Leadership</w:t>
      </w:r>
    </w:p>
    <w:p w:rsidR="00DF0A4E" w:rsidRDefault="00DF0A4E" w:rsidP="00DF0A4E"/>
    <w:p w:rsidR="00DF0A4E" w:rsidRDefault="00DF0A4E" w:rsidP="00DF0A4E"/>
    <w:p w:rsidR="00DF0A4E" w:rsidRDefault="00DF0A4E" w:rsidP="00DF0A4E"/>
    <w:p w:rsidR="00DF0A4E" w:rsidRDefault="00DF0A4E" w:rsidP="00DF0A4E"/>
    <w:p w:rsidR="00DF0A4E" w:rsidRDefault="00DF0A4E" w:rsidP="00DF0A4E">
      <w:pPr>
        <w:rPr>
          <w:b/>
        </w:rPr>
      </w:pPr>
      <w:r>
        <w:rPr>
          <w:b/>
        </w:rPr>
        <w:t>Council for Accreditation of Educator Programs (CAEP)</w:t>
      </w:r>
    </w:p>
    <w:p w:rsidR="00DF0A4E" w:rsidRDefault="00DF0A4E" w:rsidP="00DF0A4E">
      <w:r>
        <w:rPr>
          <w:b/>
        </w:rPr>
        <w:t xml:space="preserve">     </w:t>
      </w:r>
      <w:r>
        <w:t>Standard 1 Content and Pedagogical Knowledge</w:t>
      </w:r>
    </w:p>
    <w:p w:rsidR="00DF0A4E" w:rsidRDefault="00DF0A4E" w:rsidP="00DF0A4E">
      <w:r>
        <w:t xml:space="preserve">     Standard 2 Clinical Partnerships and Practice</w:t>
      </w:r>
    </w:p>
    <w:p w:rsidR="00DF0A4E" w:rsidRDefault="00DF0A4E" w:rsidP="00DF0A4E">
      <w:r>
        <w:t xml:space="preserve">     Standard 3 Candidate Quality, Recruitment, and Selectivity</w:t>
      </w:r>
    </w:p>
    <w:p w:rsidR="00DF0A4E" w:rsidRDefault="00DF0A4E" w:rsidP="00DF0A4E">
      <w:r>
        <w:t xml:space="preserve">     Standard 4 Program Impact</w:t>
      </w:r>
    </w:p>
    <w:p w:rsidR="00DF0A4E" w:rsidRDefault="00DF0A4E" w:rsidP="00DF0A4E">
      <w:pPr>
        <w:spacing w:before="52"/>
        <w:ind w:left="100" w:right="1978"/>
        <w:rPr>
          <w:b/>
        </w:rPr>
      </w:pPr>
      <w:r>
        <w:t xml:space="preserve">    Standard 5 Provider Quality Assurance and Continuous   </w:t>
      </w:r>
    </w:p>
    <w:p w:rsidR="009F1636" w:rsidRDefault="00DF0A4E" w:rsidP="009F1636">
      <w:pPr>
        <w:spacing w:before="52"/>
        <w:ind w:left="100" w:right="1978"/>
      </w:pPr>
      <w:r>
        <w:rPr>
          <w:b/>
        </w:rPr>
        <w:t xml:space="preserve">    </w:t>
      </w:r>
      <w:r>
        <w:t>improvement.</w:t>
      </w:r>
    </w:p>
    <w:p w:rsidR="00134DFE" w:rsidRDefault="00134DFE" w:rsidP="009F1636">
      <w:pPr>
        <w:spacing w:before="52"/>
        <w:ind w:left="100" w:right="1978"/>
      </w:pPr>
    </w:p>
    <w:p w:rsidR="00134DFE" w:rsidRPr="009F1636" w:rsidRDefault="00134DFE" w:rsidP="009F1636">
      <w:pPr>
        <w:spacing w:before="52"/>
        <w:ind w:left="100" w:right="1978"/>
      </w:pPr>
    </w:p>
    <w:p w:rsidR="00DF0A4E" w:rsidRDefault="00DF0A4E" w:rsidP="00DF0A4E">
      <w:pPr>
        <w:spacing w:before="52"/>
        <w:ind w:left="100" w:right="1978"/>
      </w:pPr>
    </w:p>
    <w:tbl>
      <w:tblPr>
        <w:tblW w:w="54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1225"/>
        <w:gridCol w:w="1126"/>
        <w:gridCol w:w="1478"/>
        <w:gridCol w:w="1134"/>
        <w:gridCol w:w="1281"/>
        <w:gridCol w:w="691"/>
        <w:gridCol w:w="923"/>
        <w:gridCol w:w="923"/>
      </w:tblGrid>
      <w:tr w:rsidR="00C61E86" w:rsidRPr="00EC0EAD" w:rsidTr="00C61E86">
        <w:tc>
          <w:tcPr>
            <w:tcW w:w="671" w:type="pct"/>
            <w:shd w:val="clear" w:color="auto" w:fill="D9D9D9"/>
          </w:tcPr>
          <w:p w:rsidR="00C61E86" w:rsidRPr="00EC0EAD" w:rsidRDefault="00C61E86" w:rsidP="00C61E86">
            <w:pPr>
              <w:pStyle w:val="NoSpacing"/>
            </w:pPr>
          </w:p>
          <w:p w:rsidR="00C61E86" w:rsidRPr="00EC0EAD" w:rsidRDefault="00C61E86" w:rsidP="00C61E86">
            <w:pPr>
              <w:pStyle w:val="NoSpacing"/>
              <w:rPr>
                <w:b/>
              </w:rPr>
            </w:pPr>
            <w:r>
              <w:rPr>
                <w:noProof/>
              </w:rPr>
              <mc:AlternateContent>
                <mc:Choice Requires="wps">
                  <w:drawing>
                    <wp:anchor distT="4294967294" distB="4294967294" distL="114300" distR="114300" simplePos="0" relativeHeight="251670528" behindDoc="0" locked="0" layoutInCell="1" allowOverlap="1" wp14:anchorId="018F1CD8" wp14:editId="6A522FDB">
                      <wp:simplePos x="0" y="0"/>
                      <wp:positionH relativeFrom="column">
                        <wp:posOffset>797560</wp:posOffset>
                      </wp:positionH>
                      <wp:positionV relativeFrom="paragraph">
                        <wp:posOffset>88899</wp:posOffset>
                      </wp:positionV>
                      <wp:extent cx="160655" cy="0"/>
                      <wp:effectExtent l="0" t="76200" r="2984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331A9" id="_x0000_t32" coordsize="21600,21600" o:spt="32" o:oned="t" path="m,l21600,21600e" filled="f">
                      <v:path arrowok="t" fillok="f" o:connecttype="none"/>
                      <o:lock v:ext="edit" shapetype="t"/>
                    </v:shapetype>
                    <v:shape id="Straight Arrow Connector 5" o:spid="_x0000_s1026" type="#_x0000_t32" style="position:absolute;margin-left:62.8pt;margin-top:7pt;width:12.6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">
                      <v:stroke endarrow="block"/>
                    </v:shape>
                  </w:pict>
                </mc:Fallback>
              </mc:AlternateContent>
            </w:r>
            <w:r w:rsidRPr="00EC0EAD">
              <w:rPr>
                <w:b/>
              </w:rPr>
              <w:t xml:space="preserve">Aligned with </w:t>
            </w:r>
          </w:p>
          <w:p w:rsidR="00C61E86" w:rsidRPr="00EC0EAD" w:rsidRDefault="00C61E86" w:rsidP="00C61E86">
            <w:pPr>
              <w:pStyle w:val="NoSpacing"/>
              <w:rPr>
                <w:b/>
              </w:rPr>
            </w:pPr>
          </w:p>
          <w:p w:rsidR="00C61E86" w:rsidRPr="00EC0EAD" w:rsidRDefault="00C61E86" w:rsidP="00C61E86">
            <w:pPr>
              <w:pStyle w:val="NoSpacing"/>
              <w:rPr>
                <w:b/>
              </w:rPr>
            </w:pPr>
            <w:r>
              <w:rPr>
                <w:noProof/>
              </w:rPr>
              <mc:AlternateContent>
                <mc:Choice Requires="wps">
                  <w:drawing>
                    <wp:anchor distT="0" distB="0" distL="114298" distR="114298" simplePos="0" relativeHeight="251671552" behindDoc="0" locked="0" layoutInCell="1" allowOverlap="1" wp14:anchorId="6E02D6E6" wp14:editId="7DFB21E6">
                      <wp:simplePos x="0" y="0"/>
                      <wp:positionH relativeFrom="column">
                        <wp:posOffset>877569</wp:posOffset>
                      </wp:positionH>
                      <wp:positionV relativeFrom="paragraph">
                        <wp:posOffset>82550</wp:posOffset>
                      </wp:positionV>
                      <wp:extent cx="0" cy="109855"/>
                      <wp:effectExtent l="76200" t="0" r="57150"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1B2E0" id="Straight Arrow Connector 4" o:spid="_x0000_s1026" type="#_x0000_t32" style="position:absolute;margin-left:69.1pt;margin-top:6.5pt;width:0;height:8.6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">
                      <v:stroke endarrow="block"/>
                    </v:shape>
                  </w:pict>
                </mc:Fallback>
              </mc:AlternateContent>
            </w:r>
            <w:r>
              <w:rPr>
                <w:noProof/>
              </w:rPr>
              <mc:AlternateContent>
                <mc:Choice Requires="wps">
                  <w:drawing>
                    <wp:anchor distT="4294967294" distB="4294967294" distL="114300" distR="114300" simplePos="0" relativeHeight="251672576" behindDoc="0" locked="0" layoutInCell="1" allowOverlap="1" wp14:anchorId="26506792" wp14:editId="75A21EFB">
                      <wp:simplePos x="0" y="0"/>
                      <wp:positionH relativeFrom="column">
                        <wp:posOffset>746125</wp:posOffset>
                      </wp:positionH>
                      <wp:positionV relativeFrom="paragraph">
                        <wp:posOffset>82549</wp:posOffset>
                      </wp:positionV>
                      <wp:extent cx="131445" cy="0"/>
                      <wp:effectExtent l="0" t="0" r="2095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CF940" id="Straight Arrow Connector 8" o:spid="_x0000_s1026" type="#_x0000_t32" style="position:absolute;margin-left:58.75pt;margin-top:6.5pt;width:10.3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BU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"/>
                  </w:pict>
                </mc:Fallback>
              </mc:AlternateContent>
            </w:r>
            <w:r w:rsidRPr="00EC0EAD">
              <w:rPr>
                <w:b/>
              </w:rPr>
              <w:t xml:space="preserve">Assessment </w:t>
            </w:r>
          </w:p>
          <w:p w:rsidR="00C61E86" w:rsidRPr="00EC0EAD" w:rsidRDefault="00C61E86" w:rsidP="00C61E86">
            <w:pPr>
              <w:pStyle w:val="NoSpacing"/>
            </w:pPr>
            <w:r w:rsidRPr="00EC0EAD">
              <w:rPr>
                <w:b/>
              </w:rPr>
              <w:t>(point values)</w:t>
            </w:r>
          </w:p>
        </w:tc>
        <w:tc>
          <w:tcPr>
            <w:tcW w:w="604" w:type="pct"/>
          </w:tcPr>
          <w:p w:rsidR="00C61E86" w:rsidRPr="00EC0EAD" w:rsidRDefault="00C61E86" w:rsidP="00C61E86">
            <w:pPr>
              <w:pStyle w:val="NoSpacing"/>
              <w:jc w:val="center"/>
            </w:pPr>
          </w:p>
          <w:p w:rsidR="00C61E86" w:rsidRPr="00EC0EAD" w:rsidRDefault="00C61E86" w:rsidP="00C61E86">
            <w:pPr>
              <w:pStyle w:val="NoSpacing"/>
              <w:jc w:val="center"/>
              <w:rPr>
                <w:b/>
              </w:rPr>
            </w:pPr>
            <w:r w:rsidRPr="00EC0EAD">
              <w:rPr>
                <w:b/>
              </w:rPr>
              <w:t>Kentucky</w:t>
            </w:r>
          </w:p>
          <w:p w:rsidR="00C61E86" w:rsidRPr="00EC0EAD" w:rsidRDefault="00C61E86" w:rsidP="00C61E86">
            <w:pPr>
              <w:pStyle w:val="NoSpacing"/>
              <w:jc w:val="center"/>
              <w:rPr>
                <w:b/>
              </w:rPr>
            </w:pPr>
            <w:r w:rsidRPr="00EC0EAD">
              <w:rPr>
                <w:b/>
              </w:rPr>
              <w:t>Teacher</w:t>
            </w:r>
          </w:p>
          <w:p w:rsidR="00C61E86" w:rsidRPr="00EC0EAD" w:rsidRDefault="00C61E86" w:rsidP="00C61E86">
            <w:pPr>
              <w:pStyle w:val="NoSpacing"/>
              <w:jc w:val="center"/>
              <w:rPr>
                <w:b/>
              </w:rPr>
            </w:pPr>
            <w:r w:rsidRPr="00EC0EAD">
              <w:rPr>
                <w:b/>
              </w:rPr>
              <w:t>Standards</w:t>
            </w:r>
          </w:p>
          <w:p w:rsidR="00C61E86" w:rsidRPr="00EC0EAD" w:rsidRDefault="00C61E86" w:rsidP="00C61E86">
            <w:pPr>
              <w:pStyle w:val="NoSpacing"/>
              <w:jc w:val="center"/>
            </w:pPr>
            <w:r>
              <w:rPr>
                <w:b/>
              </w:rPr>
              <w:t>(KTS or IECE)</w:t>
            </w:r>
          </w:p>
        </w:tc>
        <w:tc>
          <w:tcPr>
            <w:tcW w:w="555" w:type="pct"/>
          </w:tcPr>
          <w:p w:rsidR="00C61E86" w:rsidRDefault="00C61E86" w:rsidP="00C61E86">
            <w:pPr>
              <w:pStyle w:val="NoSpacing"/>
              <w:jc w:val="center"/>
              <w:rPr>
                <w:b/>
              </w:rPr>
            </w:pPr>
          </w:p>
          <w:p w:rsidR="00C61E86" w:rsidRPr="00EC0EAD" w:rsidRDefault="00C61E86" w:rsidP="00C61E86">
            <w:pPr>
              <w:pStyle w:val="NoSpacing"/>
              <w:jc w:val="center"/>
              <w:rPr>
                <w:b/>
              </w:rPr>
            </w:pPr>
            <w:r>
              <w:rPr>
                <w:b/>
              </w:rPr>
              <w:t>KTS Diversity Indicators</w:t>
            </w:r>
          </w:p>
        </w:tc>
        <w:tc>
          <w:tcPr>
            <w:tcW w:w="729" w:type="pct"/>
          </w:tcPr>
          <w:p w:rsidR="00C61E86" w:rsidRPr="00EC0EAD" w:rsidRDefault="00C61E86" w:rsidP="00C61E86">
            <w:pPr>
              <w:pStyle w:val="NoSpacing"/>
              <w:jc w:val="center"/>
              <w:rPr>
                <w:b/>
              </w:rPr>
            </w:pPr>
          </w:p>
          <w:p w:rsidR="00C61E86" w:rsidRPr="00EC0EAD" w:rsidRDefault="00C61E86" w:rsidP="00C61E86">
            <w:pPr>
              <w:pStyle w:val="NoSpacing"/>
              <w:jc w:val="center"/>
              <w:rPr>
                <w:b/>
              </w:rPr>
            </w:pPr>
            <w:proofErr w:type="spellStart"/>
            <w:r w:rsidRPr="00EC0EAD">
              <w:rPr>
                <w:b/>
              </w:rPr>
              <w:t>InTASC</w:t>
            </w:r>
            <w:proofErr w:type="spellEnd"/>
          </w:p>
        </w:tc>
        <w:tc>
          <w:tcPr>
            <w:tcW w:w="559" w:type="pct"/>
          </w:tcPr>
          <w:p w:rsidR="00C61E86" w:rsidRPr="00EC0EAD" w:rsidRDefault="00C61E86" w:rsidP="00C61E86">
            <w:pPr>
              <w:pStyle w:val="NoSpacing"/>
              <w:jc w:val="center"/>
            </w:pPr>
          </w:p>
          <w:p w:rsidR="00C61E86" w:rsidRPr="00EC0EAD" w:rsidRDefault="00C61E86" w:rsidP="00C61E86">
            <w:pPr>
              <w:pStyle w:val="NoSpacing"/>
              <w:jc w:val="center"/>
              <w:rPr>
                <w:b/>
              </w:rPr>
            </w:pPr>
            <w:r w:rsidRPr="00EC0EAD">
              <w:rPr>
                <w:b/>
              </w:rPr>
              <w:t>ILA Standards</w:t>
            </w:r>
          </w:p>
        </w:tc>
        <w:tc>
          <w:tcPr>
            <w:tcW w:w="631" w:type="pct"/>
          </w:tcPr>
          <w:p w:rsidR="00C61E86" w:rsidRPr="00EC0EAD" w:rsidRDefault="00C61E86" w:rsidP="00C61E86">
            <w:pPr>
              <w:pStyle w:val="NoSpacing"/>
              <w:jc w:val="center"/>
            </w:pPr>
          </w:p>
          <w:p w:rsidR="00C61E86" w:rsidRPr="00EC0EAD" w:rsidRDefault="00C61E86" w:rsidP="00C61E86">
            <w:pPr>
              <w:pStyle w:val="NoSpacing"/>
              <w:jc w:val="center"/>
              <w:rPr>
                <w:b/>
              </w:rPr>
            </w:pPr>
            <w:r>
              <w:rPr>
                <w:b/>
              </w:rPr>
              <w:t>Interstate School Leadership</w:t>
            </w:r>
          </w:p>
          <w:p w:rsidR="00C61E86" w:rsidRPr="008424C7" w:rsidRDefault="00C61E86" w:rsidP="00C61E86">
            <w:pPr>
              <w:pStyle w:val="NoSpacing"/>
              <w:jc w:val="center"/>
              <w:rPr>
                <w:b/>
              </w:rPr>
            </w:pPr>
            <w:r>
              <w:rPr>
                <w:b/>
              </w:rPr>
              <w:t>Consortium Standards</w:t>
            </w:r>
          </w:p>
          <w:p w:rsidR="00C61E86" w:rsidRPr="008424C7" w:rsidRDefault="00C61E86" w:rsidP="00C61E86">
            <w:pPr>
              <w:pStyle w:val="NoSpacing"/>
              <w:jc w:val="center"/>
              <w:rPr>
                <w:b/>
              </w:rPr>
            </w:pPr>
            <w:r>
              <w:rPr>
                <w:b/>
              </w:rPr>
              <w:t>(ISLLC)</w:t>
            </w:r>
          </w:p>
        </w:tc>
        <w:tc>
          <w:tcPr>
            <w:tcW w:w="341" w:type="pct"/>
          </w:tcPr>
          <w:p w:rsidR="00C61E86" w:rsidRPr="00EC0EAD" w:rsidRDefault="00C61E86" w:rsidP="00C61E86">
            <w:pPr>
              <w:pStyle w:val="NoSpacing"/>
              <w:jc w:val="center"/>
              <w:rPr>
                <w:b/>
              </w:rPr>
            </w:pPr>
          </w:p>
          <w:p w:rsidR="00C61E86" w:rsidRPr="00EC0EAD" w:rsidRDefault="00C61E86" w:rsidP="00C61E86">
            <w:pPr>
              <w:pStyle w:val="NoSpacing"/>
              <w:jc w:val="center"/>
              <w:rPr>
                <w:b/>
              </w:rPr>
            </w:pPr>
            <w:r w:rsidRPr="00EC0EAD">
              <w:rPr>
                <w:b/>
              </w:rPr>
              <w:t>CAEP</w:t>
            </w:r>
          </w:p>
          <w:p w:rsidR="00C61E86" w:rsidRPr="00EC0EAD" w:rsidRDefault="00C61E86" w:rsidP="00C61E86">
            <w:pPr>
              <w:pStyle w:val="NoSpacing"/>
              <w:jc w:val="center"/>
              <w:rPr>
                <w:b/>
              </w:rPr>
            </w:pPr>
          </w:p>
          <w:p w:rsidR="00C61E86" w:rsidRPr="00EC0EAD" w:rsidRDefault="00C61E86" w:rsidP="00C61E86">
            <w:pPr>
              <w:pStyle w:val="NoSpacing"/>
              <w:jc w:val="center"/>
              <w:rPr>
                <w:b/>
              </w:rPr>
            </w:pPr>
          </w:p>
        </w:tc>
        <w:tc>
          <w:tcPr>
            <w:tcW w:w="455" w:type="pct"/>
          </w:tcPr>
          <w:p w:rsidR="00C61E86" w:rsidRDefault="00C61E86" w:rsidP="00C61E86">
            <w:pPr>
              <w:pStyle w:val="NoSpacing"/>
              <w:jc w:val="center"/>
              <w:rPr>
                <w:b/>
              </w:rPr>
            </w:pPr>
          </w:p>
          <w:p w:rsidR="00C61E86" w:rsidRDefault="00C61E86" w:rsidP="00C61E86">
            <w:pPr>
              <w:pStyle w:val="NoSpacing"/>
              <w:jc w:val="center"/>
              <w:rPr>
                <w:b/>
              </w:rPr>
            </w:pPr>
          </w:p>
          <w:p w:rsidR="00C61E86" w:rsidRPr="00B37E8F" w:rsidRDefault="00C61E86" w:rsidP="00C61E86">
            <w:pPr>
              <w:pStyle w:val="NoSpacing"/>
              <w:jc w:val="center"/>
              <w:rPr>
                <w:b/>
                <w:sz w:val="18"/>
                <w:szCs w:val="18"/>
              </w:rPr>
            </w:pPr>
            <w:r w:rsidRPr="00B37E8F">
              <w:rPr>
                <w:b/>
                <w:sz w:val="18"/>
                <w:szCs w:val="18"/>
              </w:rPr>
              <w:t>TSSA</w:t>
            </w:r>
          </w:p>
        </w:tc>
        <w:tc>
          <w:tcPr>
            <w:tcW w:w="455" w:type="pct"/>
          </w:tcPr>
          <w:p w:rsidR="00C61E86" w:rsidRDefault="00C61E86" w:rsidP="00C61E86">
            <w:pPr>
              <w:pStyle w:val="NoSpacing"/>
              <w:rPr>
                <w:b/>
              </w:rPr>
            </w:pPr>
          </w:p>
          <w:p w:rsidR="00C61E86" w:rsidRPr="00EC0EAD" w:rsidRDefault="00C61E86" w:rsidP="00C61E86">
            <w:pPr>
              <w:pStyle w:val="NoSpacing"/>
              <w:rPr>
                <w:b/>
              </w:rPr>
            </w:pPr>
            <w:r>
              <w:rPr>
                <w:b/>
              </w:rPr>
              <w:t>CEC</w:t>
            </w:r>
          </w:p>
        </w:tc>
      </w:tr>
      <w:tr w:rsidR="00C61E86" w:rsidRPr="00EC0EAD" w:rsidTr="00C61E86">
        <w:tc>
          <w:tcPr>
            <w:tcW w:w="671" w:type="pct"/>
            <w:shd w:val="clear" w:color="auto" w:fill="D9D9D9"/>
          </w:tcPr>
          <w:p w:rsidR="00C61E86" w:rsidRPr="00AE50CC" w:rsidRDefault="00C61E86" w:rsidP="00C61E86">
            <w:pPr>
              <w:pStyle w:val="NoSpacing"/>
              <w:rPr>
                <w:szCs w:val="24"/>
              </w:rPr>
            </w:pPr>
            <w:r>
              <w:rPr>
                <w:szCs w:val="24"/>
              </w:rPr>
              <w:t>Exams</w:t>
            </w:r>
          </w:p>
          <w:p w:rsidR="00C61E86" w:rsidRDefault="00C61E86" w:rsidP="00C61E86">
            <w:pPr>
              <w:pStyle w:val="NoSpacing"/>
              <w:rPr>
                <w:szCs w:val="24"/>
              </w:rPr>
            </w:pPr>
            <w:r>
              <w:rPr>
                <w:szCs w:val="24"/>
              </w:rPr>
              <w:t>300 pts</w:t>
            </w:r>
          </w:p>
          <w:p w:rsidR="00C61E86" w:rsidRDefault="00C61E86" w:rsidP="00C61E86">
            <w:pPr>
              <w:pStyle w:val="NoSpacing"/>
              <w:rPr>
                <w:szCs w:val="24"/>
              </w:rPr>
            </w:pPr>
            <w:proofErr w:type="spellStart"/>
            <w:r>
              <w:rPr>
                <w:szCs w:val="24"/>
              </w:rPr>
              <w:t>Obj</w:t>
            </w:r>
            <w:proofErr w:type="spellEnd"/>
            <w:r>
              <w:rPr>
                <w:szCs w:val="24"/>
              </w:rPr>
              <w:t xml:space="preserve">: </w:t>
            </w:r>
          </w:p>
          <w:p w:rsidR="00C61E86" w:rsidRPr="00EC0EAD" w:rsidRDefault="00C61E86" w:rsidP="00C61E86">
            <w:pPr>
              <w:pStyle w:val="NoSpacing"/>
              <w:rPr>
                <w:szCs w:val="24"/>
              </w:rPr>
            </w:pPr>
            <w:r>
              <w:rPr>
                <w:szCs w:val="24"/>
              </w:rPr>
              <w:t>1 - 5</w:t>
            </w:r>
          </w:p>
        </w:tc>
        <w:tc>
          <w:tcPr>
            <w:tcW w:w="604" w:type="pct"/>
          </w:tcPr>
          <w:p w:rsidR="00C61E86" w:rsidRDefault="00C61E86" w:rsidP="00C61E86">
            <w:pPr>
              <w:pStyle w:val="NoSpacing"/>
              <w:rPr>
                <w:sz w:val="20"/>
                <w:szCs w:val="20"/>
              </w:rPr>
            </w:pPr>
            <w:r>
              <w:rPr>
                <w:sz w:val="20"/>
                <w:szCs w:val="20"/>
              </w:rPr>
              <w:t xml:space="preserve">KTS </w:t>
            </w:r>
          </w:p>
          <w:p w:rsidR="00C61E86" w:rsidRDefault="00C61E86" w:rsidP="00C61E86">
            <w:pPr>
              <w:pStyle w:val="NoSpacing"/>
              <w:rPr>
                <w:sz w:val="20"/>
                <w:szCs w:val="20"/>
              </w:rPr>
            </w:pPr>
            <w:r>
              <w:rPr>
                <w:sz w:val="20"/>
                <w:szCs w:val="20"/>
              </w:rPr>
              <w:t>1,2,5,6</w:t>
            </w:r>
          </w:p>
          <w:p w:rsidR="00C61E86" w:rsidRPr="00EC0EAD" w:rsidRDefault="00C61E86" w:rsidP="00C61E86">
            <w:pPr>
              <w:pStyle w:val="NoSpacing"/>
              <w:rPr>
                <w:sz w:val="20"/>
                <w:szCs w:val="20"/>
              </w:rPr>
            </w:pPr>
          </w:p>
        </w:tc>
        <w:tc>
          <w:tcPr>
            <w:tcW w:w="555" w:type="pct"/>
          </w:tcPr>
          <w:p w:rsidR="00C61E86" w:rsidRDefault="00C61E86" w:rsidP="00C61E86">
            <w:pPr>
              <w:pStyle w:val="NoSpacing"/>
              <w:rPr>
                <w:sz w:val="20"/>
                <w:szCs w:val="20"/>
              </w:rPr>
            </w:pPr>
            <w:r>
              <w:rPr>
                <w:sz w:val="20"/>
                <w:szCs w:val="20"/>
              </w:rPr>
              <w:t>1.2</w:t>
            </w:r>
          </w:p>
          <w:p w:rsidR="00C61E86" w:rsidRDefault="00C61E86" w:rsidP="00C61E86">
            <w:pPr>
              <w:pStyle w:val="NoSpacing"/>
              <w:rPr>
                <w:sz w:val="20"/>
                <w:szCs w:val="20"/>
              </w:rPr>
            </w:pPr>
            <w:r>
              <w:rPr>
                <w:sz w:val="20"/>
                <w:szCs w:val="20"/>
              </w:rPr>
              <w:t>5.4</w:t>
            </w:r>
          </w:p>
          <w:p w:rsidR="00C61E86" w:rsidRDefault="00C61E86" w:rsidP="00C61E86">
            <w:pPr>
              <w:pStyle w:val="NoSpacing"/>
              <w:rPr>
                <w:sz w:val="20"/>
                <w:szCs w:val="20"/>
              </w:rPr>
            </w:pPr>
            <w:r>
              <w:rPr>
                <w:sz w:val="20"/>
                <w:szCs w:val="20"/>
              </w:rPr>
              <w:t>6.3</w:t>
            </w:r>
          </w:p>
        </w:tc>
        <w:tc>
          <w:tcPr>
            <w:tcW w:w="729" w:type="pct"/>
          </w:tcPr>
          <w:p w:rsidR="00C61E86" w:rsidRPr="00EC0EAD" w:rsidRDefault="00C61E86" w:rsidP="00C61E86">
            <w:pPr>
              <w:pStyle w:val="NoSpacing"/>
              <w:rPr>
                <w:sz w:val="20"/>
                <w:szCs w:val="20"/>
              </w:rPr>
            </w:pPr>
            <w:r>
              <w:rPr>
                <w:sz w:val="20"/>
                <w:szCs w:val="20"/>
              </w:rPr>
              <w:t>1,4,5,6,9</w:t>
            </w:r>
          </w:p>
        </w:tc>
        <w:tc>
          <w:tcPr>
            <w:tcW w:w="559" w:type="pct"/>
          </w:tcPr>
          <w:p w:rsidR="00C61E86" w:rsidRPr="00EC0EAD" w:rsidRDefault="00C61E86" w:rsidP="00C61E86">
            <w:pPr>
              <w:pStyle w:val="NoSpacing"/>
              <w:rPr>
                <w:sz w:val="20"/>
                <w:szCs w:val="20"/>
              </w:rPr>
            </w:pPr>
            <w:r>
              <w:rPr>
                <w:sz w:val="20"/>
                <w:szCs w:val="20"/>
              </w:rPr>
              <w:t>1,3,4,5</w:t>
            </w:r>
          </w:p>
        </w:tc>
        <w:tc>
          <w:tcPr>
            <w:tcW w:w="631" w:type="pct"/>
          </w:tcPr>
          <w:p w:rsidR="00C61E86" w:rsidRDefault="00C61E86" w:rsidP="00C61E86">
            <w:pPr>
              <w:pStyle w:val="NoSpacing"/>
              <w:rPr>
                <w:sz w:val="20"/>
                <w:szCs w:val="20"/>
              </w:rPr>
            </w:pPr>
            <w:r>
              <w:rPr>
                <w:sz w:val="20"/>
                <w:szCs w:val="20"/>
              </w:rPr>
              <w:t>1,2,3,5,6</w:t>
            </w:r>
          </w:p>
          <w:p w:rsidR="00C61E86" w:rsidRPr="00EC0EAD" w:rsidRDefault="00C61E86" w:rsidP="00C61E86">
            <w:pPr>
              <w:pStyle w:val="NoSpacing"/>
              <w:rPr>
                <w:sz w:val="20"/>
                <w:szCs w:val="20"/>
              </w:rPr>
            </w:pPr>
          </w:p>
        </w:tc>
        <w:tc>
          <w:tcPr>
            <w:tcW w:w="341" w:type="pct"/>
          </w:tcPr>
          <w:p w:rsidR="00C61E86" w:rsidRPr="00EC0EAD" w:rsidRDefault="00C61E86" w:rsidP="00C61E86">
            <w:pPr>
              <w:pStyle w:val="NoSpacing"/>
              <w:rPr>
                <w:sz w:val="20"/>
                <w:szCs w:val="20"/>
              </w:rPr>
            </w:pPr>
            <w:r>
              <w:rPr>
                <w:sz w:val="20"/>
                <w:szCs w:val="20"/>
              </w:rPr>
              <w:t>1, 4</w:t>
            </w:r>
          </w:p>
        </w:tc>
        <w:tc>
          <w:tcPr>
            <w:tcW w:w="455" w:type="pct"/>
          </w:tcPr>
          <w:p w:rsidR="00C61E86" w:rsidRDefault="00C61E86" w:rsidP="00C61E86">
            <w:pPr>
              <w:pStyle w:val="NoSpacing"/>
              <w:rPr>
                <w:sz w:val="20"/>
                <w:szCs w:val="20"/>
              </w:rPr>
            </w:pPr>
            <w:r>
              <w:rPr>
                <w:sz w:val="20"/>
                <w:szCs w:val="20"/>
              </w:rPr>
              <w:t>1, 2, 3, 4, 5, 6</w:t>
            </w:r>
          </w:p>
        </w:tc>
        <w:tc>
          <w:tcPr>
            <w:tcW w:w="455" w:type="pct"/>
          </w:tcPr>
          <w:p w:rsidR="00C61E86" w:rsidRDefault="00C61E86" w:rsidP="00C61E86">
            <w:pPr>
              <w:pStyle w:val="NoSpacing"/>
              <w:rPr>
                <w:sz w:val="20"/>
                <w:szCs w:val="20"/>
              </w:rPr>
            </w:pPr>
            <w:r>
              <w:rPr>
                <w:sz w:val="20"/>
                <w:szCs w:val="20"/>
              </w:rPr>
              <w:t>1,3,4,6,7</w:t>
            </w:r>
          </w:p>
        </w:tc>
      </w:tr>
      <w:tr w:rsidR="00C61E86" w:rsidRPr="00EC0EAD" w:rsidTr="00C61E86">
        <w:tc>
          <w:tcPr>
            <w:tcW w:w="671" w:type="pct"/>
            <w:shd w:val="clear" w:color="auto" w:fill="D9D9D9"/>
          </w:tcPr>
          <w:p w:rsidR="00C61E86" w:rsidRDefault="00C61E86" w:rsidP="00C61E86">
            <w:pPr>
              <w:pStyle w:val="NoSpacing"/>
              <w:rPr>
                <w:szCs w:val="24"/>
              </w:rPr>
            </w:pPr>
            <w:r>
              <w:rPr>
                <w:szCs w:val="24"/>
              </w:rPr>
              <w:t>Discussion Forums</w:t>
            </w:r>
          </w:p>
          <w:p w:rsidR="00C61E86" w:rsidRPr="00EC0EAD" w:rsidRDefault="00C61E86" w:rsidP="00C61E86">
            <w:pPr>
              <w:pStyle w:val="NoSpacing"/>
              <w:rPr>
                <w:szCs w:val="24"/>
              </w:rPr>
            </w:pPr>
            <w:r>
              <w:rPr>
                <w:szCs w:val="24"/>
              </w:rPr>
              <w:t>70 pts</w:t>
            </w:r>
          </w:p>
          <w:p w:rsidR="00C61E86" w:rsidRPr="00EC0EAD" w:rsidRDefault="00C61E86" w:rsidP="00C61E86">
            <w:pPr>
              <w:pStyle w:val="NoSpacing"/>
              <w:rPr>
                <w:szCs w:val="24"/>
              </w:rPr>
            </w:pPr>
            <w:proofErr w:type="spellStart"/>
            <w:r>
              <w:rPr>
                <w:szCs w:val="24"/>
              </w:rPr>
              <w:t>Obj</w:t>
            </w:r>
            <w:proofErr w:type="spellEnd"/>
            <w:r>
              <w:rPr>
                <w:szCs w:val="24"/>
              </w:rPr>
              <w:t>:</w:t>
            </w:r>
            <w:r w:rsidRPr="00EC0EAD">
              <w:rPr>
                <w:szCs w:val="24"/>
              </w:rPr>
              <w:t xml:space="preserve"> </w:t>
            </w:r>
            <w:r>
              <w:rPr>
                <w:szCs w:val="24"/>
              </w:rPr>
              <w:t>1-5</w:t>
            </w:r>
          </w:p>
        </w:tc>
        <w:tc>
          <w:tcPr>
            <w:tcW w:w="604" w:type="pct"/>
          </w:tcPr>
          <w:p w:rsidR="00C61E86" w:rsidRDefault="00C61E86" w:rsidP="00C61E86">
            <w:pPr>
              <w:pStyle w:val="NoSpacing"/>
              <w:rPr>
                <w:sz w:val="20"/>
                <w:szCs w:val="20"/>
              </w:rPr>
            </w:pPr>
            <w:r>
              <w:rPr>
                <w:sz w:val="20"/>
                <w:szCs w:val="20"/>
              </w:rPr>
              <w:t>KTS</w:t>
            </w:r>
          </w:p>
          <w:p w:rsidR="00C61E86" w:rsidRPr="00EC0EAD" w:rsidRDefault="00C61E86" w:rsidP="00C61E86">
            <w:pPr>
              <w:pStyle w:val="NoSpacing"/>
              <w:rPr>
                <w:sz w:val="20"/>
                <w:szCs w:val="20"/>
              </w:rPr>
            </w:pPr>
            <w:r>
              <w:rPr>
                <w:sz w:val="20"/>
                <w:szCs w:val="20"/>
              </w:rPr>
              <w:t>1,2,4,5,7,8,9</w:t>
            </w:r>
          </w:p>
        </w:tc>
        <w:tc>
          <w:tcPr>
            <w:tcW w:w="555" w:type="pct"/>
          </w:tcPr>
          <w:p w:rsidR="00C61E86" w:rsidRDefault="00C61E86" w:rsidP="00C61E86">
            <w:pPr>
              <w:pStyle w:val="NoSpacing"/>
              <w:rPr>
                <w:sz w:val="20"/>
                <w:szCs w:val="20"/>
              </w:rPr>
            </w:pPr>
            <w:r>
              <w:rPr>
                <w:sz w:val="20"/>
                <w:szCs w:val="20"/>
              </w:rPr>
              <w:t>2.4</w:t>
            </w:r>
          </w:p>
          <w:p w:rsidR="00C61E86" w:rsidRDefault="00C61E86" w:rsidP="00C61E86">
            <w:pPr>
              <w:pStyle w:val="NoSpacing"/>
              <w:rPr>
                <w:sz w:val="20"/>
                <w:szCs w:val="20"/>
              </w:rPr>
            </w:pPr>
            <w:r>
              <w:rPr>
                <w:sz w:val="20"/>
                <w:szCs w:val="20"/>
              </w:rPr>
              <w:t>3.3</w:t>
            </w:r>
          </w:p>
          <w:p w:rsidR="00C61E86" w:rsidRDefault="00C61E86" w:rsidP="00C61E86">
            <w:pPr>
              <w:pStyle w:val="NoSpacing"/>
              <w:rPr>
                <w:sz w:val="20"/>
                <w:szCs w:val="20"/>
              </w:rPr>
            </w:pPr>
            <w:r>
              <w:rPr>
                <w:sz w:val="20"/>
                <w:szCs w:val="20"/>
              </w:rPr>
              <w:t>4.2</w:t>
            </w:r>
          </w:p>
          <w:p w:rsidR="00C61E86" w:rsidRDefault="00C61E86" w:rsidP="00C61E86">
            <w:pPr>
              <w:pStyle w:val="NoSpacing"/>
              <w:rPr>
                <w:sz w:val="20"/>
                <w:szCs w:val="20"/>
              </w:rPr>
            </w:pPr>
            <w:r>
              <w:rPr>
                <w:sz w:val="20"/>
                <w:szCs w:val="20"/>
              </w:rPr>
              <w:t>5.4</w:t>
            </w:r>
          </w:p>
          <w:p w:rsidR="00C61E86" w:rsidRPr="00EC0EAD" w:rsidRDefault="00C61E86" w:rsidP="00C61E86">
            <w:pPr>
              <w:pStyle w:val="NoSpacing"/>
              <w:rPr>
                <w:sz w:val="20"/>
                <w:szCs w:val="20"/>
              </w:rPr>
            </w:pPr>
            <w:r>
              <w:rPr>
                <w:sz w:val="20"/>
                <w:szCs w:val="20"/>
              </w:rPr>
              <w:t>8.1</w:t>
            </w:r>
          </w:p>
        </w:tc>
        <w:tc>
          <w:tcPr>
            <w:tcW w:w="729" w:type="pct"/>
          </w:tcPr>
          <w:p w:rsidR="00C61E86" w:rsidRPr="00EC0EAD" w:rsidRDefault="00C61E86" w:rsidP="00C61E86">
            <w:pPr>
              <w:pStyle w:val="NoSpacing"/>
              <w:rPr>
                <w:sz w:val="20"/>
                <w:szCs w:val="20"/>
              </w:rPr>
            </w:pPr>
            <w:r>
              <w:rPr>
                <w:sz w:val="20"/>
                <w:szCs w:val="20"/>
              </w:rPr>
              <w:t>1,2,4,5,6,7,9,10</w:t>
            </w:r>
          </w:p>
        </w:tc>
        <w:tc>
          <w:tcPr>
            <w:tcW w:w="559" w:type="pct"/>
          </w:tcPr>
          <w:p w:rsidR="00C61E86" w:rsidRPr="00EC0EAD" w:rsidRDefault="00C61E86" w:rsidP="00C61E86">
            <w:pPr>
              <w:pStyle w:val="NoSpacing"/>
              <w:rPr>
                <w:sz w:val="20"/>
                <w:szCs w:val="20"/>
              </w:rPr>
            </w:pPr>
            <w:r>
              <w:rPr>
                <w:sz w:val="20"/>
                <w:szCs w:val="20"/>
              </w:rPr>
              <w:t>1 - 6</w:t>
            </w:r>
          </w:p>
        </w:tc>
        <w:tc>
          <w:tcPr>
            <w:tcW w:w="631" w:type="pct"/>
          </w:tcPr>
          <w:p w:rsidR="00C61E86" w:rsidRPr="00EC0EAD" w:rsidRDefault="00C61E86" w:rsidP="00C61E86">
            <w:pPr>
              <w:pStyle w:val="NoSpacing"/>
              <w:rPr>
                <w:sz w:val="20"/>
                <w:szCs w:val="20"/>
              </w:rPr>
            </w:pPr>
            <w:r>
              <w:rPr>
                <w:sz w:val="20"/>
                <w:szCs w:val="20"/>
              </w:rPr>
              <w:t>1,2,3,5,6</w:t>
            </w:r>
          </w:p>
        </w:tc>
        <w:tc>
          <w:tcPr>
            <w:tcW w:w="341" w:type="pct"/>
          </w:tcPr>
          <w:p w:rsidR="00C61E86" w:rsidRPr="00EC0EAD" w:rsidRDefault="00C61E86" w:rsidP="00C61E86">
            <w:pPr>
              <w:pStyle w:val="NoSpacing"/>
              <w:rPr>
                <w:sz w:val="20"/>
                <w:szCs w:val="20"/>
              </w:rPr>
            </w:pPr>
            <w:r>
              <w:rPr>
                <w:sz w:val="20"/>
                <w:szCs w:val="20"/>
              </w:rPr>
              <w:t>1, 2</w:t>
            </w:r>
          </w:p>
        </w:tc>
        <w:tc>
          <w:tcPr>
            <w:tcW w:w="455" w:type="pct"/>
          </w:tcPr>
          <w:p w:rsidR="00C61E86" w:rsidRDefault="00C61E86" w:rsidP="00C61E86">
            <w:pPr>
              <w:pStyle w:val="NoSpacing"/>
              <w:rPr>
                <w:sz w:val="20"/>
                <w:szCs w:val="20"/>
              </w:rPr>
            </w:pPr>
            <w:r>
              <w:rPr>
                <w:sz w:val="20"/>
                <w:szCs w:val="20"/>
              </w:rPr>
              <w:t>3,4</w:t>
            </w:r>
          </w:p>
        </w:tc>
        <w:tc>
          <w:tcPr>
            <w:tcW w:w="455" w:type="pct"/>
          </w:tcPr>
          <w:p w:rsidR="00C61E86" w:rsidRDefault="00C61E86" w:rsidP="00C61E86">
            <w:pPr>
              <w:pStyle w:val="NoSpacing"/>
              <w:rPr>
                <w:sz w:val="20"/>
                <w:szCs w:val="20"/>
              </w:rPr>
            </w:pPr>
            <w:r>
              <w:rPr>
                <w:sz w:val="20"/>
                <w:szCs w:val="20"/>
              </w:rPr>
              <w:t>1-7</w:t>
            </w:r>
          </w:p>
        </w:tc>
      </w:tr>
      <w:tr w:rsidR="00C61E86" w:rsidRPr="00EC0EAD" w:rsidTr="00C61E86">
        <w:tc>
          <w:tcPr>
            <w:tcW w:w="671" w:type="pct"/>
            <w:shd w:val="clear" w:color="auto" w:fill="D9D9D9"/>
          </w:tcPr>
          <w:p w:rsidR="00C61E86" w:rsidRDefault="00C61E86" w:rsidP="00C61E86">
            <w:pPr>
              <w:pStyle w:val="NoSpacing"/>
              <w:rPr>
                <w:szCs w:val="24"/>
              </w:rPr>
            </w:pPr>
            <w:r>
              <w:rPr>
                <w:szCs w:val="24"/>
              </w:rPr>
              <w:t>Reading Assignments</w:t>
            </w:r>
          </w:p>
          <w:p w:rsidR="00C61E86" w:rsidRPr="00EC0EAD" w:rsidRDefault="00C61E86" w:rsidP="00C61E86">
            <w:pPr>
              <w:pStyle w:val="NoSpacing"/>
              <w:rPr>
                <w:szCs w:val="24"/>
              </w:rPr>
            </w:pPr>
          </w:p>
          <w:p w:rsidR="00C61E86" w:rsidRPr="00EC0EAD" w:rsidRDefault="00C61E86" w:rsidP="00C61E86">
            <w:pPr>
              <w:pStyle w:val="NoSpacing"/>
              <w:rPr>
                <w:szCs w:val="24"/>
              </w:rPr>
            </w:pPr>
            <w:proofErr w:type="spellStart"/>
            <w:r>
              <w:rPr>
                <w:szCs w:val="24"/>
              </w:rPr>
              <w:t>Obj</w:t>
            </w:r>
            <w:proofErr w:type="spellEnd"/>
            <w:r w:rsidRPr="00EC0EAD">
              <w:rPr>
                <w:szCs w:val="24"/>
              </w:rPr>
              <w:t xml:space="preserve">: </w:t>
            </w:r>
            <w:r>
              <w:rPr>
                <w:szCs w:val="24"/>
              </w:rPr>
              <w:t>1-5</w:t>
            </w:r>
          </w:p>
        </w:tc>
        <w:tc>
          <w:tcPr>
            <w:tcW w:w="604" w:type="pct"/>
          </w:tcPr>
          <w:p w:rsidR="00C61E86" w:rsidRDefault="00C61E86" w:rsidP="00C61E86">
            <w:pPr>
              <w:pStyle w:val="NoSpacing"/>
              <w:rPr>
                <w:sz w:val="20"/>
                <w:szCs w:val="20"/>
              </w:rPr>
            </w:pPr>
            <w:r>
              <w:rPr>
                <w:sz w:val="20"/>
                <w:szCs w:val="20"/>
              </w:rPr>
              <w:t xml:space="preserve">KTS </w:t>
            </w:r>
          </w:p>
          <w:p w:rsidR="00C61E86" w:rsidRPr="00EC0EAD" w:rsidRDefault="00C61E86" w:rsidP="00C61E86">
            <w:pPr>
              <w:pStyle w:val="NoSpacing"/>
              <w:rPr>
                <w:sz w:val="20"/>
                <w:szCs w:val="20"/>
              </w:rPr>
            </w:pPr>
            <w:r>
              <w:rPr>
                <w:sz w:val="20"/>
                <w:szCs w:val="20"/>
              </w:rPr>
              <w:t>1,2,3,4,5,7</w:t>
            </w:r>
          </w:p>
        </w:tc>
        <w:tc>
          <w:tcPr>
            <w:tcW w:w="555" w:type="pct"/>
          </w:tcPr>
          <w:p w:rsidR="00C61E86" w:rsidRDefault="00C61E86" w:rsidP="00C61E86">
            <w:pPr>
              <w:pStyle w:val="NoSpacing"/>
              <w:rPr>
                <w:sz w:val="20"/>
                <w:szCs w:val="20"/>
              </w:rPr>
            </w:pPr>
            <w:r>
              <w:rPr>
                <w:sz w:val="20"/>
                <w:szCs w:val="20"/>
              </w:rPr>
              <w:t>1.2</w:t>
            </w:r>
          </w:p>
          <w:p w:rsidR="00C61E86" w:rsidRDefault="00C61E86" w:rsidP="00C61E86">
            <w:pPr>
              <w:pStyle w:val="NoSpacing"/>
              <w:rPr>
                <w:sz w:val="20"/>
                <w:szCs w:val="20"/>
              </w:rPr>
            </w:pPr>
            <w:r>
              <w:rPr>
                <w:sz w:val="20"/>
                <w:szCs w:val="20"/>
              </w:rPr>
              <w:t>2.2</w:t>
            </w:r>
          </w:p>
          <w:p w:rsidR="00C61E86" w:rsidRDefault="00C61E86" w:rsidP="00C61E86">
            <w:pPr>
              <w:pStyle w:val="NoSpacing"/>
              <w:rPr>
                <w:sz w:val="20"/>
                <w:szCs w:val="20"/>
              </w:rPr>
            </w:pPr>
            <w:r>
              <w:rPr>
                <w:sz w:val="20"/>
                <w:szCs w:val="20"/>
              </w:rPr>
              <w:t>3.3</w:t>
            </w:r>
          </w:p>
          <w:p w:rsidR="00C61E86" w:rsidRDefault="00C61E86" w:rsidP="00C61E86">
            <w:pPr>
              <w:pStyle w:val="NoSpacing"/>
              <w:rPr>
                <w:sz w:val="20"/>
                <w:szCs w:val="20"/>
              </w:rPr>
            </w:pPr>
            <w:r>
              <w:rPr>
                <w:sz w:val="20"/>
                <w:szCs w:val="20"/>
              </w:rPr>
              <w:t>4.2</w:t>
            </w:r>
          </w:p>
          <w:p w:rsidR="00C61E86" w:rsidRPr="00EC0EAD" w:rsidRDefault="00C61E86" w:rsidP="00C61E86">
            <w:pPr>
              <w:pStyle w:val="NoSpacing"/>
              <w:rPr>
                <w:sz w:val="20"/>
                <w:szCs w:val="20"/>
              </w:rPr>
            </w:pPr>
            <w:r>
              <w:rPr>
                <w:sz w:val="20"/>
                <w:szCs w:val="20"/>
              </w:rPr>
              <w:t>5.4</w:t>
            </w:r>
          </w:p>
        </w:tc>
        <w:tc>
          <w:tcPr>
            <w:tcW w:w="729" w:type="pct"/>
          </w:tcPr>
          <w:p w:rsidR="00C61E86" w:rsidRPr="00EC0EAD" w:rsidRDefault="00C61E86" w:rsidP="00C61E86">
            <w:pPr>
              <w:pStyle w:val="NoSpacing"/>
              <w:rPr>
                <w:sz w:val="20"/>
                <w:szCs w:val="20"/>
              </w:rPr>
            </w:pPr>
            <w:r>
              <w:rPr>
                <w:sz w:val="20"/>
                <w:szCs w:val="20"/>
              </w:rPr>
              <w:t>1,2,4,5,6,9</w:t>
            </w:r>
          </w:p>
        </w:tc>
        <w:tc>
          <w:tcPr>
            <w:tcW w:w="559" w:type="pct"/>
          </w:tcPr>
          <w:p w:rsidR="00C61E86" w:rsidRPr="00EC0EAD" w:rsidRDefault="00C61E86" w:rsidP="00C61E86">
            <w:pPr>
              <w:pStyle w:val="NoSpacing"/>
              <w:rPr>
                <w:sz w:val="20"/>
                <w:szCs w:val="20"/>
              </w:rPr>
            </w:pPr>
            <w:r>
              <w:rPr>
                <w:sz w:val="20"/>
                <w:szCs w:val="20"/>
              </w:rPr>
              <w:t>1,2,3,4,5</w:t>
            </w:r>
          </w:p>
        </w:tc>
        <w:tc>
          <w:tcPr>
            <w:tcW w:w="631" w:type="pct"/>
          </w:tcPr>
          <w:p w:rsidR="00C61E86" w:rsidRPr="00EC0EAD" w:rsidRDefault="00C61E86" w:rsidP="00C61E86">
            <w:pPr>
              <w:pStyle w:val="NoSpacing"/>
              <w:rPr>
                <w:sz w:val="20"/>
                <w:szCs w:val="20"/>
              </w:rPr>
            </w:pPr>
            <w:r>
              <w:rPr>
                <w:sz w:val="20"/>
                <w:szCs w:val="20"/>
              </w:rPr>
              <w:t>1,2,3,5,6</w:t>
            </w:r>
          </w:p>
        </w:tc>
        <w:tc>
          <w:tcPr>
            <w:tcW w:w="341" w:type="pct"/>
          </w:tcPr>
          <w:p w:rsidR="00C61E86" w:rsidRPr="00EC0EAD" w:rsidRDefault="00C61E86" w:rsidP="00C61E86">
            <w:pPr>
              <w:pStyle w:val="NoSpacing"/>
              <w:rPr>
                <w:sz w:val="20"/>
                <w:szCs w:val="20"/>
              </w:rPr>
            </w:pPr>
            <w:r>
              <w:rPr>
                <w:sz w:val="20"/>
                <w:szCs w:val="20"/>
              </w:rPr>
              <w:t>1, 4</w:t>
            </w:r>
          </w:p>
        </w:tc>
        <w:tc>
          <w:tcPr>
            <w:tcW w:w="455" w:type="pct"/>
          </w:tcPr>
          <w:p w:rsidR="00C61E86" w:rsidRDefault="00C61E86" w:rsidP="00C61E86">
            <w:pPr>
              <w:pStyle w:val="NoSpacing"/>
              <w:rPr>
                <w:sz w:val="20"/>
                <w:szCs w:val="20"/>
              </w:rPr>
            </w:pPr>
            <w:r>
              <w:rPr>
                <w:sz w:val="20"/>
                <w:szCs w:val="20"/>
              </w:rPr>
              <w:t>1, 2, 3, 4, 5, 6</w:t>
            </w:r>
          </w:p>
        </w:tc>
        <w:tc>
          <w:tcPr>
            <w:tcW w:w="455" w:type="pct"/>
          </w:tcPr>
          <w:p w:rsidR="00C61E86" w:rsidRDefault="00C61E86" w:rsidP="00C61E86">
            <w:pPr>
              <w:pStyle w:val="NoSpacing"/>
              <w:rPr>
                <w:sz w:val="20"/>
                <w:szCs w:val="20"/>
              </w:rPr>
            </w:pPr>
            <w:r>
              <w:rPr>
                <w:sz w:val="20"/>
                <w:szCs w:val="20"/>
              </w:rPr>
              <w:t>1,3,4,5</w:t>
            </w:r>
          </w:p>
        </w:tc>
      </w:tr>
      <w:tr w:rsidR="00C61E86" w:rsidRPr="00EC0EAD" w:rsidTr="00C61E86">
        <w:tc>
          <w:tcPr>
            <w:tcW w:w="671" w:type="pct"/>
            <w:shd w:val="clear" w:color="auto" w:fill="D9D9D9"/>
          </w:tcPr>
          <w:p w:rsidR="00C61E86" w:rsidRDefault="00C61E86" w:rsidP="00C61E86">
            <w:pPr>
              <w:pStyle w:val="NoSpacing"/>
              <w:rPr>
                <w:szCs w:val="24"/>
              </w:rPr>
            </w:pPr>
            <w:r>
              <w:rPr>
                <w:szCs w:val="24"/>
              </w:rPr>
              <w:t>Law Cases</w:t>
            </w:r>
          </w:p>
          <w:p w:rsidR="00C61E86" w:rsidRPr="00EC0EAD" w:rsidRDefault="00C61E86" w:rsidP="00C61E86">
            <w:pPr>
              <w:pStyle w:val="NoSpacing"/>
              <w:rPr>
                <w:szCs w:val="24"/>
              </w:rPr>
            </w:pPr>
            <w:r>
              <w:rPr>
                <w:szCs w:val="24"/>
              </w:rPr>
              <w:t>480 pts</w:t>
            </w:r>
          </w:p>
          <w:p w:rsidR="00C61E86" w:rsidRPr="00EC0EAD" w:rsidRDefault="00C61E86" w:rsidP="00C61E86">
            <w:pPr>
              <w:pStyle w:val="NoSpacing"/>
              <w:rPr>
                <w:szCs w:val="24"/>
              </w:rPr>
            </w:pPr>
            <w:r>
              <w:rPr>
                <w:szCs w:val="24"/>
              </w:rPr>
              <w:t>Obj:1 - 5</w:t>
            </w:r>
          </w:p>
        </w:tc>
        <w:tc>
          <w:tcPr>
            <w:tcW w:w="604" w:type="pct"/>
          </w:tcPr>
          <w:p w:rsidR="00C61E86" w:rsidRDefault="00C61E86" w:rsidP="00C61E86">
            <w:pPr>
              <w:pStyle w:val="NoSpacing"/>
              <w:rPr>
                <w:sz w:val="20"/>
                <w:szCs w:val="20"/>
              </w:rPr>
            </w:pPr>
            <w:r>
              <w:rPr>
                <w:sz w:val="20"/>
                <w:szCs w:val="20"/>
              </w:rPr>
              <w:t xml:space="preserve">KTS </w:t>
            </w:r>
          </w:p>
          <w:p w:rsidR="00C61E86" w:rsidRPr="00EC0EAD" w:rsidRDefault="00C61E86" w:rsidP="00C61E86">
            <w:pPr>
              <w:pStyle w:val="NoSpacing"/>
              <w:rPr>
                <w:sz w:val="20"/>
                <w:szCs w:val="20"/>
              </w:rPr>
            </w:pPr>
            <w:r>
              <w:rPr>
                <w:sz w:val="20"/>
                <w:szCs w:val="20"/>
              </w:rPr>
              <w:t>1,3,4,5,6</w:t>
            </w:r>
          </w:p>
        </w:tc>
        <w:tc>
          <w:tcPr>
            <w:tcW w:w="555" w:type="pct"/>
          </w:tcPr>
          <w:p w:rsidR="00C61E86" w:rsidRDefault="00C61E86" w:rsidP="00C61E86">
            <w:pPr>
              <w:pStyle w:val="NoSpacing"/>
              <w:rPr>
                <w:sz w:val="20"/>
                <w:szCs w:val="20"/>
              </w:rPr>
            </w:pPr>
            <w:r>
              <w:rPr>
                <w:sz w:val="20"/>
                <w:szCs w:val="20"/>
              </w:rPr>
              <w:t>1.2</w:t>
            </w:r>
          </w:p>
          <w:p w:rsidR="00C61E86" w:rsidRDefault="00C61E86" w:rsidP="00C61E86">
            <w:pPr>
              <w:pStyle w:val="NoSpacing"/>
              <w:rPr>
                <w:sz w:val="20"/>
                <w:szCs w:val="20"/>
              </w:rPr>
            </w:pPr>
            <w:r>
              <w:rPr>
                <w:sz w:val="20"/>
                <w:szCs w:val="20"/>
              </w:rPr>
              <w:t>2.4</w:t>
            </w:r>
          </w:p>
          <w:p w:rsidR="00C61E86" w:rsidRDefault="00C61E86" w:rsidP="00C61E86">
            <w:pPr>
              <w:pStyle w:val="NoSpacing"/>
              <w:rPr>
                <w:sz w:val="20"/>
                <w:szCs w:val="20"/>
              </w:rPr>
            </w:pPr>
            <w:r>
              <w:rPr>
                <w:sz w:val="20"/>
                <w:szCs w:val="20"/>
              </w:rPr>
              <w:t>3.3</w:t>
            </w:r>
          </w:p>
          <w:p w:rsidR="00C61E86" w:rsidRDefault="00C61E86" w:rsidP="00C61E86">
            <w:pPr>
              <w:pStyle w:val="NoSpacing"/>
              <w:rPr>
                <w:sz w:val="20"/>
                <w:szCs w:val="20"/>
              </w:rPr>
            </w:pPr>
            <w:r>
              <w:rPr>
                <w:sz w:val="20"/>
                <w:szCs w:val="20"/>
              </w:rPr>
              <w:t>4.2</w:t>
            </w:r>
          </w:p>
          <w:p w:rsidR="00C61E86" w:rsidRPr="00EC0EAD" w:rsidRDefault="00C61E86" w:rsidP="00C61E86">
            <w:pPr>
              <w:pStyle w:val="NoSpacing"/>
              <w:rPr>
                <w:sz w:val="20"/>
                <w:szCs w:val="20"/>
              </w:rPr>
            </w:pPr>
            <w:r>
              <w:rPr>
                <w:sz w:val="20"/>
                <w:szCs w:val="20"/>
              </w:rPr>
              <w:t>5.4</w:t>
            </w:r>
          </w:p>
        </w:tc>
        <w:tc>
          <w:tcPr>
            <w:tcW w:w="729" w:type="pct"/>
          </w:tcPr>
          <w:p w:rsidR="00C61E86" w:rsidRPr="00EC0EAD" w:rsidRDefault="00C61E86" w:rsidP="00C61E86">
            <w:pPr>
              <w:pStyle w:val="NoSpacing"/>
              <w:rPr>
                <w:sz w:val="20"/>
                <w:szCs w:val="20"/>
              </w:rPr>
            </w:pPr>
            <w:r>
              <w:rPr>
                <w:sz w:val="20"/>
                <w:szCs w:val="20"/>
              </w:rPr>
              <w:t>1,4,5,6,7,9</w:t>
            </w:r>
          </w:p>
        </w:tc>
        <w:tc>
          <w:tcPr>
            <w:tcW w:w="559" w:type="pct"/>
          </w:tcPr>
          <w:p w:rsidR="00C61E86" w:rsidRPr="00EC0EAD" w:rsidRDefault="00C61E86" w:rsidP="00C61E86">
            <w:pPr>
              <w:pStyle w:val="NoSpacing"/>
              <w:rPr>
                <w:sz w:val="20"/>
                <w:szCs w:val="20"/>
              </w:rPr>
            </w:pPr>
            <w:r>
              <w:rPr>
                <w:sz w:val="20"/>
                <w:szCs w:val="20"/>
              </w:rPr>
              <w:t>1,3,4,5</w:t>
            </w:r>
          </w:p>
        </w:tc>
        <w:tc>
          <w:tcPr>
            <w:tcW w:w="631" w:type="pct"/>
          </w:tcPr>
          <w:p w:rsidR="00C61E86" w:rsidRPr="00EC0EAD" w:rsidRDefault="00C61E86" w:rsidP="00C61E86">
            <w:pPr>
              <w:pStyle w:val="NoSpacing"/>
              <w:rPr>
                <w:sz w:val="20"/>
                <w:szCs w:val="20"/>
              </w:rPr>
            </w:pPr>
            <w:r>
              <w:rPr>
                <w:sz w:val="20"/>
                <w:szCs w:val="20"/>
              </w:rPr>
              <w:t>1,2,3,5,6</w:t>
            </w:r>
          </w:p>
        </w:tc>
        <w:tc>
          <w:tcPr>
            <w:tcW w:w="341" w:type="pct"/>
          </w:tcPr>
          <w:p w:rsidR="00C61E86" w:rsidRPr="00EC0EAD" w:rsidRDefault="00C61E86" w:rsidP="00C61E86">
            <w:pPr>
              <w:pStyle w:val="NoSpacing"/>
              <w:rPr>
                <w:sz w:val="20"/>
                <w:szCs w:val="20"/>
              </w:rPr>
            </w:pPr>
            <w:r>
              <w:rPr>
                <w:sz w:val="20"/>
                <w:szCs w:val="20"/>
              </w:rPr>
              <w:t>1, 4</w:t>
            </w:r>
          </w:p>
        </w:tc>
        <w:tc>
          <w:tcPr>
            <w:tcW w:w="455" w:type="pct"/>
          </w:tcPr>
          <w:p w:rsidR="00C61E86" w:rsidRDefault="00C61E86" w:rsidP="00C61E86">
            <w:pPr>
              <w:pStyle w:val="NoSpacing"/>
              <w:rPr>
                <w:sz w:val="20"/>
                <w:szCs w:val="20"/>
              </w:rPr>
            </w:pPr>
            <w:r>
              <w:rPr>
                <w:sz w:val="20"/>
                <w:szCs w:val="20"/>
              </w:rPr>
              <w:t>1, 2, 3, 4, 5, 6</w:t>
            </w:r>
          </w:p>
          <w:p w:rsidR="00C61E86" w:rsidRDefault="00C61E86" w:rsidP="00C61E86">
            <w:pPr>
              <w:pStyle w:val="NoSpacing"/>
              <w:rPr>
                <w:sz w:val="20"/>
                <w:szCs w:val="20"/>
              </w:rPr>
            </w:pPr>
          </w:p>
        </w:tc>
        <w:tc>
          <w:tcPr>
            <w:tcW w:w="455" w:type="pct"/>
          </w:tcPr>
          <w:p w:rsidR="00C61E86" w:rsidRDefault="00C61E86" w:rsidP="00C61E86">
            <w:pPr>
              <w:pStyle w:val="NoSpacing"/>
              <w:rPr>
                <w:sz w:val="20"/>
                <w:szCs w:val="20"/>
              </w:rPr>
            </w:pPr>
            <w:r>
              <w:rPr>
                <w:sz w:val="20"/>
                <w:szCs w:val="20"/>
              </w:rPr>
              <w:t>3,4,5,6</w:t>
            </w:r>
          </w:p>
        </w:tc>
      </w:tr>
      <w:tr w:rsidR="00C61E86" w:rsidRPr="00EC0EAD" w:rsidTr="00C61E86">
        <w:tc>
          <w:tcPr>
            <w:tcW w:w="671" w:type="pct"/>
            <w:shd w:val="clear" w:color="auto" w:fill="D9D9D9"/>
          </w:tcPr>
          <w:p w:rsidR="00C61E86" w:rsidRDefault="00C61E86" w:rsidP="00C61E86">
            <w:pPr>
              <w:pStyle w:val="NoSpacing"/>
              <w:rPr>
                <w:szCs w:val="24"/>
              </w:rPr>
            </w:pPr>
            <w:r>
              <w:rPr>
                <w:szCs w:val="24"/>
              </w:rPr>
              <w:t>Scenarios</w:t>
            </w:r>
          </w:p>
          <w:p w:rsidR="00C61E86" w:rsidRPr="00EC0EAD" w:rsidRDefault="00C61E86" w:rsidP="00C61E86">
            <w:pPr>
              <w:pStyle w:val="NoSpacing"/>
              <w:rPr>
                <w:szCs w:val="24"/>
              </w:rPr>
            </w:pPr>
            <w:r>
              <w:rPr>
                <w:szCs w:val="24"/>
              </w:rPr>
              <w:t>100 pts</w:t>
            </w:r>
          </w:p>
          <w:p w:rsidR="00C61E86" w:rsidRPr="00EC0EAD" w:rsidRDefault="00C61E86" w:rsidP="00C61E86">
            <w:pPr>
              <w:pStyle w:val="NoSpacing"/>
              <w:rPr>
                <w:szCs w:val="24"/>
              </w:rPr>
            </w:pPr>
            <w:proofErr w:type="spellStart"/>
            <w:r>
              <w:rPr>
                <w:szCs w:val="24"/>
              </w:rPr>
              <w:t>Obj</w:t>
            </w:r>
            <w:proofErr w:type="spellEnd"/>
            <w:r w:rsidRPr="00EC0EAD">
              <w:rPr>
                <w:szCs w:val="24"/>
              </w:rPr>
              <w:t xml:space="preserve">: </w:t>
            </w:r>
            <w:r>
              <w:rPr>
                <w:szCs w:val="24"/>
              </w:rPr>
              <w:t>1,3,4</w:t>
            </w:r>
            <w:r w:rsidRPr="00EC0EAD">
              <w:rPr>
                <w:szCs w:val="24"/>
              </w:rPr>
              <w:t xml:space="preserve"> </w:t>
            </w:r>
          </w:p>
        </w:tc>
        <w:tc>
          <w:tcPr>
            <w:tcW w:w="604" w:type="pct"/>
          </w:tcPr>
          <w:p w:rsidR="00C61E86" w:rsidRDefault="00C61E86" w:rsidP="00C61E86">
            <w:pPr>
              <w:pStyle w:val="NoSpacing"/>
              <w:rPr>
                <w:sz w:val="20"/>
                <w:szCs w:val="20"/>
              </w:rPr>
            </w:pPr>
            <w:r>
              <w:rPr>
                <w:sz w:val="20"/>
                <w:szCs w:val="20"/>
              </w:rPr>
              <w:t xml:space="preserve">KTS </w:t>
            </w:r>
          </w:p>
          <w:p w:rsidR="00C61E86" w:rsidRPr="00EC0EAD" w:rsidRDefault="00C61E86" w:rsidP="00C61E86">
            <w:pPr>
              <w:pStyle w:val="NoSpacing"/>
              <w:rPr>
                <w:sz w:val="20"/>
                <w:szCs w:val="20"/>
              </w:rPr>
            </w:pPr>
            <w:r>
              <w:rPr>
                <w:sz w:val="20"/>
                <w:szCs w:val="20"/>
              </w:rPr>
              <w:t>1,5,7</w:t>
            </w:r>
          </w:p>
        </w:tc>
        <w:tc>
          <w:tcPr>
            <w:tcW w:w="555" w:type="pct"/>
          </w:tcPr>
          <w:p w:rsidR="00C61E86" w:rsidRDefault="00C61E86" w:rsidP="00C61E86">
            <w:pPr>
              <w:pStyle w:val="NoSpacing"/>
              <w:rPr>
                <w:sz w:val="20"/>
                <w:szCs w:val="20"/>
              </w:rPr>
            </w:pPr>
            <w:r>
              <w:rPr>
                <w:sz w:val="20"/>
                <w:szCs w:val="20"/>
              </w:rPr>
              <w:t>1.2</w:t>
            </w:r>
          </w:p>
          <w:p w:rsidR="00C61E86" w:rsidRDefault="00C61E86" w:rsidP="00C61E86">
            <w:pPr>
              <w:pStyle w:val="NoSpacing"/>
              <w:rPr>
                <w:sz w:val="20"/>
                <w:szCs w:val="20"/>
              </w:rPr>
            </w:pPr>
            <w:r>
              <w:rPr>
                <w:sz w:val="20"/>
                <w:szCs w:val="20"/>
              </w:rPr>
              <w:t>2.4</w:t>
            </w:r>
          </w:p>
          <w:p w:rsidR="00C61E86" w:rsidRDefault="00C61E86" w:rsidP="00C61E86">
            <w:pPr>
              <w:pStyle w:val="NoSpacing"/>
              <w:rPr>
                <w:sz w:val="20"/>
                <w:szCs w:val="20"/>
              </w:rPr>
            </w:pPr>
            <w:r>
              <w:rPr>
                <w:sz w:val="20"/>
                <w:szCs w:val="20"/>
              </w:rPr>
              <w:t>3.3</w:t>
            </w:r>
          </w:p>
          <w:p w:rsidR="00C61E86" w:rsidRDefault="00C61E86" w:rsidP="00C61E86">
            <w:pPr>
              <w:pStyle w:val="NoSpacing"/>
              <w:rPr>
                <w:sz w:val="20"/>
                <w:szCs w:val="20"/>
              </w:rPr>
            </w:pPr>
            <w:r>
              <w:rPr>
                <w:sz w:val="20"/>
                <w:szCs w:val="20"/>
              </w:rPr>
              <w:t>4.2</w:t>
            </w:r>
          </w:p>
          <w:p w:rsidR="00C61E86" w:rsidRPr="00EC0EAD" w:rsidRDefault="00C61E86" w:rsidP="00C61E86">
            <w:pPr>
              <w:pStyle w:val="NoSpacing"/>
              <w:rPr>
                <w:sz w:val="20"/>
                <w:szCs w:val="20"/>
              </w:rPr>
            </w:pPr>
            <w:r>
              <w:rPr>
                <w:sz w:val="20"/>
                <w:szCs w:val="20"/>
              </w:rPr>
              <w:t>5.4</w:t>
            </w:r>
          </w:p>
        </w:tc>
        <w:tc>
          <w:tcPr>
            <w:tcW w:w="729" w:type="pct"/>
          </w:tcPr>
          <w:p w:rsidR="00C61E86" w:rsidRPr="00EC0EAD" w:rsidRDefault="00C61E86" w:rsidP="00C61E86">
            <w:pPr>
              <w:pStyle w:val="NoSpacing"/>
              <w:rPr>
                <w:sz w:val="20"/>
                <w:szCs w:val="20"/>
              </w:rPr>
            </w:pPr>
            <w:r>
              <w:rPr>
                <w:sz w:val="20"/>
                <w:szCs w:val="20"/>
              </w:rPr>
              <w:t>1,3,4,5,6,9</w:t>
            </w:r>
          </w:p>
        </w:tc>
        <w:tc>
          <w:tcPr>
            <w:tcW w:w="559" w:type="pct"/>
          </w:tcPr>
          <w:p w:rsidR="00C61E86" w:rsidRPr="00EC0EAD" w:rsidRDefault="00C61E86" w:rsidP="00C61E86">
            <w:pPr>
              <w:pStyle w:val="NoSpacing"/>
              <w:rPr>
                <w:sz w:val="20"/>
                <w:szCs w:val="20"/>
              </w:rPr>
            </w:pPr>
            <w:r>
              <w:rPr>
                <w:sz w:val="20"/>
                <w:szCs w:val="20"/>
              </w:rPr>
              <w:t xml:space="preserve"> 3,4,5</w:t>
            </w:r>
          </w:p>
        </w:tc>
        <w:tc>
          <w:tcPr>
            <w:tcW w:w="631" w:type="pct"/>
          </w:tcPr>
          <w:p w:rsidR="00C61E86" w:rsidRPr="00EC0EAD" w:rsidRDefault="00C61E86" w:rsidP="00C61E86">
            <w:pPr>
              <w:pStyle w:val="NoSpacing"/>
              <w:rPr>
                <w:sz w:val="20"/>
                <w:szCs w:val="20"/>
              </w:rPr>
            </w:pPr>
            <w:r>
              <w:rPr>
                <w:sz w:val="20"/>
                <w:szCs w:val="20"/>
              </w:rPr>
              <w:t>1,2,3,5,6</w:t>
            </w:r>
          </w:p>
        </w:tc>
        <w:tc>
          <w:tcPr>
            <w:tcW w:w="341" w:type="pct"/>
          </w:tcPr>
          <w:p w:rsidR="00C61E86" w:rsidRPr="00EC0EAD" w:rsidRDefault="00C61E86" w:rsidP="00C61E86">
            <w:pPr>
              <w:pStyle w:val="NoSpacing"/>
              <w:rPr>
                <w:sz w:val="20"/>
                <w:szCs w:val="20"/>
              </w:rPr>
            </w:pPr>
            <w:r>
              <w:rPr>
                <w:sz w:val="20"/>
                <w:szCs w:val="20"/>
              </w:rPr>
              <w:t>1 - 4</w:t>
            </w:r>
          </w:p>
        </w:tc>
        <w:tc>
          <w:tcPr>
            <w:tcW w:w="455" w:type="pct"/>
          </w:tcPr>
          <w:p w:rsidR="00C61E86" w:rsidRDefault="00C61E86" w:rsidP="00C61E86">
            <w:pPr>
              <w:pStyle w:val="NoSpacing"/>
              <w:rPr>
                <w:sz w:val="20"/>
                <w:szCs w:val="20"/>
              </w:rPr>
            </w:pPr>
            <w:r>
              <w:rPr>
                <w:sz w:val="20"/>
                <w:szCs w:val="20"/>
              </w:rPr>
              <w:t>3, 4, 5</w:t>
            </w:r>
          </w:p>
        </w:tc>
        <w:tc>
          <w:tcPr>
            <w:tcW w:w="455" w:type="pct"/>
          </w:tcPr>
          <w:p w:rsidR="00C61E86" w:rsidRDefault="00C61E86" w:rsidP="00C61E86">
            <w:pPr>
              <w:pStyle w:val="NoSpacing"/>
              <w:rPr>
                <w:sz w:val="20"/>
                <w:szCs w:val="20"/>
              </w:rPr>
            </w:pPr>
            <w:r>
              <w:rPr>
                <w:sz w:val="20"/>
                <w:szCs w:val="20"/>
              </w:rPr>
              <w:t>1 - 6</w:t>
            </w:r>
          </w:p>
        </w:tc>
      </w:tr>
      <w:tr w:rsidR="00C61E86" w:rsidRPr="00EC0EAD" w:rsidTr="00C61E86">
        <w:tc>
          <w:tcPr>
            <w:tcW w:w="671" w:type="pct"/>
            <w:shd w:val="clear" w:color="auto" w:fill="D9D9D9"/>
          </w:tcPr>
          <w:p w:rsidR="00C61E86" w:rsidRPr="00EC0EAD" w:rsidRDefault="00C61E86" w:rsidP="00C61E86">
            <w:pPr>
              <w:pStyle w:val="NoSpacing"/>
              <w:rPr>
                <w:szCs w:val="24"/>
              </w:rPr>
            </w:pPr>
          </w:p>
        </w:tc>
        <w:tc>
          <w:tcPr>
            <w:tcW w:w="604" w:type="pct"/>
          </w:tcPr>
          <w:p w:rsidR="00C61E86" w:rsidRPr="00EC0EAD" w:rsidRDefault="00C61E86" w:rsidP="00C61E86">
            <w:pPr>
              <w:pStyle w:val="NoSpacing"/>
              <w:rPr>
                <w:sz w:val="20"/>
                <w:szCs w:val="20"/>
              </w:rPr>
            </w:pPr>
          </w:p>
        </w:tc>
        <w:tc>
          <w:tcPr>
            <w:tcW w:w="555" w:type="pct"/>
          </w:tcPr>
          <w:p w:rsidR="00C61E86" w:rsidRPr="00EC0EAD" w:rsidRDefault="00C61E86" w:rsidP="00C61E86">
            <w:pPr>
              <w:pStyle w:val="NoSpacing"/>
              <w:rPr>
                <w:sz w:val="20"/>
                <w:szCs w:val="20"/>
              </w:rPr>
            </w:pPr>
          </w:p>
        </w:tc>
        <w:tc>
          <w:tcPr>
            <w:tcW w:w="729" w:type="pct"/>
          </w:tcPr>
          <w:p w:rsidR="00C61E86" w:rsidRPr="00EC0EAD" w:rsidRDefault="00C61E86" w:rsidP="00C61E86">
            <w:pPr>
              <w:pStyle w:val="NoSpacing"/>
              <w:rPr>
                <w:sz w:val="20"/>
                <w:szCs w:val="20"/>
              </w:rPr>
            </w:pPr>
          </w:p>
        </w:tc>
        <w:tc>
          <w:tcPr>
            <w:tcW w:w="559" w:type="pct"/>
          </w:tcPr>
          <w:p w:rsidR="00C61E86" w:rsidRPr="00EC0EAD" w:rsidRDefault="00C61E86" w:rsidP="00C61E86">
            <w:pPr>
              <w:pStyle w:val="NoSpacing"/>
              <w:rPr>
                <w:sz w:val="20"/>
                <w:szCs w:val="20"/>
              </w:rPr>
            </w:pPr>
          </w:p>
        </w:tc>
        <w:tc>
          <w:tcPr>
            <w:tcW w:w="631" w:type="pct"/>
          </w:tcPr>
          <w:p w:rsidR="00C61E86" w:rsidRPr="00EC0EAD" w:rsidRDefault="00C61E86" w:rsidP="00C61E86">
            <w:pPr>
              <w:pStyle w:val="NoSpacing"/>
              <w:rPr>
                <w:sz w:val="20"/>
                <w:szCs w:val="20"/>
              </w:rPr>
            </w:pPr>
          </w:p>
        </w:tc>
        <w:tc>
          <w:tcPr>
            <w:tcW w:w="341" w:type="pct"/>
          </w:tcPr>
          <w:p w:rsidR="00C61E86" w:rsidRPr="00EC0EAD" w:rsidRDefault="00C61E86" w:rsidP="00C61E86">
            <w:pPr>
              <w:pStyle w:val="NoSpacing"/>
              <w:rPr>
                <w:sz w:val="20"/>
                <w:szCs w:val="20"/>
              </w:rPr>
            </w:pPr>
          </w:p>
        </w:tc>
        <w:tc>
          <w:tcPr>
            <w:tcW w:w="455" w:type="pct"/>
          </w:tcPr>
          <w:p w:rsidR="00C61E86" w:rsidRDefault="00C61E86" w:rsidP="00C61E86">
            <w:pPr>
              <w:pStyle w:val="NoSpacing"/>
              <w:rPr>
                <w:sz w:val="20"/>
                <w:szCs w:val="20"/>
              </w:rPr>
            </w:pPr>
            <w:r>
              <w:rPr>
                <w:sz w:val="20"/>
                <w:szCs w:val="20"/>
              </w:rPr>
              <w:t>3, 4, 5</w:t>
            </w:r>
          </w:p>
        </w:tc>
        <w:tc>
          <w:tcPr>
            <w:tcW w:w="455" w:type="pct"/>
          </w:tcPr>
          <w:p w:rsidR="00C61E86" w:rsidRDefault="00C61E86" w:rsidP="00C61E86">
            <w:pPr>
              <w:pStyle w:val="NoSpacing"/>
              <w:rPr>
                <w:sz w:val="20"/>
                <w:szCs w:val="20"/>
              </w:rPr>
            </w:pPr>
          </w:p>
        </w:tc>
      </w:tr>
      <w:tr w:rsidR="00C61E86" w:rsidRPr="00EC0EAD" w:rsidTr="00C61E86">
        <w:tc>
          <w:tcPr>
            <w:tcW w:w="671" w:type="pct"/>
            <w:shd w:val="clear" w:color="auto" w:fill="D9D9D9"/>
          </w:tcPr>
          <w:p w:rsidR="00C61E86" w:rsidRDefault="00C61E86" w:rsidP="00C61E86">
            <w:pPr>
              <w:pStyle w:val="NoSpacing"/>
              <w:rPr>
                <w:szCs w:val="24"/>
              </w:rPr>
            </w:pPr>
            <w:r>
              <w:rPr>
                <w:szCs w:val="24"/>
              </w:rPr>
              <w:t>Clinical/Field Hours</w:t>
            </w:r>
          </w:p>
          <w:p w:rsidR="00C61E86" w:rsidRDefault="00C61E86" w:rsidP="00C61E86">
            <w:pPr>
              <w:pStyle w:val="NoSpacing"/>
              <w:rPr>
                <w:szCs w:val="24"/>
              </w:rPr>
            </w:pPr>
            <w:r>
              <w:rPr>
                <w:szCs w:val="24"/>
              </w:rPr>
              <w:t>100 pts</w:t>
            </w:r>
          </w:p>
          <w:p w:rsidR="00C61E86" w:rsidRPr="00EC0EAD" w:rsidRDefault="00C61E86" w:rsidP="00C61E86">
            <w:pPr>
              <w:pStyle w:val="NoSpacing"/>
              <w:rPr>
                <w:szCs w:val="24"/>
              </w:rPr>
            </w:pPr>
          </w:p>
          <w:p w:rsidR="00C61E86" w:rsidRPr="00EC0EAD" w:rsidRDefault="00C61E86" w:rsidP="00C61E86">
            <w:pPr>
              <w:pStyle w:val="NoSpacing"/>
              <w:rPr>
                <w:szCs w:val="24"/>
              </w:rPr>
            </w:pPr>
            <w:proofErr w:type="spellStart"/>
            <w:r>
              <w:rPr>
                <w:szCs w:val="24"/>
              </w:rPr>
              <w:t>Obj</w:t>
            </w:r>
            <w:proofErr w:type="spellEnd"/>
            <w:r w:rsidRPr="00EC0EAD">
              <w:rPr>
                <w:szCs w:val="24"/>
              </w:rPr>
              <w:t xml:space="preserve">: </w:t>
            </w:r>
            <w:r>
              <w:rPr>
                <w:szCs w:val="24"/>
              </w:rPr>
              <w:t>1, 5</w:t>
            </w:r>
          </w:p>
        </w:tc>
        <w:tc>
          <w:tcPr>
            <w:tcW w:w="604" w:type="pct"/>
          </w:tcPr>
          <w:p w:rsidR="00C61E86" w:rsidRDefault="00C61E86" w:rsidP="00C61E86">
            <w:pPr>
              <w:pStyle w:val="NoSpacing"/>
              <w:rPr>
                <w:sz w:val="20"/>
                <w:szCs w:val="20"/>
              </w:rPr>
            </w:pPr>
            <w:r>
              <w:rPr>
                <w:sz w:val="20"/>
                <w:szCs w:val="20"/>
              </w:rPr>
              <w:t>KTS</w:t>
            </w:r>
          </w:p>
          <w:p w:rsidR="00C61E86" w:rsidRPr="00EC0EAD" w:rsidRDefault="00C61E86" w:rsidP="00C61E86">
            <w:pPr>
              <w:pStyle w:val="NoSpacing"/>
              <w:rPr>
                <w:sz w:val="20"/>
                <w:szCs w:val="20"/>
              </w:rPr>
            </w:pPr>
            <w:r>
              <w:rPr>
                <w:sz w:val="20"/>
                <w:szCs w:val="20"/>
              </w:rPr>
              <w:t>1,5,6,7,9</w:t>
            </w:r>
          </w:p>
        </w:tc>
        <w:tc>
          <w:tcPr>
            <w:tcW w:w="555" w:type="pct"/>
          </w:tcPr>
          <w:p w:rsidR="00C61E86" w:rsidRDefault="00C61E86" w:rsidP="00C61E86">
            <w:pPr>
              <w:pStyle w:val="NoSpacing"/>
              <w:rPr>
                <w:sz w:val="20"/>
                <w:szCs w:val="20"/>
              </w:rPr>
            </w:pPr>
            <w:r>
              <w:rPr>
                <w:sz w:val="20"/>
                <w:szCs w:val="20"/>
              </w:rPr>
              <w:t>3.3</w:t>
            </w:r>
          </w:p>
          <w:p w:rsidR="00C61E86" w:rsidRDefault="00C61E86" w:rsidP="00C61E86">
            <w:pPr>
              <w:pStyle w:val="NoSpacing"/>
              <w:rPr>
                <w:sz w:val="20"/>
                <w:szCs w:val="20"/>
              </w:rPr>
            </w:pPr>
            <w:r>
              <w:rPr>
                <w:sz w:val="20"/>
                <w:szCs w:val="20"/>
              </w:rPr>
              <w:t>4.2</w:t>
            </w:r>
          </w:p>
          <w:p w:rsidR="00C61E86" w:rsidRPr="00EC0EAD" w:rsidRDefault="00C61E86" w:rsidP="00C61E86">
            <w:pPr>
              <w:pStyle w:val="NoSpacing"/>
              <w:rPr>
                <w:sz w:val="20"/>
                <w:szCs w:val="20"/>
              </w:rPr>
            </w:pPr>
            <w:r>
              <w:rPr>
                <w:sz w:val="20"/>
                <w:szCs w:val="20"/>
              </w:rPr>
              <w:t>5.4</w:t>
            </w:r>
          </w:p>
        </w:tc>
        <w:tc>
          <w:tcPr>
            <w:tcW w:w="729" w:type="pct"/>
          </w:tcPr>
          <w:p w:rsidR="00C61E86" w:rsidRPr="00EC0EAD" w:rsidRDefault="00C61E86" w:rsidP="00C61E86">
            <w:pPr>
              <w:pStyle w:val="NoSpacing"/>
              <w:rPr>
                <w:sz w:val="20"/>
                <w:szCs w:val="20"/>
              </w:rPr>
            </w:pPr>
            <w:r>
              <w:rPr>
                <w:sz w:val="20"/>
                <w:szCs w:val="20"/>
              </w:rPr>
              <w:t>1,2,4,6,7,9</w:t>
            </w:r>
          </w:p>
        </w:tc>
        <w:tc>
          <w:tcPr>
            <w:tcW w:w="559" w:type="pct"/>
          </w:tcPr>
          <w:p w:rsidR="00C61E86" w:rsidRPr="00EC0EAD" w:rsidRDefault="00C61E86" w:rsidP="00C61E86">
            <w:pPr>
              <w:pStyle w:val="NoSpacing"/>
              <w:rPr>
                <w:sz w:val="20"/>
                <w:szCs w:val="20"/>
              </w:rPr>
            </w:pPr>
            <w:r>
              <w:rPr>
                <w:sz w:val="20"/>
                <w:szCs w:val="20"/>
              </w:rPr>
              <w:t>1,3,4,5</w:t>
            </w:r>
          </w:p>
        </w:tc>
        <w:tc>
          <w:tcPr>
            <w:tcW w:w="631" w:type="pct"/>
          </w:tcPr>
          <w:p w:rsidR="00C61E86" w:rsidRPr="00EC0EAD" w:rsidRDefault="00C61E86" w:rsidP="00C61E86">
            <w:pPr>
              <w:pStyle w:val="NoSpacing"/>
              <w:rPr>
                <w:sz w:val="20"/>
                <w:szCs w:val="20"/>
              </w:rPr>
            </w:pPr>
            <w:r>
              <w:rPr>
                <w:sz w:val="20"/>
                <w:szCs w:val="20"/>
              </w:rPr>
              <w:t>2,3,5,6</w:t>
            </w:r>
          </w:p>
        </w:tc>
        <w:tc>
          <w:tcPr>
            <w:tcW w:w="341" w:type="pct"/>
          </w:tcPr>
          <w:p w:rsidR="00C61E86" w:rsidRPr="00EC0EAD" w:rsidRDefault="00C61E86" w:rsidP="00C61E86">
            <w:pPr>
              <w:pStyle w:val="NoSpacing"/>
              <w:rPr>
                <w:sz w:val="20"/>
                <w:szCs w:val="20"/>
              </w:rPr>
            </w:pPr>
            <w:r>
              <w:rPr>
                <w:sz w:val="20"/>
                <w:szCs w:val="20"/>
              </w:rPr>
              <w:t>1, 4</w:t>
            </w:r>
          </w:p>
        </w:tc>
        <w:tc>
          <w:tcPr>
            <w:tcW w:w="455" w:type="pct"/>
          </w:tcPr>
          <w:p w:rsidR="00C61E86" w:rsidRDefault="00C61E86" w:rsidP="00C61E86">
            <w:pPr>
              <w:pStyle w:val="NoSpacing"/>
              <w:rPr>
                <w:sz w:val="20"/>
                <w:szCs w:val="20"/>
              </w:rPr>
            </w:pPr>
            <w:r>
              <w:rPr>
                <w:sz w:val="20"/>
                <w:szCs w:val="20"/>
              </w:rPr>
              <w:t>2, 3,4</w:t>
            </w:r>
          </w:p>
        </w:tc>
        <w:tc>
          <w:tcPr>
            <w:tcW w:w="455" w:type="pct"/>
          </w:tcPr>
          <w:p w:rsidR="00C61E86" w:rsidRDefault="00C61E86" w:rsidP="00C61E86">
            <w:pPr>
              <w:pStyle w:val="NoSpacing"/>
              <w:rPr>
                <w:sz w:val="20"/>
                <w:szCs w:val="20"/>
              </w:rPr>
            </w:pPr>
            <w:r>
              <w:rPr>
                <w:sz w:val="20"/>
                <w:szCs w:val="20"/>
              </w:rPr>
              <w:t>1,3,4,5,6</w:t>
            </w:r>
          </w:p>
        </w:tc>
      </w:tr>
      <w:tr w:rsidR="00C61E86" w:rsidRPr="00EC0EAD" w:rsidTr="00C61E86">
        <w:tc>
          <w:tcPr>
            <w:tcW w:w="671" w:type="pct"/>
            <w:shd w:val="clear" w:color="auto" w:fill="D9D9D9"/>
          </w:tcPr>
          <w:p w:rsidR="00C61E86" w:rsidRDefault="00C61E86" w:rsidP="00C61E86">
            <w:pPr>
              <w:pStyle w:val="NoSpacing"/>
              <w:rPr>
                <w:szCs w:val="24"/>
              </w:rPr>
            </w:pPr>
            <w:r>
              <w:rPr>
                <w:szCs w:val="24"/>
              </w:rPr>
              <w:t>Class attendance/ Participation</w:t>
            </w:r>
          </w:p>
          <w:p w:rsidR="00C61E86" w:rsidRPr="00EC0EAD" w:rsidRDefault="00C61E86" w:rsidP="00C61E86">
            <w:pPr>
              <w:pStyle w:val="NoSpacing"/>
              <w:rPr>
                <w:szCs w:val="24"/>
              </w:rPr>
            </w:pPr>
            <w:r>
              <w:rPr>
                <w:szCs w:val="24"/>
              </w:rPr>
              <w:t>80 pts</w:t>
            </w:r>
          </w:p>
          <w:p w:rsidR="00C61E86" w:rsidRPr="00EC0EAD" w:rsidRDefault="00C61E86" w:rsidP="00C61E86">
            <w:pPr>
              <w:pStyle w:val="NoSpacing"/>
              <w:rPr>
                <w:szCs w:val="24"/>
              </w:rPr>
            </w:pPr>
            <w:proofErr w:type="spellStart"/>
            <w:r>
              <w:rPr>
                <w:szCs w:val="24"/>
              </w:rPr>
              <w:t>Obj</w:t>
            </w:r>
            <w:proofErr w:type="spellEnd"/>
            <w:r w:rsidRPr="00EC0EAD">
              <w:rPr>
                <w:szCs w:val="24"/>
              </w:rPr>
              <w:t xml:space="preserve">: </w:t>
            </w:r>
            <w:r>
              <w:rPr>
                <w:szCs w:val="24"/>
              </w:rPr>
              <w:t>1</w:t>
            </w:r>
          </w:p>
        </w:tc>
        <w:tc>
          <w:tcPr>
            <w:tcW w:w="604" w:type="pct"/>
          </w:tcPr>
          <w:p w:rsidR="00C61E86" w:rsidRDefault="00C61E86" w:rsidP="00C61E86">
            <w:pPr>
              <w:pStyle w:val="NoSpacing"/>
              <w:rPr>
                <w:sz w:val="20"/>
                <w:szCs w:val="20"/>
              </w:rPr>
            </w:pPr>
            <w:r>
              <w:rPr>
                <w:sz w:val="20"/>
                <w:szCs w:val="20"/>
              </w:rPr>
              <w:t>KTS</w:t>
            </w:r>
          </w:p>
          <w:p w:rsidR="00C61E86" w:rsidRPr="00EC0EAD" w:rsidRDefault="00C61E86" w:rsidP="00C61E86">
            <w:pPr>
              <w:pStyle w:val="NoSpacing"/>
              <w:rPr>
                <w:sz w:val="20"/>
                <w:szCs w:val="20"/>
              </w:rPr>
            </w:pPr>
            <w:r>
              <w:rPr>
                <w:sz w:val="20"/>
                <w:szCs w:val="20"/>
              </w:rPr>
              <w:t>6,7,8,9</w:t>
            </w:r>
          </w:p>
        </w:tc>
        <w:tc>
          <w:tcPr>
            <w:tcW w:w="555" w:type="pct"/>
          </w:tcPr>
          <w:p w:rsidR="00C61E86" w:rsidRDefault="00C61E86" w:rsidP="00C61E86">
            <w:pPr>
              <w:pStyle w:val="NoSpacing"/>
              <w:rPr>
                <w:sz w:val="20"/>
                <w:szCs w:val="20"/>
              </w:rPr>
            </w:pPr>
            <w:r>
              <w:rPr>
                <w:sz w:val="20"/>
                <w:szCs w:val="20"/>
              </w:rPr>
              <w:t>1.2</w:t>
            </w:r>
          </w:p>
          <w:p w:rsidR="00C61E86" w:rsidRDefault="00C61E86" w:rsidP="00C61E86">
            <w:pPr>
              <w:pStyle w:val="NoSpacing"/>
              <w:rPr>
                <w:sz w:val="20"/>
                <w:szCs w:val="20"/>
              </w:rPr>
            </w:pPr>
            <w:r>
              <w:rPr>
                <w:sz w:val="20"/>
                <w:szCs w:val="20"/>
              </w:rPr>
              <w:t>3.3</w:t>
            </w:r>
          </w:p>
          <w:p w:rsidR="00C61E86" w:rsidRDefault="00C61E86" w:rsidP="00C61E86">
            <w:pPr>
              <w:pStyle w:val="NoSpacing"/>
              <w:rPr>
                <w:sz w:val="20"/>
                <w:szCs w:val="20"/>
              </w:rPr>
            </w:pPr>
            <w:r>
              <w:rPr>
                <w:sz w:val="20"/>
                <w:szCs w:val="20"/>
              </w:rPr>
              <w:t>4.2</w:t>
            </w:r>
          </w:p>
          <w:p w:rsidR="00C61E86" w:rsidRDefault="00C61E86" w:rsidP="00C61E86">
            <w:pPr>
              <w:pStyle w:val="NoSpacing"/>
              <w:rPr>
                <w:sz w:val="20"/>
                <w:szCs w:val="20"/>
              </w:rPr>
            </w:pPr>
            <w:r>
              <w:rPr>
                <w:sz w:val="20"/>
                <w:szCs w:val="20"/>
              </w:rPr>
              <w:t>6.3</w:t>
            </w:r>
          </w:p>
          <w:p w:rsidR="00C61E86" w:rsidRPr="00EC0EAD" w:rsidRDefault="00C61E86" w:rsidP="00C61E86">
            <w:pPr>
              <w:pStyle w:val="NoSpacing"/>
              <w:rPr>
                <w:sz w:val="20"/>
                <w:szCs w:val="20"/>
              </w:rPr>
            </w:pPr>
            <w:r>
              <w:rPr>
                <w:sz w:val="20"/>
                <w:szCs w:val="20"/>
              </w:rPr>
              <w:t>8.1</w:t>
            </w:r>
          </w:p>
        </w:tc>
        <w:tc>
          <w:tcPr>
            <w:tcW w:w="729" w:type="pct"/>
          </w:tcPr>
          <w:p w:rsidR="00C61E86" w:rsidRPr="00EC0EAD" w:rsidRDefault="00C61E86" w:rsidP="00C61E86">
            <w:pPr>
              <w:pStyle w:val="NoSpacing"/>
              <w:rPr>
                <w:sz w:val="20"/>
                <w:szCs w:val="20"/>
              </w:rPr>
            </w:pPr>
            <w:r>
              <w:rPr>
                <w:sz w:val="20"/>
                <w:szCs w:val="20"/>
              </w:rPr>
              <w:t>1-3</w:t>
            </w:r>
          </w:p>
        </w:tc>
        <w:tc>
          <w:tcPr>
            <w:tcW w:w="559" w:type="pct"/>
          </w:tcPr>
          <w:p w:rsidR="00C61E86" w:rsidRPr="00EC0EAD" w:rsidRDefault="00C61E86" w:rsidP="00C61E86">
            <w:pPr>
              <w:pStyle w:val="NoSpacing"/>
              <w:rPr>
                <w:sz w:val="20"/>
                <w:szCs w:val="20"/>
              </w:rPr>
            </w:pPr>
            <w:r>
              <w:rPr>
                <w:sz w:val="20"/>
                <w:szCs w:val="20"/>
              </w:rPr>
              <w:t>1,4,5</w:t>
            </w:r>
          </w:p>
        </w:tc>
        <w:tc>
          <w:tcPr>
            <w:tcW w:w="631" w:type="pct"/>
          </w:tcPr>
          <w:p w:rsidR="00C61E86" w:rsidRPr="00EC0EAD" w:rsidRDefault="00C61E86" w:rsidP="00C61E86">
            <w:pPr>
              <w:pStyle w:val="NoSpacing"/>
              <w:rPr>
                <w:sz w:val="20"/>
                <w:szCs w:val="20"/>
              </w:rPr>
            </w:pPr>
            <w:r>
              <w:rPr>
                <w:sz w:val="20"/>
                <w:szCs w:val="20"/>
              </w:rPr>
              <w:t>1,2,5,6</w:t>
            </w:r>
          </w:p>
        </w:tc>
        <w:tc>
          <w:tcPr>
            <w:tcW w:w="341" w:type="pct"/>
          </w:tcPr>
          <w:p w:rsidR="00C61E86" w:rsidRPr="00EC0EAD" w:rsidRDefault="00C61E86" w:rsidP="00C61E86">
            <w:pPr>
              <w:pStyle w:val="NoSpacing"/>
              <w:rPr>
                <w:sz w:val="20"/>
                <w:szCs w:val="20"/>
              </w:rPr>
            </w:pPr>
            <w:r>
              <w:rPr>
                <w:sz w:val="20"/>
                <w:szCs w:val="20"/>
              </w:rPr>
              <w:t>1, 4</w:t>
            </w:r>
          </w:p>
        </w:tc>
        <w:tc>
          <w:tcPr>
            <w:tcW w:w="455" w:type="pct"/>
          </w:tcPr>
          <w:p w:rsidR="00C61E86" w:rsidRDefault="00C61E86" w:rsidP="00C61E86">
            <w:pPr>
              <w:pStyle w:val="NoSpacing"/>
              <w:rPr>
                <w:sz w:val="20"/>
                <w:szCs w:val="20"/>
              </w:rPr>
            </w:pPr>
            <w:r>
              <w:rPr>
                <w:sz w:val="20"/>
                <w:szCs w:val="20"/>
              </w:rPr>
              <w:t>3,4</w:t>
            </w:r>
          </w:p>
        </w:tc>
        <w:tc>
          <w:tcPr>
            <w:tcW w:w="455" w:type="pct"/>
          </w:tcPr>
          <w:p w:rsidR="00C61E86" w:rsidRPr="00EC0EAD" w:rsidRDefault="00C61E86" w:rsidP="00C61E86">
            <w:pPr>
              <w:pStyle w:val="NoSpacing"/>
              <w:rPr>
                <w:sz w:val="20"/>
                <w:szCs w:val="20"/>
              </w:rPr>
            </w:pPr>
            <w:r>
              <w:rPr>
                <w:sz w:val="20"/>
                <w:szCs w:val="20"/>
              </w:rPr>
              <w:t>3,6,7</w:t>
            </w:r>
          </w:p>
        </w:tc>
      </w:tr>
      <w:tr w:rsidR="00C61E86" w:rsidRPr="00EC0EAD" w:rsidTr="00C61E86">
        <w:tc>
          <w:tcPr>
            <w:tcW w:w="671" w:type="pct"/>
            <w:shd w:val="clear" w:color="auto" w:fill="D9D9D9"/>
          </w:tcPr>
          <w:p w:rsidR="00C61E86" w:rsidRDefault="00C61E86" w:rsidP="00C61E86">
            <w:pPr>
              <w:pStyle w:val="NoSpacing"/>
              <w:rPr>
                <w:szCs w:val="24"/>
              </w:rPr>
            </w:pPr>
          </w:p>
        </w:tc>
        <w:tc>
          <w:tcPr>
            <w:tcW w:w="604" w:type="pct"/>
          </w:tcPr>
          <w:p w:rsidR="00C61E86" w:rsidRDefault="00C61E86" w:rsidP="00C61E86">
            <w:pPr>
              <w:pStyle w:val="NoSpacing"/>
              <w:rPr>
                <w:sz w:val="20"/>
                <w:szCs w:val="20"/>
              </w:rPr>
            </w:pPr>
          </w:p>
        </w:tc>
        <w:tc>
          <w:tcPr>
            <w:tcW w:w="555" w:type="pct"/>
          </w:tcPr>
          <w:p w:rsidR="00C61E86" w:rsidRDefault="00C61E86" w:rsidP="00C61E86">
            <w:pPr>
              <w:pStyle w:val="NoSpacing"/>
              <w:rPr>
                <w:sz w:val="20"/>
                <w:szCs w:val="20"/>
              </w:rPr>
            </w:pPr>
          </w:p>
        </w:tc>
        <w:tc>
          <w:tcPr>
            <w:tcW w:w="729" w:type="pct"/>
          </w:tcPr>
          <w:p w:rsidR="00C61E86" w:rsidRDefault="00C61E86" w:rsidP="00C61E86">
            <w:pPr>
              <w:pStyle w:val="NoSpacing"/>
              <w:rPr>
                <w:sz w:val="20"/>
                <w:szCs w:val="20"/>
              </w:rPr>
            </w:pPr>
          </w:p>
        </w:tc>
        <w:tc>
          <w:tcPr>
            <w:tcW w:w="559" w:type="pct"/>
          </w:tcPr>
          <w:p w:rsidR="00C61E86" w:rsidRDefault="00C61E86" w:rsidP="00C61E86">
            <w:pPr>
              <w:pStyle w:val="NoSpacing"/>
              <w:rPr>
                <w:sz w:val="20"/>
                <w:szCs w:val="20"/>
              </w:rPr>
            </w:pPr>
          </w:p>
        </w:tc>
        <w:tc>
          <w:tcPr>
            <w:tcW w:w="631" w:type="pct"/>
          </w:tcPr>
          <w:p w:rsidR="00C61E86" w:rsidRDefault="00C61E86" w:rsidP="00C61E86">
            <w:pPr>
              <w:pStyle w:val="NoSpacing"/>
              <w:rPr>
                <w:sz w:val="20"/>
                <w:szCs w:val="20"/>
              </w:rPr>
            </w:pPr>
          </w:p>
        </w:tc>
        <w:tc>
          <w:tcPr>
            <w:tcW w:w="341" w:type="pct"/>
          </w:tcPr>
          <w:p w:rsidR="00C61E86" w:rsidRDefault="00C61E86" w:rsidP="00C61E86">
            <w:pPr>
              <w:pStyle w:val="NoSpacing"/>
              <w:rPr>
                <w:sz w:val="20"/>
                <w:szCs w:val="20"/>
              </w:rPr>
            </w:pPr>
          </w:p>
        </w:tc>
        <w:tc>
          <w:tcPr>
            <w:tcW w:w="455" w:type="pct"/>
          </w:tcPr>
          <w:p w:rsidR="00C61E86" w:rsidRDefault="00C61E86" w:rsidP="00C61E86">
            <w:pPr>
              <w:pStyle w:val="NoSpacing"/>
              <w:rPr>
                <w:sz w:val="20"/>
                <w:szCs w:val="20"/>
              </w:rPr>
            </w:pPr>
            <w:r>
              <w:rPr>
                <w:sz w:val="20"/>
                <w:szCs w:val="20"/>
              </w:rPr>
              <w:t>3, 4, 5</w:t>
            </w:r>
          </w:p>
        </w:tc>
        <w:tc>
          <w:tcPr>
            <w:tcW w:w="455" w:type="pct"/>
          </w:tcPr>
          <w:p w:rsidR="00C61E86" w:rsidRDefault="00C61E86" w:rsidP="00C61E86">
            <w:pPr>
              <w:pStyle w:val="NoSpacing"/>
              <w:rPr>
                <w:sz w:val="20"/>
                <w:szCs w:val="20"/>
              </w:rPr>
            </w:pPr>
          </w:p>
        </w:tc>
      </w:tr>
    </w:tbl>
    <w:p w:rsidR="00C92123" w:rsidRDefault="00C92123" w:rsidP="00C92123">
      <w:pPr>
        <w:pStyle w:val="ListParagraph"/>
      </w:pPr>
    </w:p>
    <w:p w:rsidR="00DF0A4E" w:rsidRDefault="00DF0A4E" w:rsidP="00DF0A4E">
      <w:pPr>
        <w:spacing w:before="52"/>
        <w:ind w:left="100" w:right="1978"/>
      </w:pPr>
    </w:p>
    <w:p w:rsidR="00DF0A4E" w:rsidRDefault="00DF0A4E" w:rsidP="00134DFE">
      <w:pPr>
        <w:spacing w:before="52"/>
        <w:ind w:left="100" w:right="1978"/>
        <w:rPr>
          <w:b/>
          <w:sz w:val="22"/>
          <w:szCs w:val="22"/>
        </w:rPr>
      </w:pPr>
      <w:r>
        <w:rPr>
          <w:noProof/>
        </w:rPr>
        <mc:AlternateContent>
          <mc:Choice Requires="wps">
            <w:drawing>
              <wp:anchor distT="4294967294" distB="4294967294" distL="114300" distR="114300" simplePos="0" relativeHeight="251655168" behindDoc="0" locked="0" layoutInCell="1" allowOverlap="1" wp14:anchorId="503EE14F" wp14:editId="17566FDD">
                <wp:simplePos x="0" y="0"/>
                <wp:positionH relativeFrom="column">
                  <wp:posOffset>7446645</wp:posOffset>
                </wp:positionH>
                <wp:positionV relativeFrom="paragraph">
                  <wp:posOffset>1403018</wp:posOffset>
                </wp:positionV>
                <wp:extent cx="160655" cy="0"/>
                <wp:effectExtent l="0" t="76200" r="1079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626E0" id="Straight Arrow Connector 7" o:spid="_x0000_s1026" type="#_x0000_t32" style="position:absolute;margin-left:586.35pt;margin-top:110.45pt;width:12.6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">
                <v:stroke endarrow="block"/>
              </v:shape>
            </w:pict>
          </mc:Fallback>
        </mc:AlternateContent>
      </w:r>
      <w:r>
        <w:rPr>
          <w:b/>
        </w:rPr>
        <w:t xml:space="preserve"> </w:t>
      </w:r>
    </w:p>
    <w:p w:rsidR="009F1636" w:rsidRDefault="009F1636" w:rsidP="00DF0A4E">
      <w:pPr>
        <w:pStyle w:val="BodyText"/>
        <w:rPr>
          <w:b/>
          <w:sz w:val="22"/>
          <w:szCs w:val="22"/>
        </w:rPr>
      </w:pPr>
    </w:p>
    <w:p w:rsidR="009F1636" w:rsidRPr="00D9238B" w:rsidRDefault="009F1636" w:rsidP="009F1636">
      <w:pPr>
        <w:rPr>
          <w:b/>
        </w:rPr>
      </w:pPr>
      <w:r w:rsidRPr="00D9238B">
        <w:rPr>
          <w:b/>
        </w:rPr>
        <w:t>Interstate School Leadership Licensure Consortium Standards (ISLLC)</w:t>
      </w:r>
    </w:p>
    <w:p w:rsidR="009F1636" w:rsidRDefault="009F1636" w:rsidP="009F1636"/>
    <w:p w:rsidR="009F1636" w:rsidRDefault="009F1636" w:rsidP="009F1636">
      <w:r>
        <w:t>ISLLC Standard 1:  An education leader promotes the success of every student by facilitating the development, articulation, implementation, and stewardship of a vision of learning that is shared and supported by all stakeholders.</w:t>
      </w:r>
    </w:p>
    <w:p w:rsidR="009F1636" w:rsidRDefault="009F1636" w:rsidP="009F1636"/>
    <w:p w:rsidR="009F1636" w:rsidRDefault="009F1636" w:rsidP="009F1636">
      <w:r>
        <w:t>ISLLC Standard 2:  An education leader promotes the success of every student by advocating, nurturing, and sustaining a school culture and instructional program conductive to student learning and staff professional growth.</w:t>
      </w:r>
    </w:p>
    <w:p w:rsidR="009F1636" w:rsidRDefault="009F1636" w:rsidP="009F1636"/>
    <w:p w:rsidR="009F1636" w:rsidRDefault="009F1636" w:rsidP="009F1636">
      <w:r>
        <w:t>ISLLC Standard 3:  An education leader promotes the success of every student by ensuring management of the organization, operations, and resources for a safe, efficient, and effective learning environment.</w:t>
      </w:r>
    </w:p>
    <w:p w:rsidR="009F1636" w:rsidRDefault="009F1636" w:rsidP="009F1636"/>
    <w:p w:rsidR="009F1636" w:rsidRDefault="009F1636" w:rsidP="009F1636">
      <w:r>
        <w:t>ISLLC Standard 4:  An education leader promotes the success of every student by collaborating with faculty and community members, responding to diverse community interests and needs, and mobilizing community resources.</w:t>
      </w:r>
    </w:p>
    <w:p w:rsidR="009F1636" w:rsidRDefault="009F1636" w:rsidP="009F1636"/>
    <w:p w:rsidR="009F1636" w:rsidRDefault="009F1636" w:rsidP="009F1636">
      <w:r>
        <w:t>ISLLC Standard 5:  An education leader promotes the success of every student by acting with integrity, fairness, and in an ethical manner.</w:t>
      </w:r>
    </w:p>
    <w:p w:rsidR="009F1636" w:rsidRDefault="009F1636" w:rsidP="009F1636"/>
    <w:p w:rsidR="009F1636" w:rsidRDefault="009F1636" w:rsidP="009F1636">
      <w:r>
        <w:t>ISLLC Standard 6:  An education leader promotes the success of every student by understanding, responding to, and influencing the political, social, economic, legal and cultural context.</w:t>
      </w:r>
    </w:p>
    <w:p w:rsidR="009F1636" w:rsidRDefault="009F1636" w:rsidP="009F1636"/>
    <w:p w:rsidR="00DF0A4E" w:rsidRPr="00664E8D" w:rsidRDefault="00DF0A4E" w:rsidP="00DF0A4E"/>
    <w:p w:rsidR="00DF0A4E" w:rsidRDefault="00DF0A4E" w:rsidP="00DF0A4E">
      <w:pPr>
        <w:ind w:left="360"/>
        <w:rPr>
          <w:b/>
        </w:rPr>
      </w:pPr>
      <w:r>
        <w:rPr>
          <w:b/>
        </w:rPr>
        <w:t xml:space="preserve">COURSE REQUIREMENTS </w:t>
      </w:r>
    </w:p>
    <w:p w:rsidR="00DF0A4E" w:rsidRDefault="00DF0A4E" w:rsidP="00937BD3">
      <w:pPr>
        <w:ind w:left="360"/>
        <w:rPr>
          <w:b/>
        </w:rPr>
      </w:pPr>
    </w:p>
    <w:p w:rsidR="00937BD3" w:rsidRDefault="00937BD3" w:rsidP="00937BD3">
      <w:pPr>
        <w:ind w:left="360"/>
        <w:rPr>
          <w:b/>
        </w:rPr>
      </w:pPr>
    </w:p>
    <w:p w:rsidR="00937BD3" w:rsidRDefault="00937BD3" w:rsidP="00937BD3">
      <w:pPr>
        <w:ind w:left="360"/>
        <w:rPr>
          <w:b/>
        </w:rPr>
      </w:pPr>
      <w:r>
        <w:rPr>
          <w:b/>
        </w:rPr>
        <w:t xml:space="preserve">              </w:t>
      </w:r>
      <w:r w:rsidR="00DF0A4E">
        <w:rPr>
          <w:b/>
        </w:rPr>
        <w:t>Class Attendance/</w:t>
      </w:r>
      <w:r>
        <w:rPr>
          <w:b/>
        </w:rPr>
        <w:t>Participation</w:t>
      </w:r>
      <w:r w:rsidR="00DF0A4E">
        <w:rPr>
          <w:b/>
        </w:rPr>
        <w:t xml:space="preserve"> (KTS</w:t>
      </w:r>
      <w:r w:rsidR="00134DFE">
        <w:rPr>
          <w:b/>
        </w:rPr>
        <w:t xml:space="preserve"> 6,7,8,9) (Diversity 1.2, 3.3, 4.2, 6.3, 8.1) (</w:t>
      </w:r>
      <w:proofErr w:type="spellStart"/>
      <w:r w:rsidR="00134DFE">
        <w:rPr>
          <w:b/>
        </w:rPr>
        <w:t>InTASC</w:t>
      </w:r>
      <w:proofErr w:type="spellEnd"/>
      <w:r w:rsidR="00134DFE">
        <w:rPr>
          <w:b/>
        </w:rPr>
        <w:t xml:space="preserve"> 1,2,3) (ILA 1,4,5) </w:t>
      </w:r>
      <w:proofErr w:type="gramStart"/>
      <w:r w:rsidR="00134DFE">
        <w:rPr>
          <w:b/>
        </w:rPr>
        <w:t>( ISLLC</w:t>
      </w:r>
      <w:proofErr w:type="gramEnd"/>
      <w:r w:rsidR="00134DFE">
        <w:rPr>
          <w:b/>
        </w:rPr>
        <w:t xml:space="preserve"> 1,2,5,6) (CEC 3,6,7) (CAEP 1,4)</w:t>
      </w:r>
      <w:r w:rsidR="00C61E86">
        <w:rPr>
          <w:b/>
        </w:rPr>
        <w:t>(TSSA 1, 2, 3, 4, 5, 6)</w:t>
      </w:r>
    </w:p>
    <w:p w:rsidR="00937BD3" w:rsidRDefault="00937BD3" w:rsidP="00937BD3">
      <w:pPr>
        <w:ind w:left="360"/>
        <w:rPr>
          <w:b/>
        </w:rPr>
      </w:pPr>
    </w:p>
    <w:p w:rsidR="00937BD3" w:rsidRDefault="00937BD3" w:rsidP="00937BD3">
      <w:pPr>
        <w:ind w:left="360"/>
      </w:pPr>
      <w:r>
        <w:t xml:space="preserve">              Class attendance will be che</w:t>
      </w:r>
      <w:r w:rsidR="00B56380">
        <w:t>cked.  Two unexcused absences (</w:t>
      </w:r>
      <w:r>
        <w:t xml:space="preserve">at instructors   </w:t>
      </w:r>
    </w:p>
    <w:p w:rsidR="00937BD3" w:rsidRDefault="00937BD3" w:rsidP="00937BD3">
      <w:pPr>
        <w:ind w:left="360"/>
      </w:pPr>
      <w:r>
        <w:t xml:space="preserve">              </w:t>
      </w:r>
      <w:r w:rsidR="00B56380">
        <w:t>d</w:t>
      </w:r>
      <w:r>
        <w:t xml:space="preserve">iscretion) results in an automatic “F” for the course.  Please notify the </w:t>
      </w:r>
    </w:p>
    <w:p w:rsidR="00937BD3" w:rsidRDefault="00937BD3" w:rsidP="00937BD3">
      <w:pPr>
        <w:ind w:left="360"/>
      </w:pPr>
      <w:r>
        <w:t xml:space="preserve">              instructor by phone if you are to be absent.  Students will be graded on their</w:t>
      </w:r>
    </w:p>
    <w:p w:rsidR="00937BD3" w:rsidRDefault="00937BD3" w:rsidP="00937BD3">
      <w:pPr>
        <w:ind w:left="360"/>
      </w:pPr>
      <w:r>
        <w:t xml:space="preserve">              ability to ask pertinent questions and critically discuss issues related to the</w:t>
      </w:r>
    </w:p>
    <w:p w:rsidR="00937BD3" w:rsidRDefault="00937BD3" w:rsidP="00937BD3">
      <w:pPr>
        <w:ind w:left="360"/>
      </w:pPr>
      <w:r>
        <w:t xml:space="preserve">              learning activities of the class.  Students must contribute to class discussion</w:t>
      </w:r>
    </w:p>
    <w:p w:rsidR="00937BD3" w:rsidRDefault="00937BD3" w:rsidP="00937BD3">
      <w:pPr>
        <w:ind w:left="360"/>
      </w:pPr>
      <w:r>
        <w:t xml:space="preserve">              questions.</w:t>
      </w:r>
    </w:p>
    <w:p w:rsidR="00B56380" w:rsidRDefault="00B56380" w:rsidP="00937BD3">
      <w:pPr>
        <w:ind w:left="360"/>
      </w:pPr>
    </w:p>
    <w:p w:rsidR="00517417" w:rsidRPr="006A7AC6" w:rsidRDefault="00B56380" w:rsidP="00517417">
      <w:pPr>
        <w:tabs>
          <w:tab w:val="left" w:pos="-720"/>
        </w:tabs>
        <w:suppressAutoHyphens/>
        <w:rPr>
          <w:b/>
          <w:color w:val="000000"/>
        </w:rPr>
      </w:pPr>
      <w:r>
        <w:t xml:space="preserve">              </w:t>
      </w:r>
      <w:r w:rsidR="009F5C28">
        <w:rPr>
          <w:b/>
        </w:rPr>
        <w:t xml:space="preserve"> </w:t>
      </w:r>
      <w:r w:rsidR="00517417">
        <w:rPr>
          <w:b/>
          <w:color w:val="000000"/>
        </w:rPr>
        <w:t>EVALUATION Process and expectations:</w:t>
      </w:r>
    </w:p>
    <w:p w:rsidR="00517417" w:rsidRDefault="00517417" w:rsidP="00517417">
      <w:pPr>
        <w:ind w:left="360"/>
        <w:rPr>
          <w:b/>
        </w:rPr>
      </w:pPr>
    </w:p>
    <w:p w:rsidR="009F5C28" w:rsidRDefault="009F5C28" w:rsidP="00937BD3">
      <w:pPr>
        <w:ind w:left="360"/>
        <w:rPr>
          <w:b/>
        </w:rPr>
      </w:pPr>
      <w:r>
        <w:rPr>
          <w:b/>
        </w:rPr>
        <w:t xml:space="preserve">             </w:t>
      </w:r>
    </w:p>
    <w:p w:rsidR="00B56380" w:rsidRDefault="009F5C28" w:rsidP="00937BD3">
      <w:pPr>
        <w:ind w:left="360"/>
        <w:rPr>
          <w:b/>
        </w:rPr>
      </w:pPr>
      <w:r>
        <w:rPr>
          <w:b/>
        </w:rPr>
        <w:t xml:space="preserve">              Law Cases</w:t>
      </w:r>
      <w:r w:rsidR="00DF0A4E">
        <w:rPr>
          <w:b/>
        </w:rPr>
        <w:t xml:space="preserve"> </w:t>
      </w:r>
      <w:r w:rsidR="00134DFE">
        <w:rPr>
          <w:b/>
        </w:rPr>
        <w:t>(KTS 1,3,4,5,6) (Diversity 1.2, 2.2, 3.3, 4.2, 5.4) (</w:t>
      </w:r>
      <w:proofErr w:type="spellStart"/>
      <w:r w:rsidR="00134DFE">
        <w:rPr>
          <w:b/>
        </w:rPr>
        <w:t>InTASC</w:t>
      </w:r>
      <w:proofErr w:type="spellEnd"/>
      <w:r w:rsidR="00134DFE">
        <w:rPr>
          <w:b/>
        </w:rPr>
        <w:t xml:space="preserve"> 1,4,5,6,7,9) (ILA 1,3,4,5) (ISLLC 1,2,3,5,6) (CEC 3,4,5,6) (CAEP </w:t>
      </w:r>
      <w:r w:rsidR="00EA6B4E">
        <w:rPr>
          <w:b/>
        </w:rPr>
        <w:t>1,4)</w:t>
      </w:r>
    </w:p>
    <w:p w:rsidR="009F5C28" w:rsidRDefault="009F5C28" w:rsidP="00937BD3">
      <w:pPr>
        <w:ind w:left="360"/>
        <w:rPr>
          <w:b/>
        </w:rPr>
      </w:pPr>
    </w:p>
    <w:p w:rsidR="00B56380" w:rsidRDefault="00B56380" w:rsidP="00937BD3">
      <w:pPr>
        <w:ind w:left="360"/>
      </w:pPr>
      <w:r>
        <w:t xml:space="preserve">              Students will brief law cases as posted by the professor.</w:t>
      </w:r>
    </w:p>
    <w:p w:rsidR="00B56380" w:rsidRDefault="00B56380" w:rsidP="00937BD3">
      <w:pPr>
        <w:ind w:left="360"/>
      </w:pPr>
    </w:p>
    <w:p w:rsidR="00B56380" w:rsidRDefault="00B56380" w:rsidP="00937BD3">
      <w:pPr>
        <w:ind w:left="360"/>
        <w:rPr>
          <w:b/>
        </w:rPr>
      </w:pPr>
      <w:r>
        <w:lastRenderedPageBreak/>
        <w:t xml:space="preserve">              </w:t>
      </w:r>
      <w:r>
        <w:rPr>
          <w:b/>
        </w:rPr>
        <w:t>Text Questions</w:t>
      </w:r>
      <w:r w:rsidR="00EA6B4E">
        <w:rPr>
          <w:b/>
        </w:rPr>
        <w:t xml:space="preserve"> (KTS 1,2,5,6) (Diversity 1.2, 5.4, 6.3) (</w:t>
      </w:r>
      <w:proofErr w:type="spellStart"/>
      <w:r w:rsidR="00EA6B4E">
        <w:rPr>
          <w:b/>
        </w:rPr>
        <w:t>InTASC</w:t>
      </w:r>
      <w:proofErr w:type="spellEnd"/>
      <w:r w:rsidR="00EA6B4E">
        <w:rPr>
          <w:b/>
        </w:rPr>
        <w:t xml:space="preserve"> 1,4,5,6,9) (ILA 1,3,4,5) (ISLLC 1,2,3,5,6) (CEC 1,3,4,6,7) (CAEP 1,4)</w:t>
      </w:r>
    </w:p>
    <w:p w:rsidR="00B56380" w:rsidRDefault="00B56380" w:rsidP="00937BD3">
      <w:pPr>
        <w:ind w:left="360"/>
        <w:rPr>
          <w:b/>
        </w:rPr>
      </w:pPr>
    </w:p>
    <w:p w:rsidR="00B56380" w:rsidRDefault="00B56380" w:rsidP="00937BD3">
      <w:pPr>
        <w:ind w:left="360"/>
      </w:pPr>
      <w:r>
        <w:rPr>
          <w:b/>
        </w:rPr>
        <w:t xml:space="preserve">              </w:t>
      </w:r>
      <w:r>
        <w:t>Students will answer text questions that are embedded in the required weekly</w:t>
      </w:r>
    </w:p>
    <w:p w:rsidR="00B56380" w:rsidRDefault="00B56380" w:rsidP="00937BD3">
      <w:pPr>
        <w:ind w:left="360"/>
      </w:pPr>
      <w:r>
        <w:t xml:space="preserve">              Readings.  The text questions will be posted by the professor.</w:t>
      </w:r>
    </w:p>
    <w:p w:rsidR="00B56380" w:rsidRDefault="00B56380" w:rsidP="00937BD3">
      <w:pPr>
        <w:ind w:left="360"/>
      </w:pPr>
    </w:p>
    <w:p w:rsidR="00B56380" w:rsidRDefault="00B56380" w:rsidP="00937BD3">
      <w:pPr>
        <w:ind w:left="360"/>
        <w:rPr>
          <w:b/>
        </w:rPr>
      </w:pPr>
      <w:r>
        <w:t xml:space="preserve">              </w:t>
      </w:r>
      <w:r w:rsidR="00821AE5">
        <w:rPr>
          <w:b/>
        </w:rPr>
        <w:t>Scenario</w:t>
      </w:r>
      <w:r>
        <w:rPr>
          <w:b/>
        </w:rPr>
        <w:t>s</w:t>
      </w:r>
      <w:r w:rsidR="00EA6B4E">
        <w:rPr>
          <w:b/>
        </w:rPr>
        <w:t xml:space="preserve"> (KTS 1,5,7) (Diversity 1.2, 2.4, 3.3, 4.2, 5.4) (</w:t>
      </w:r>
      <w:proofErr w:type="spellStart"/>
      <w:r w:rsidR="00EA6B4E">
        <w:rPr>
          <w:b/>
        </w:rPr>
        <w:t>InTASC</w:t>
      </w:r>
      <w:proofErr w:type="spellEnd"/>
      <w:r w:rsidR="00EA6B4E">
        <w:rPr>
          <w:b/>
        </w:rPr>
        <w:t xml:space="preserve"> 1,3,4,5,6,9) (ILA 1,3,4,5) (ISLLC 1,2,3,5,6) (CEC 1-6) (CAEP 1,4)</w:t>
      </w:r>
    </w:p>
    <w:p w:rsidR="00821AE5" w:rsidRDefault="00821AE5" w:rsidP="00937BD3">
      <w:pPr>
        <w:ind w:left="360"/>
        <w:rPr>
          <w:b/>
        </w:rPr>
      </w:pPr>
    </w:p>
    <w:p w:rsidR="00821AE5" w:rsidRDefault="00821AE5" w:rsidP="00937BD3">
      <w:pPr>
        <w:ind w:left="360"/>
      </w:pPr>
      <w:r>
        <w:t xml:space="preserve">              Students will respond to scenarios as posted by the professor.</w:t>
      </w:r>
    </w:p>
    <w:p w:rsidR="00821AE5" w:rsidRDefault="00821AE5" w:rsidP="00937BD3">
      <w:pPr>
        <w:ind w:left="360"/>
      </w:pPr>
    </w:p>
    <w:p w:rsidR="00821AE5" w:rsidRDefault="00821AE5" w:rsidP="00937BD3">
      <w:pPr>
        <w:ind w:left="360"/>
        <w:rPr>
          <w:b/>
        </w:rPr>
      </w:pPr>
      <w:r>
        <w:t xml:space="preserve">              </w:t>
      </w:r>
      <w:r>
        <w:rPr>
          <w:b/>
        </w:rPr>
        <w:t>Chapter Readings</w:t>
      </w:r>
      <w:r w:rsidR="00EA6B4E">
        <w:rPr>
          <w:b/>
        </w:rPr>
        <w:t xml:space="preserve"> (KTS 1,2,3,4,5,7) (Diversity 1.2, 2.2, 3.3, 4.2, 5.4) (</w:t>
      </w:r>
      <w:proofErr w:type="spellStart"/>
      <w:r w:rsidR="00EA6B4E">
        <w:rPr>
          <w:b/>
        </w:rPr>
        <w:t>InTASC</w:t>
      </w:r>
      <w:proofErr w:type="spellEnd"/>
      <w:r w:rsidR="00EA6B4E">
        <w:rPr>
          <w:b/>
        </w:rPr>
        <w:t xml:space="preserve"> 1,2,4,5,6,9) (ILA 1-5) (ISLLC 1,2,3,5,6) (CEC 1,3,4,6) (CAEP 1, 4)</w:t>
      </w:r>
    </w:p>
    <w:p w:rsidR="00821AE5" w:rsidRDefault="00821AE5" w:rsidP="00937BD3">
      <w:pPr>
        <w:ind w:left="360"/>
        <w:rPr>
          <w:b/>
        </w:rPr>
      </w:pPr>
    </w:p>
    <w:p w:rsidR="00821AE5" w:rsidRDefault="00237EC9" w:rsidP="00937BD3">
      <w:pPr>
        <w:ind w:left="360"/>
      </w:pPr>
      <w:r>
        <w:t xml:space="preserve">               From</w:t>
      </w:r>
      <w:r w:rsidR="00821AE5">
        <w:t xml:space="preserve"> the required chapter readings, students will discuss special education issues as </w:t>
      </w:r>
    </w:p>
    <w:p w:rsidR="00821AE5" w:rsidRDefault="00821AE5" w:rsidP="00937BD3">
      <w:pPr>
        <w:ind w:left="360"/>
      </w:pPr>
      <w:r>
        <w:t xml:space="preserve">              </w:t>
      </w:r>
      <w:r w:rsidR="00237EC9">
        <w:t>p</w:t>
      </w:r>
      <w:r w:rsidR="002047EC">
        <w:t>resented by the professor.</w:t>
      </w:r>
      <w:r w:rsidR="009F5C28">
        <w:t xml:space="preserve"> </w:t>
      </w:r>
      <w:r w:rsidR="002047EC">
        <w:t xml:space="preserve">These discussion questions are part of class </w:t>
      </w:r>
      <w:r w:rsidR="00FE2915">
        <w:t>participation.</w:t>
      </w:r>
    </w:p>
    <w:p w:rsidR="00237EC9" w:rsidRDefault="00237EC9" w:rsidP="00937BD3">
      <w:pPr>
        <w:ind w:left="360"/>
      </w:pPr>
    </w:p>
    <w:p w:rsidR="002302CC" w:rsidRDefault="002302CC" w:rsidP="00937BD3">
      <w:pPr>
        <w:ind w:left="360"/>
        <w:rPr>
          <w:b/>
        </w:rPr>
      </w:pPr>
      <w:r>
        <w:rPr>
          <w:b/>
        </w:rPr>
        <w:t xml:space="preserve">             Discussion Questions</w:t>
      </w:r>
      <w:r w:rsidR="00EA6B4E">
        <w:rPr>
          <w:b/>
        </w:rPr>
        <w:t xml:space="preserve"> (KTS 1,2,4,5,7,8,9) (Diversity 2.4, 3.3, </w:t>
      </w:r>
      <w:r w:rsidR="00652872">
        <w:rPr>
          <w:b/>
        </w:rPr>
        <w:t>4.2, 5.4, 8.1) (</w:t>
      </w:r>
      <w:proofErr w:type="spellStart"/>
      <w:r w:rsidR="00652872">
        <w:rPr>
          <w:b/>
        </w:rPr>
        <w:t>InTASC</w:t>
      </w:r>
      <w:proofErr w:type="spellEnd"/>
      <w:r w:rsidR="00652872">
        <w:rPr>
          <w:b/>
        </w:rPr>
        <w:t xml:space="preserve"> 1,2,4,5,6,7,9,10) (ILA 1-6) (ISLLC 1,2,3,5,6) (CEC 1-7) (CAEP 1,</w:t>
      </w:r>
      <w:proofErr w:type="gramStart"/>
      <w:r w:rsidR="00652872">
        <w:rPr>
          <w:b/>
        </w:rPr>
        <w:t>2)</w:t>
      </w:r>
      <w:r w:rsidR="00C61E86">
        <w:rPr>
          <w:b/>
        </w:rPr>
        <w:t>(</w:t>
      </w:r>
      <w:proofErr w:type="gramEnd"/>
      <w:r w:rsidR="00C61E86">
        <w:rPr>
          <w:b/>
        </w:rPr>
        <w:t>TSSA 4)</w:t>
      </w:r>
    </w:p>
    <w:p w:rsidR="002302CC" w:rsidRDefault="002302CC" w:rsidP="00937BD3">
      <w:pPr>
        <w:ind w:left="360"/>
        <w:rPr>
          <w:b/>
        </w:rPr>
      </w:pPr>
    </w:p>
    <w:p w:rsidR="002302CC" w:rsidRPr="002302CC" w:rsidRDefault="002302CC" w:rsidP="00937BD3">
      <w:pPr>
        <w:ind w:left="360"/>
      </w:pPr>
      <w:r>
        <w:rPr>
          <w:b/>
        </w:rPr>
        <w:t xml:space="preserve">             </w:t>
      </w:r>
      <w:r>
        <w:t xml:space="preserve">Students will answer the discussion questions as posted in the weekly lessons and </w:t>
      </w:r>
    </w:p>
    <w:p w:rsidR="002302CC" w:rsidRDefault="002302CC" w:rsidP="00937BD3">
      <w:pPr>
        <w:ind w:left="360"/>
      </w:pPr>
      <w:r>
        <w:t xml:space="preserve">             respond to two peers.</w:t>
      </w:r>
    </w:p>
    <w:p w:rsidR="00FE2915" w:rsidRDefault="00FE2915" w:rsidP="00937BD3">
      <w:pPr>
        <w:ind w:left="360"/>
      </w:pPr>
    </w:p>
    <w:p w:rsidR="00FE2915" w:rsidRDefault="00FE2915" w:rsidP="00937BD3">
      <w:pPr>
        <w:ind w:left="360"/>
      </w:pPr>
      <w:r>
        <w:rPr>
          <w:b/>
        </w:rPr>
        <w:t xml:space="preserve">  </w:t>
      </w:r>
      <w:r w:rsidR="0024353E">
        <w:rPr>
          <w:b/>
        </w:rPr>
        <w:t xml:space="preserve">          </w:t>
      </w:r>
      <w:r w:rsidR="00DF0A4E">
        <w:rPr>
          <w:b/>
        </w:rPr>
        <w:t>Clinical/</w:t>
      </w:r>
      <w:r w:rsidR="0024353E">
        <w:rPr>
          <w:b/>
        </w:rPr>
        <w:t>Field Hours (KTS 1,</w:t>
      </w:r>
      <w:r w:rsidR="00652872">
        <w:rPr>
          <w:b/>
        </w:rPr>
        <w:t>5,6,7,9</w:t>
      </w:r>
      <w:r>
        <w:rPr>
          <w:b/>
        </w:rPr>
        <w:t>)</w:t>
      </w:r>
      <w:r w:rsidR="00652872">
        <w:rPr>
          <w:b/>
        </w:rPr>
        <w:t xml:space="preserve"> (Diversity 3.3, 4.2,5.4) (</w:t>
      </w:r>
      <w:proofErr w:type="spellStart"/>
      <w:r w:rsidR="00652872">
        <w:rPr>
          <w:b/>
        </w:rPr>
        <w:t>InTASC</w:t>
      </w:r>
      <w:proofErr w:type="spellEnd"/>
      <w:r w:rsidR="00652872">
        <w:rPr>
          <w:b/>
        </w:rPr>
        <w:t xml:space="preserve"> 1,2,4,6,7,9) (ILA 1,3,4,5) (ISLLC 2,3,5,6) (CEC 1,3,4,5,6) (CAEP 1,4)</w:t>
      </w:r>
    </w:p>
    <w:p w:rsidR="00C61E86" w:rsidRDefault="00C61E86" w:rsidP="00C61E86">
      <w:pPr>
        <w:ind w:left="360"/>
        <w:rPr>
          <w:b/>
        </w:rPr>
      </w:pPr>
      <w:r>
        <w:rPr>
          <w:b/>
        </w:rPr>
        <w:t>(TSSA 1, 2, 3, 4, 5, 6)</w:t>
      </w:r>
    </w:p>
    <w:p w:rsidR="00FE2915" w:rsidRDefault="00FE2915" w:rsidP="00937BD3">
      <w:pPr>
        <w:ind w:left="360"/>
      </w:pPr>
    </w:p>
    <w:p w:rsidR="002175A2" w:rsidRDefault="002175A2" w:rsidP="00937BD3">
      <w:pPr>
        <w:ind w:left="360"/>
      </w:pPr>
      <w:r>
        <w:t xml:space="preserve">      </w:t>
      </w:r>
      <w:r w:rsidR="00FE2915">
        <w:t xml:space="preserve">Students will participate in five (5) hours of field experience (Review and demonstrate </w:t>
      </w:r>
      <w:r>
        <w:t xml:space="preserve">    </w:t>
      </w:r>
      <w:r w:rsidR="00FE2915">
        <w:t xml:space="preserve">understanding of court findings and law cases pertaining to fair, equitable and ethical </w:t>
      </w:r>
      <w:r>
        <w:t xml:space="preserve">  </w:t>
      </w:r>
      <w:r w:rsidR="00FE2915">
        <w:t>practices in educational settings for students with disabilities</w:t>
      </w:r>
      <w:r>
        <w:t>)</w:t>
      </w:r>
      <w:r w:rsidR="00FE2915">
        <w:t xml:space="preserve">.  </w:t>
      </w:r>
      <w:r w:rsidR="005947B6">
        <w:t>Pick two (2) Law Cases from the weekly assigned cases that deal with students with disabilities and complete the assignment for the five (5) field hours.  See the field hours form located on the University web page or at the top of this course page.  A log must be kept of the field experience.  The original log form must be sent to the Special Education Program Office and a copy sent to the professor.</w:t>
      </w:r>
    </w:p>
    <w:p w:rsidR="00F8102C" w:rsidRDefault="00F8102C" w:rsidP="00937BD3">
      <w:pPr>
        <w:ind w:left="360"/>
      </w:pPr>
    </w:p>
    <w:p w:rsidR="002175A2" w:rsidRDefault="002175A2" w:rsidP="005947B6"/>
    <w:p w:rsidR="002175A2" w:rsidRDefault="002175A2" w:rsidP="00937BD3">
      <w:pPr>
        <w:ind w:left="360"/>
      </w:pPr>
    </w:p>
    <w:p w:rsidR="002175A2" w:rsidRDefault="00CE3546" w:rsidP="00937BD3">
      <w:pPr>
        <w:ind w:left="360"/>
        <w:rPr>
          <w:b/>
        </w:rPr>
      </w:pPr>
      <w:r>
        <w:rPr>
          <w:b/>
        </w:rPr>
        <w:t xml:space="preserve">           </w:t>
      </w:r>
      <w:r w:rsidR="002175A2">
        <w:rPr>
          <w:b/>
        </w:rPr>
        <w:t>KFETS</w:t>
      </w:r>
      <w:r w:rsidR="00FE2915">
        <w:t xml:space="preserve"> </w:t>
      </w:r>
      <w:r w:rsidR="002175A2">
        <w:t xml:space="preserve">– </w:t>
      </w:r>
      <w:r w:rsidR="002175A2">
        <w:rPr>
          <w:b/>
        </w:rPr>
        <w:t>Field Tracking System</w:t>
      </w:r>
    </w:p>
    <w:p w:rsidR="002175A2" w:rsidRDefault="002175A2" w:rsidP="00937BD3">
      <w:pPr>
        <w:ind w:left="360"/>
        <w:rPr>
          <w:b/>
        </w:rPr>
      </w:pPr>
    </w:p>
    <w:p w:rsidR="002175A2" w:rsidRDefault="002175A2" w:rsidP="00937BD3">
      <w:pPr>
        <w:ind w:left="360"/>
        <w:rPr>
          <w:b/>
        </w:rPr>
      </w:pPr>
      <w:r>
        <w:rPr>
          <w:b/>
        </w:rPr>
        <w:t xml:space="preserve">Kentucky </w:t>
      </w:r>
      <w:r w:rsidR="00CE3546">
        <w:rPr>
          <w:b/>
        </w:rPr>
        <w:t>Field Experience Tracking System (KFETS)</w:t>
      </w:r>
    </w:p>
    <w:p w:rsidR="00CE3546" w:rsidRPr="00CE3546" w:rsidRDefault="00CE3546" w:rsidP="00937BD3">
      <w:pPr>
        <w:ind w:left="360"/>
      </w:pPr>
      <w:r>
        <w:t xml:space="preserve">KFETS is a tracking system for field hours set by the KY Education Professional Standards Board.  Students will complete the current paper forms as in the past; 2014-2015 forms are located on the SOE web page </w:t>
      </w:r>
      <w:hyperlink r:id="rId8" w:history="1">
        <w:r w:rsidRPr="00BB4D30">
          <w:rPr>
            <w:rStyle w:val="Hyperlink"/>
          </w:rPr>
          <w:t>www.campbellsville.edu/mase</w:t>
        </w:r>
      </w:hyperlink>
      <w:r>
        <w:t xml:space="preserve">.  In addition students will now log in to their EPSB account and log in their field hours; by course, by hour, by instructor.  The link for EPSB is </w:t>
      </w:r>
      <w:hyperlink r:id="rId9" w:history="1">
        <w:r w:rsidRPr="00BB4D30">
          <w:rPr>
            <w:rStyle w:val="Hyperlink"/>
          </w:rPr>
          <w:t>www.epsb.ky.gov</w:t>
        </w:r>
      </w:hyperlink>
      <w:r>
        <w:t xml:space="preserve">.  I have already created the required information for </w:t>
      </w:r>
      <w:r>
        <w:lastRenderedPageBreak/>
        <w:t>all MASE courses in KFETS so nothing is required of you at this time.  You will need to ask your students to complete this task before the end of each 8 – week session.  To help the students, there is a tutorial on the EPSB site.  As always, please encourage your students to call this office for help.</w:t>
      </w:r>
    </w:p>
    <w:p w:rsidR="00CE3546" w:rsidRPr="00CE3546" w:rsidRDefault="00CE3546" w:rsidP="00937BD3">
      <w:pPr>
        <w:ind w:left="360"/>
      </w:pPr>
    </w:p>
    <w:p w:rsidR="00517417" w:rsidRDefault="00FE2915" w:rsidP="00517417">
      <w:r>
        <w:t xml:space="preserve"> </w:t>
      </w:r>
    </w:p>
    <w:p w:rsidR="00517417" w:rsidRPr="00517417" w:rsidRDefault="00517417" w:rsidP="00517417">
      <w:r>
        <w:rPr>
          <w:b/>
        </w:rPr>
        <w:t xml:space="preserve">Clinical/Field Hours: </w:t>
      </w:r>
      <w:r>
        <w:t>5 Hours (minimum)</w:t>
      </w:r>
    </w:p>
    <w:p w:rsidR="00517417" w:rsidRDefault="00517417" w:rsidP="00517417">
      <w:r>
        <w:t xml:space="preserve">      </w:t>
      </w:r>
    </w:p>
    <w:p w:rsidR="00517417" w:rsidRDefault="00517417" w:rsidP="00517417">
      <w:r>
        <w:t xml:space="preserve">     Clinical hours must be entered into Kentucky Field Experience Tracking System   (KFETS) prior to the due date set by the course.</w:t>
      </w:r>
    </w:p>
    <w:p w:rsidR="00517417" w:rsidRDefault="00517417" w:rsidP="00517417"/>
    <w:p w:rsidR="00FE2915" w:rsidRPr="00FE2915" w:rsidRDefault="00517417" w:rsidP="00DA36CF">
      <w:r>
        <w:t>Candidates teaching on a Temporary Provisional Certificate will not be a</w:t>
      </w:r>
      <w:r w:rsidR="00F8102C">
        <w:t>sked to complete the required 5</w:t>
      </w:r>
      <w:r>
        <w:t xml:space="preserve"> hours nor enter the hours in KFETS.  However, candidates will complete clinical hours tied to specific course assessments/assignment; but may not be required to complete the total hours set for the course.  Also, candidates will be allowed to complete clinical experiences in their own classroom if teaching on a Temporary Provisional Certificate.  A candidate teaching in a long term substitute teaching position will be required to complete all clinical hours set for the course.</w:t>
      </w:r>
      <w:r w:rsidR="00FE2915">
        <w:t xml:space="preserve">  </w:t>
      </w:r>
    </w:p>
    <w:p w:rsidR="002302CC" w:rsidRDefault="002302CC" w:rsidP="00DA36CF"/>
    <w:p w:rsidR="00937F67" w:rsidRPr="005D5F32" w:rsidRDefault="00937F67" w:rsidP="00937F67">
      <w:pPr>
        <w:rPr>
          <w:b/>
          <w:sz w:val="20"/>
          <w:szCs w:val="20"/>
        </w:rPr>
      </w:pPr>
      <w:r w:rsidRPr="00E6349A">
        <w:rPr>
          <w:b/>
        </w:rPr>
        <w:t>RUBRICS:</w:t>
      </w:r>
      <w:r w:rsidRPr="00E6349A">
        <w:tab/>
      </w:r>
    </w:p>
    <w:p w:rsidR="00937F67" w:rsidRDefault="00937F67" w:rsidP="00937F67">
      <w:pPr>
        <w:pStyle w:val="NoSpacing"/>
        <w:ind w:left="360"/>
      </w:pPr>
    </w:p>
    <w:p w:rsidR="00937F67" w:rsidRPr="00E6349A" w:rsidRDefault="00937F67" w:rsidP="00937F67">
      <w:pPr>
        <w:pStyle w:val="NoSpacing"/>
        <w:ind w:left="360"/>
        <w:rPr>
          <w:b/>
        </w:rPr>
      </w:pPr>
      <w:r w:rsidRPr="00E6349A">
        <w:rPr>
          <w:b/>
        </w:rPr>
        <w:t>Rubric for Class Participation (KTS 1, 5.2, 6, 7, 9,</w:t>
      </w:r>
      <w:r w:rsidRPr="00E6349A">
        <w:t xml:space="preserve"> </w:t>
      </w:r>
      <w:r w:rsidRPr="00E6349A">
        <w:rPr>
          <w:b/>
        </w:rPr>
        <w:t>KTS Diversity Standards</w:t>
      </w:r>
      <w:r w:rsidRPr="00E6349A">
        <w:t xml:space="preserve"> </w:t>
      </w:r>
      <w:r w:rsidRPr="00E6349A">
        <w:rPr>
          <w:b/>
        </w:rPr>
        <w:t xml:space="preserve">1.2, 3.3, 5.4, </w:t>
      </w:r>
      <w:proofErr w:type="spellStart"/>
      <w:r w:rsidRPr="00E6349A">
        <w:rPr>
          <w:b/>
        </w:rPr>
        <w:t>InTASC</w:t>
      </w:r>
      <w:proofErr w:type="spellEnd"/>
      <w:r w:rsidRPr="00E6349A">
        <w:rPr>
          <w:b/>
        </w:rPr>
        <w:t xml:space="preserve"> 1, 7, 9, ILA 1,6, CEC 1, 3, 4, 5, 6, CAEP 1,4, TSSA 2, 3, 4, Professional Standards for Educators 4, </w:t>
      </w:r>
      <w:proofErr w:type="gramStart"/>
      <w:r w:rsidRPr="00E6349A">
        <w:rPr>
          <w:b/>
        </w:rPr>
        <w:t>6 )</w:t>
      </w:r>
      <w:proofErr w:type="gramEnd"/>
    </w:p>
    <w:p w:rsidR="00937F67" w:rsidRDefault="00937F67" w:rsidP="00937F67">
      <w:pPr>
        <w:pStyle w:val="NoSpacing"/>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43"/>
        <w:gridCol w:w="2010"/>
        <w:gridCol w:w="2477"/>
      </w:tblGrid>
      <w:tr w:rsidR="00937F67" w:rsidRPr="0000442A" w:rsidTr="00584423">
        <w:tc>
          <w:tcPr>
            <w:tcW w:w="2319" w:type="dxa"/>
          </w:tcPr>
          <w:p w:rsidR="00937F67" w:rsidRPr="0000442A" w:rsidRDefault="00937F67" w:rsidP="00584423">
            <w:pPr>
              <w:pStyle w:val="NoSpacing"/>
              <w:rPr>
                <w:b/>
              </w:rPr>
            </w:pPr>
            <w:r>
              <w:rPr>
                <w:b/>
              </w:rPr>
              <w:t>Exemplary  100%</w:t>
            </w:r>
          </w:p>
        </w:tc>
        <w:tc>
          <w:tcPr>
            <w:tcW w:w="2299" w:type="dxa"/>
          </w:tcPr>
          <w:p w:rsidR="00937F67" w:rsidRPr="0000442A" w:rsidRDefault="00937F67" w:rsidP="00584423">
            <w:pPr>
              <w:pStyle w:val="NoSpacing"/>
              <w:rPr>
                <w:b/>
              </w:rPr>
            </w:pPr>
            <w:r>
              <w:rPr>
                <w:b/>
              </w:rPr>
              <w:t>Accomplished  94%</w:t>
            </w:r>
          </w:p>
        </w:tc>
        <w:tc>
          <w:tcPr>
            <w:tcW w:w="2060" w:type="dxa"/>
          </w:tcPr>
          <w:p w:rsidR="00937F67" w:rsidRPr="0000442A" w:rsidRDefault="00937F67" w:rsidP="00584423">
            <w:pPr>
              <w:pStyle w:val="NoSpacing"/>
              <w:rPr>
                <w:b/>
              </w:rPr>
            </w:pPr>
            <w:r>
              <w:rPr>
                <w:b/>
              </w:rPr>
              <w:t>Developing  86%</w:t>
            </w:r>
          </w:p>
        </w:tc>
        <w:tc>
          <w:tcPr>
            <w:tcW w:w="2538" w:type="dxa"/>
          </w:tcPr>
          <w:p w:rsidR="00937F67" w:rsidRPr="0000442A" w:rsidRDefault="00937F67" w:rsidP="00584423">
            <w:pPr>
              <w:pStyle w:val="NoSpacing"/>
              <w:rPr>
                <w:b/>
              </w:rPr>
            </w:pPr>
            <w:r>
              <w:rPr>
                <w:b/>
              </w:rPr>
              <w:t>Ineffective 77%</w:t>
            </w:r>
          </w:p>
        </w:tc>
      </w:tr>
      <w:tr w:rsidR="00937F67" w:rsidRPr="0000442A" w:rsidTr="00584423">
        <w:tc>
          <w:tcPr>
            <w:tcW w:w="2319" w:type="dxa"/>
          </w:tcPr>
          <w:p w:rsidR="00937F67" w:rsidRDefault="00937F67" w:rsidP="00937F67">
            <w:pPr>
              <w:pStyle w:val="NoSpacing"/>
              <w:numPr>
                <w:ilvl w:val="0"/>
                <w:numId w:val="9"/>
              </w:numPr>
              <w:ind w:left="270" w:hanging="180"/>
              <w:rPr>
                <w:sz w:val="18"/>
                <w:szCs w:val="18"/>
              </w:rPr>
            </w:pPr>
            <w:r>
              <w:rPr>
                <w:sz w:val="18"/>
                <w:szCs w:val="18"/>
              </w:rPr>
              <w:t>Present for all classes with exception of emergencies.</w:t>
            </w:r>
          </w:p>
          <w:p w:rsidR="00937F67" w:rsidRPr="0000442A" w:rsidRDefault="00937F67" w:rsidP="00937F67">
            <w:pPr>
              <w:pStyle w:val="NoSpacing"/>
              <w:numPr>
                <w:ilvl w:val="0"/>
                <w:numId w:val="9"/>
              </w:numPr>
              <w:ind w:left="270" w:hanging="180"/>
              <w:rPr>
                <w:sz w:val="18"/>
                <w:szCs w:val="18"/>
              </w:rPr>
            </w:pPr>
            <w:r w:rsidRPr="0000442A">
              <w:rPr>
                <w:sz w:val="18"/>
                <w:szCs w:val="18"/>
              </w:rPr>
              <w:t>Logs in on time and attends throughout period</w:t>
            </w:r>
          </w:p>
          <w:p w:rsidR="00937F67" w:rsidRDefault="00937F67" w:rsidP="00937F67">
            <w:pPr>
              <w:pStyle w:val="NoSpacing"/>
              <w:numPr>
                <w:ilvl w:val="0"/>
                <w:numId w:val="9"/>
              </w:numPr>
              <w:ind w:left="270" w:hanging="180"/>
              <w:rPr>
                <w:sz w:val="18"/>
                <w:szCs w:val="18"/>
              </w:rPr>
            </w:pPr>
            <w:r w:rsidRPr="000F6455">
              <w:rPr>
                <w:sz w:val="18"/>
                <w:szCs w:val="18"/>
              </w:rPr>
              <w:t xml:space="preserve">Participates </w:t>
            </w:r>
            <w:r>
              <w:rPr>
                <w:sz w:val="18"/>
                <w:szCs w:val="18"/>
              </w:rPr>
              <w:t>4-5 times during discussions</w:t>
            </w:r>
          </w:p>
          <w:p w:rsidR="00937F67" w:rsidRPr="000F6455" w:rsidRDefault="00937F67" w:rsidP="00937F67">
            <w:pPr>
              <w:pStyle w:val="NoSpacing"/>
              <w:numPr>
                <w:ilvl w:val="0"/>
                <w:numId w:val="9"/>
              </w:numPr>
              <w:ind w:left="270" w:hanging="180"/>
              <w:rPr>
                <w:sz w:val="18"/>
                <w:szCs w:val="18"/>
              </w:rPr>
            </w:pPr>
            <w:r w:rsidRPr="000F6455">
              <w:rPr>
                <w:sz w:val="18"/>
                <w:szCs w:val="18"/>
              </w:rPr>
              <w:t>Contributes thoughtful remarks and questions</w:t>
            </w:r>
          </w:p>
          <w:p w:rsidR="00937F67" w:rsidRDefault="00937F67" w:rsidP="00937F67">
            <w:pPr>
              <w:pStyle w:val="NoSpacing"/>
              <w:numPr>
                <w:ilvl w:val="0"/>
                <w:numId w:val="9"/>
              </w:numPr>
              <w:ind w:left="270" w:hanging="180"/>
              <w:rPr>
                <w:sz w:val="18"/>
                <w:szCs w:val="18"/>
              </w:rPr>
            </w:pPr>
            <w:r w:rsidRPr="0000442A">
              <w:rPr>
                <w:sz w:val="18"/>
                <w:szCs w:val="18"/>
              </w:rPr>
              <w:t>Comments extend the interactions between candidates</w:t>
            </w:r>
          </w:p>
          <w:p w:rsidR="00937F67" w:rsidRPr="0000442A" w:rsidRDefault="00937F67" w:rsidP="00937F67">
            <w:pPr>
              <w:pStyle w:val="NoSpacing"/>
              <w:numPr>
                <w:ilvl w:val="0"/>
                <w:numId w:val="9"/>
              </w:numPr>
              <w:ind w:left="270" w:hanging="180"/>
              <w:rPr>
                <w:sz w:val="18"/>
                <w:szCs w:val="18"/>
              </w:rPr>
            </w:pPr>
            <w:r>
              <w:rPr>
                <w:sz w:val="18"/>
                <w:szCs w:val="18"/>
              </w:rPr>
              <w:t>All Discussion Forums completed before class starts weekly</w:t>
            </w:r>
          </w:p>
          <w:p w:rsidR="00937F67" w:rsidRPr="0000442A" w:rsidRDefault="00937F67" w:rsidP="00584423">
            <w:pPr>
              <w:pStyle w:val="NoSpacing"/>
              <w:ind w:left="270"/>
              <w:rPr>
                <w:sz w:val="18"/>
                <w:szCs w:val="18"/>
              </w:rPr>
            </w:pPr>
          </w:p>
          <w:p w:rsidR="00937F67" w:rsidRPr="0000442A" w:rsidRDefault="00937F67" w:rsidP="00584423">
            <w:pPr>
              <w:pStyle w:val="NoSpacing"/>
              <w:ind w:left="270"/>
              <w:rPr>
                <w:sz w:val="18"/>
                <w:szCs w:val="18"/>
              </w:rPr>
            </w:pPr>
          </w:p>
        </w:tc>
        <w:tc>
          <w:tcPr>
            <w:tcW w:w="2299" w:type="dxa"/>
          </w:tcPr>
          <w:p w:rsidR="00937F67" w:rsidRPr="0000442A" w:rsidRDefault="00937F67" w:rsidP="00937F67">
            <w:pPr>
              <w:pStyle w:val="NoSpacing"/>
              <w:numPr>
                <w:ilvl w:val="0"/>
                <w:numId w:val="9"/>
              </w:numPr>
              <w:ind w:left="292" w:hanging="202"/>
              <w:rPr>
                <w:sz w:val="18"/>
                <w:szCs w:val="18"/>
              </w:rPr>
            </w:pPr>
            <w:r w:rsidRPr="0000442A">
              <w:rPr>
                <w:sz w:val="18"/>
                <w:szCs w:val="18"/>
              </w:rPr>
              <w:t>Present for</w:t>
            </w:r>
            <w:r>
              <w:rPr>
                <w:sz w:val="18"/>
                <w:szCs w:val="18"/>
              </w:rPr>
              <w:t xml:space="preserve"> most classes (missing 1 class)</w:t>
            </w:r>
          </w:p>
          <w:p w:rsidR="00937F67" w:rsidRPr="0000442A" w:rsidRDefault="00937F67" w:rsidP="00937F67">
            <w:pPr>
              <w:pStyle w:val="NoSpacing"/>
              <w:numPr>
                <w:ilvl w:val="0"/>
                <w:numId w:val="9"/>
              </w:numPr>
              <w:ind w:left="292" w:hanging="202"/>
              <w:rPr>
                <w:sz w:val="18"/>
                <w:szCs w:val="18"/>
              </w:rPr>
            </w:pPr>
            <w:r w:rsidRPr="0000442A">
              <w:rPr>
                <w:sz w:val="18"/>
                <w:szCs w:val="18"/>
              </w:rPr>
              <w:t xml:space="preserve">Reviewed at least the agenda </w:t>
            </w:r>
            <w:r>
              <w:rPr>
                <w:sz w:val="18"/>
                <w:szCs w:val="18"/>
              </w:rPr>
              <w:t xml:space="preserve">and broad topics </w:t>
            </w:r>
            <w:r w:rsidRPr="0000442A">
              <w:rPr>
                <w:sz w:val="18"/>
                <w:szCs w:val="18"/>
              </w:rPr>
              <w:t>prior to class</w:t>
            </w:r>
            <w:r>
              <w:rPr>
                <w:sz w:val="18"/>
                <w:szCs w:val="18"/>
              </w:rPr>
              <w:t xml:space="preserve"> as evidenced in discussion responses.</w:t>
            </w:r>
          </w:p>
          <w:p w:rsidR="00937F67" w:rsidRDefault="00937F67" w:rsidP="00937F67">
            <w:pPr>
              <w:pStyle w:val="NoSpacing"/>
              <w:numPr>
                <w:ilvl w:val="0"/>
                <w:numId w:val="9"/>
              </w:numPr>
              <w:ind w:left="292" w:hanging="202"/>
              <w:rPr>
                <w:sz w:val="18"/>
                <w:szCs w:val="18"/>
              </w:rPr>
            </w:pPr>
            <w:r w:rsidRPr="0000442A">
              <w:rPr>
                <w:sz w:val="18"/>
                <w:szCs w:val="18"/>
              </w:rPr>
              <w:t>Some contributions to discussion</w:t>
            </w:r>
          </w:p>
          <w:p w:rsidR="00937F67" w:rsidRPr="0033303A" w:rsidRDefault="00937F67" w:rsidP="00937F67">
            <w:pPr>
              <w:pStyle w:val="NoSpacing"/>
              <w:numPr>
                <w:ilvl w:val="0"/>
                <w:numId w:val="9"/>
              </w:numPr>
              <w:ind w:left="292" w:hanging="202"/>
              <w:rPr>
                <w:sz w:val="18"/>
                <w:szCs w:val="18"/>
              </w:rPr>
            </w:pPr>
            <w:r>
              <w:rPr>
                <w:sz w:val="18"/>
                <w:szCs w:val="18"/>
              </w:rPr>
              <w:t>All Discussion Forums completed</w:t>
            </w:r>
          </w:p>
        </w:tc>
        <w:tc>
          <w:tcPr>
            <w:tcW w:w="2060" w:type="dxa"/>
          </w:tcPr>
          <w:p w:rsidR="00937F67" w:rsidRPr="0000442A" w:rsidRDefault="00937F67" w:rsidP="00937F67">
            <w:pPr>
              <w:pStyle w:val="NoSpacing"/>
              <w:numPr>
                <w:ilvl w:val="0"/>
                <w:numId w:val="9"/>
              </w:numPr>
              <w:ind w:left="248" w:hanging="158"/>
              <w:rPr>
                <w:sz w:val="18"/>
                <w:szCs w:val="18"/>
              </w:rPr>
            </w:pPr>
            <w:r>
              <w:rPr>
                <w:sz w:val="18"/>
                <w:szCs w:val="18"/>
              </w:rPr>
              <w:t xml:space="preserve">Present for class but no </w:t>
            </w:r>
            <w:r w:rsidRPr="0000442A">
              <w:rPr>
                <w:sz w:val="18"/>
                <w:szCs w:val="18"/>
              </w:rPr>
              <w:t>advance preparation</w:t>
            </w:r>
            <w:r>
              <w:rPr>
                <w:sz w:val="18"/>
                <w:szCs w:val="18"/>
              </w:rPr>
              <w:t xml:space="preserve"> as evidenced in discussion responses</w:t>
            </w:r>
          </w:p>
          <w:p w:rsidR="00937F67" w:rsidRDefault="00937F67" w:rsidP="00937F67">
            <w:pPr>
              <w:pStyle w:val="NoSpacing"/>
              <w:numPr>
                <w:ilvl w:val="0"/>
                <w:numId w:val="9"/>
              </w:numPr>
              <w:ind w:left="248" w:hanging="158"/>
              <w:rPr>
                <w:sz w:val="18"/>
                <w:szCs w:val="18"/>
              </w:rPr>
            </w:pPr>
            <w:r w:rsidRPr="0000442A">
              <w:rPr>
                <w:sz w:val="18"/>
                <w:szCs w:val="18"/>
              </w:rPr>
              <w:t>Superficial responses in class or on discussion boards</w:t>
            </w:r>
          </w:p>
          <w:p w:rsidR="00937F67" w:rsidRPr="0000442A" w:rsidRDefault="00937F67" w:rsidP="00584423">
            <w:pPr>
              <w:pStyle w:val="NoSpacing"/>
              <w:ind w:left="248"/>
              <w:rPr>
                <w:sz w:val="18"/>
                <w:szCs w:val="18"/>
              </w:rPr>
            </w:pPr>
            <w:r>
              <w:rPr>
                <w:sz w:val="18"/>
                <w:szCs w:val="18"/>
              </w:rPr>
              <w:t>5-7 Discussion Forums completed</w:t>
            </w:r>
          </w:p>
        </w:tc>
        <w:tc>
          <w:tcPr>
            <w:tcW w:w="2538" w:type="dxa"/>
          </w:tcPr>
          <w:p w:rsidR="00937F67" w:rsidRPr="0000442A" w:rsidRDefault="00937F67" w:rsidP="00937F67">
            <w:pPr>
              <w:pStyle w:val="NoSpacing"/>
              <w:numPr>
                <w:ilvl w:val="0"/>
                <w:numId w:val="9"/>
              </w:numPr>
              <w:ind w:left="294" w:hanging="204"/>
              <w:rPr>
                <w:sz w:val="18"/>
                <w:szCs w:val="18"/>
              </w:rPr>
            </w:pPr>
            <w:r w:rsidRPr="0000442A">
              <w:rPr>
                <w:sz w:val="18"/>
                <w:szCs w:val="18"/>
              </w:rPr>
              <w:t>Absent from class</w:t>
            </w:r>
            <w:r>
              <w:rPr>
                <w:sz w:val="18"/>
                <w:szCs w:val="18"/>
              </w:rPr>
              <w:t xml:space="preserve"> without any communication to professor</w:t>
            </w:r>
          </w:p>
          <w:p w:rsidR="00937F67" w:rsidRPr="0000442A" w:rsidRDefault="00937F67" w:rsidP="00937F67">
            <w:pPr>
              <w:pStyle w:val="NoSpacing"/>
              <w:numPr>
                <w:ilvl w:val="0"/>
                <w:numId w:val="9"/>
              </w:numPr>
              <w:ind w:left="294" w:hanging="204"/>
              <w:rPr>
                <w:sz w:val="18"/>
                <w:szCs w:val="18"/>
              </w:rPr>
            </w:pPr>
            <w:r w:rsidRPr="0000442A">
              <w:rPr>
                <w:sz w:val="18"/>
                <w:szCs w:val="18"/>
              </w:rPr>
              <w:t>Comments and postings minimal or absent</w:t>
            </w:r>
          </w:p>
          <w:p w:rsidR="00937F67" w:rsidRPr="0000442A" w:rsidRDefault="00937F67" w:rsidP="00584423">
            <w:pPr>
              <w:pStyle w:val="NoSpacing"/>
              <w:ind w:left="294"/>
              <w:rPr>
                <w:sz w:val="18"/>
                <w:szCs w:val="18"/>
              </w:rPr>
            </w:pPr>
            <w:r>
              <w:rPr>
                <w:sz w:val="18"/>
                <w:szCs w:val="18"/>
              </w:rPr>
              <w:t>1-4 Discussion Forums Completed</w:t>
            </w:r>
          </w:p>
        </w:tc>
      </w:tr>
      <w:tr w:rsidR="00937F67" w:rsidRPr="0000442A" w:rsidTr="00584423">
        <w:tc>
          <w:tcPr>
            <w:tcW w:w="2319" w:type="dxa"/>
          </w:tcPr>
          <w:p w:rsidR="00937F67" w:rsidRDefault="00937F67" w:rsidP="00937F67">
            <w:pPr>
              <w:pStyle w:val="NoSpacing"/>
              <w:numPr>
                <w:ilvl w:val="0"/>
                <w:numId w:val="9"/>
              </w:numPr>
              <w:ind w:left="270" w:hanging="180"/>
              <w:rPr>
                <w:sz w:val="18"/>
                <w:szCs w:val="18"/>
              </w:rPr>
            </w:pPr>
          </w:p>
        </w:tc>
        <w:tc>
          <w:tcPr>
            <w:tcW w:w="2299" w:type="dxa"/>
          </w:tcPr>
          <w:p w:rsidR="00937F67" w:rsidRPr="0000442A" w:rsidRDefault="00937F67" w:rsidP="00937F67">
            <w:pPr>
              <w:pStyle w:val="NoSpacing"/>
              <w:numPr>
                <w:ilvl w:val="0"/>
                <w:numId w:val="9"/>
              </w:numPr>
              <w:ind w:left="292" w:hanging="202"/>
              <w:rPr>
                <w:sz w:val="18"/>
                <w:szCs w:val="18"/>
              </w:rPr>
            </w:pPr>
          </w:p>
        </w:tc>
        <w:tc>
          <w:tcPr>
            <w:tcW w:w="2060" w:type="dxa"/>
          </w:tcPr>
          <w:p w:rsidR="00937F67" w:rsidRDefault="00937F67" w:rsidP="00937F67">
            <w:pPr>
              <w:pStyle w:val="NoSpacing"/>
              <w:numPr>
                <w:ilvl w:val="0"/>
                <w:numId w:val="9"/>
              </w:numPr>
              <w:ind w:left="248" w:hanging="158"/>
              <w:rPr>
                <w:sz w:val="18"/>
                <w:szCs w:val="18"/>
              </w:rPr>
            </w:pPr>
          </w:p>
        </w:tc>
        <w:tc>
          <w:tcPr>
            <w:tcW w:w="2538" w:type="dxa"/>
          </w:tcPr>
          <w:p w:rsidR="00937F67" w:rsidRPr="0000442A" w:rsidRDefault="00937F67" w:rsidP="00937F67">
            <w:pPr>
              <w:pStyle w:val="NoSpacing"/>
              <w:numPr>
                <w:ilvl w:val="0"/>
                <w:numId w:val="9"/>
              </w:numPr>
              <w:ind w:left="294" w:hanging="204"/>
              <w:rPr>
                <w:sz w:val="18"/>
                <w:szCs w:val="18"/>
              </w:rPr>
            </w:pPr>
          </w:p>
        </w:tc>
      </w:tr>
    </w:tbl>
    <w:tbl>
      <w:tblPr>
        <w:tblpPr w:leftFromText="180" w:rightFromText="180" w:vertAnchor="page" w:horzAnchor="margin" w:tblpY="3741"/>
        <w:tblW w:w="9771" w:type="dxa"/>
        <w:tblCellMar>
          <w:top w:w="46" w:type="dxa"/>
          <w:left w:w="106" w:type="dxa"/>
          <w:right w:w="71" w:type="dxa"/>
        </w:tblCellMar>
        <w:tblLook w:val="04A0" w:firstRow="1" w:lastRow="0" w:firstColumn="1" w:lastColumn="0" w:noHBand="0" w:noVBand="1"/>
      </w:tblPr>
      <w:tblGrid>
        <w:gridCol w:w="2267"/>
        <w:gridCol w:w="2370"/>
        <w:gridCol w:w="2369"/>
        <w:gridCol w:w="2765"/>
      </w:tblGrid>
      <w:tr w:rsidR="00937F67" w:rsidRPr="00937F67" w:rsidTr="00937F67">
        <w:trPr>
          <w:trHeight w:val="406"/>
        </w:trPr>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37F67" w:rsidRPr="00937F67" w:rsidRDefault="00937F67" w:rsidP="00937F67">
            <w:pPr>
              <w:spacing w:line="259" w:lineRule="auto"/>
              <w:ind w:right="40"/>
              <w:jc w:val="center"/>
              <w:rPr>
                <w:rFonts w:ascii="Calibri" w:hAnsi="Calibri"/>
                <w:sz w:val="22"/>
                <w:szCs w:val="22"/>
              </w:rPr>
            </w:pPr>
            <w:r w:rsidRPr="00937F67">
              <w:rPr>
                <w:rFonts w:ascii="Calibri" w:hAnsi="Calibri" w:cs="Calibri"/>
                <w:b/>
                <w:sz w:val="22"/>
                <w:szCs w:val="22"/>
              </w:rPr>
              <w:lastRenderedPageBreak/>
              <w:t xml:space="preserve">78 and below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937F67" w:rsidRPr="00937F67" w:rsidRDefault="00937F67" w:rsidP="00937F67">
            <w:pPr>
              <w:spacing w:line="259" w:lineRule="auto"/>
              <w:ind w:right="32"/>
              <w:jc w:val="center"/>
              <w:rPr>
                <w:rFonts w:ascii="Calibri" w:hAnsi="Calibri"/>
                <w:sz w:val="22"/>
                <w:szCs w:val="22"/>
              </w:rPr>
            </w:pPr>
            <w:r w:rsidRPr="00937F67">
              <w:rPr>
                <w:rFonts w:ascii="Calibri" w:hAnsi="Calibri" w:cs="Calibri"/>
                <w:b/>
                <w:sz w:val="22"/>
                <w:szCs w:val="22"/>
              </w:rPr>
              <w:t xml:space="preserve">79-85 </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37F67" w:rsidRPr="00937F67" w:rsidRDefault="00937F67" w:rsidP="00937F67">
            <w:pPr>
              <w:spacing w:line="259" w:lineRule="auto"/>
              <w:ind w:right="32"/>
              <w:jc w:val="center"/>
              <w:rPr>
                <w:rFonts w:ascii="Calibri" w:hAnsi="Calibri"/>
                <w:sz w:val="22"/>
                <w:szCs w:val="22"/>
              </w:rPr>
            </w:pPr>
            <w:r w:rsidRPr="00937F67">
              <w:rPr>
                <w:rFonts w:ascii="Calibri" w:hAnsi="Calibri" w:cs="Calibri"/>
                <w:b/>
                <w:sz w:val="22"/>
                <w:szCs w:val="22"/>
              </w:rPr>
              <w:t xml:space="preserve">86-92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937F67" w:rsidRPr="00937F67" w:rsidRDefault="00937F67" w:rsidP="00937F67">
            <w:pPr>
              <w:spacing w:line="259" w:lineRule="auto"/>
              <w:ind w:right="34"/>
              <w:jc w:val="center"/>
              <w:rPr>
                <w:rFonts w:ascii="Calibri" w:hAnsi="Calibri"/>
                <w:sz w:val="22"/>
                <w:szCs w:val="22"/>
              </w:rPr>
            </w:pPr>
            <w:r w:rsidRPr="00937F67">
              <w:rPr>
                <w:rFonts w:ascii="Calibri" w:hAnsi="Calibri" w:cs="Calibri"/>
                <w:b/>
                <w:sz w:val="22"/>
                <w:szCs w:val="22"/>
              </w:rPr>
              <w:t xml:space="preserve">93-100 </w:t>
            </w:r>
          </w:p>
        </w:tc>
      </w:tr>
      <w:tr w:rsidR="00937F67" w:rsidRPr="00937F67" w:rsidTr="00937F67">
        <w:trPr>
          <w:trHeight w:val="4341"/>
        </w:trPr>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37F67" w:rsidRPr="00937F67" w:rsidRDefault="00937F67" w:rsidP="00937F67">
            <w:pPr>
              <w:spacing w:line="259" w:lineRule="auto"/>
              <w:ind w:right="7"/>
              <w:rPr>
                <w:rFonts w:ascii="Calibri" w:hAnsi="Calibri"/>
                <w:sz w:val="22"/>
                <w:szCs w:val="22"/>
              </w:rPr>
            </w:pPr>
            <w:r w:rsidRPr="00937F67">
              <w:rPr>
                <w:rFonts w:ascii="Calibri" w:hAnsi="Calibri"/>
                <w:sz w:val="22"/>
                <w:szCs w:val="22"/>
              </w:rPr>
              <w:t xml:space="preserve">The assignment does not follow directions or is completely wrong. Grammatical errors interfere with the meaning of the writing. There is no organization.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937F67" w:rsidRPr="00937F67" w:rsidRDefault="00937F67" w:rsidP="00937F67">
            <w:pPr>
              <w:spacing w:line="259" w:lineRule="auto"/>
              <w:ind w:left="2" w:right="21"/>
              <w:rPr>
                <w:rFonts w:ascii="Calibri" w:hAnsi="Calibri"/>
                <w:sz w:val="22"/>
                <w:szCs w:val="22"/>
              </w:rPr>
            </w:pPr>
            <w:r w:rsidRPr="00937F67">
              <w:rPr>
                <w:rFonts w:ascii="Calibri" w:hAnsi="Calibri"/>
                <w:sz w:val="22"/>
                <w:szCs w:val="22"/>
              </w:rPr>
              <w:t xml:space="preserve">Some of the directions are followed. The assignment may not be well organized and may contain some grammatical errors. Some of the content required for the assignment is addressed.  </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37F67" w:rsidRPr="00937F67" w:rsidRDefault="00937F67" w:rsidP="00937F67">
            <w:pPr>
              <w:spacing w:line="259" w:lineRule="auto"/>
              <w:ind w:left="2"/>
              <w:rPr>
                <w:rFonts w:ascii="Calibri" w:hAnsi="Calibri"/>
                <w:sz w:val="22"/>
                <w:szCs w:val="22"/>
              </w:rPr>
            </w:pPr>
            <w:r w:rsidRPr="00937F67">
              <w:rPr>
                <w:rFonts w:ascii="Calibri" w:hAnsi="Calibri"/>
                <w:sz w:val="22"/>
                <w:szCs w:val="22"/>
              </w:rPr>
              <w:t xml:space="preserve">Most directions are followed. Assignment meets length requirements. Assignment is well organized but may have errors in grammar. Most content required for the assignment is addressed.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937F67" w:rsidRPr="00937F67" w:rsidRDefault="00937F67" w:rsidP="00937F67">
            <w:pPr>
              <w:spacing w:line="239" w:lineRule="auto"/>
              <w:ind w:left="2"/>
              <w:rPr>
                <w:rFonts w:ascii="Calibri" w:hAnsi="Calibri"/>
                <w:sz w:val="22"/>
                <w:szCs w:val="22"/>
              </w:rPr>
            </w:pPr>
            <w:r w:rsidRPr="00937F67">
              <w:rPr>
                <w:rFonts w:ascii="Calibri" w:hAnsi="Calibri"/>
                <w:sz w:val="22"/>
                <w:szCs w:val="22"/>
              </w:rPr>
              <w:t xml:space="preserve">All Directions are followed.  </w:t>
            </w:r>
          </w:p>
          <w:p w:rsidR="00937F67" w:rsidRPr="00937F67" w:rsidRDefault="00937F67" w:rsidP="00937F67">
            <w:pPr>
              <w:spacing w:line="239" w:lineRule="auto"/>
              <w:ind w:left="2" w:right="12"/>
              <w:rPr>
                <w:rFonts w:ascii="Calibri" w:hAnsi="Calibri"/>
                <w:sz w:val="22"/>
                <w:szCs w:val="22"/>
              </w:rPr>
            </w:pPr>
            <w:r w:rsidRPr="00937F67">
              <w:rPr>
                <w:rFonts w:ascii="Calibri" w:hAnsi="Calibri"/>
                <w:sz w:val="22"/>
                <w:szCs w:val="22"/>
              </w:rPr>
              <w:t xml:space="preserve">Assignment meets length requirement.  Assignment is well organized and does not contain any grammatical errors.  </w:t>
            </w:r>
          </w:p>
          <w:p w:rsidR="00937F67" w:rsidRPr="00937F67" w:rsidRDefault="00937F67" w:rsidP="00937F67">
            <w:pPr>
              <w:spacing w:line="259" w:lineRule="auto"/>
              <w:ind w:left="2"/>
              <w:rPr>
                <w:rFonts w:ascii="Calibri" w:hAnsi="Calibri"/>
                <w:sz w:val="22"/>
                <w:szCs w:val="22"/>
              </w:rPr>
            </w:pPr>
            <w:r w:rsidRPr="00937F67">
              <w:rPr>
                <w:rFonts w:ascii="Calibri" w:hAnsi="Calibri"/>
                <w:sz w:val="22"/>
                <w:szCs w:val="22"/>
              </w:rPr>
              <w:t xml:space="preserve">All content required for assignment is addressed. </w:t>
            </w:r>
          </w:p>
        </w:tc>
      </w:tr>
    </w:tbl>
    <w:p w:rsidR="002047EC" w:rsidRDefault="00DA36CF" w:rsidP="009218F7">
      <w:pPr>
        <w:rPr>
          <w:b/>
        </w:rPr>
      </w:pPr>
      <w:r>
        <w:rPr>
          <w:b/>
        </w:rPr>
        <w:t xml:space="preserve">  </w:t>
      </w:r>
      <w:r w:rsidR="009218F7">
        <w:rPr>
          <w:b/>
        </w:rPr>
        <w:t>Grading System:</w:t>
      </w:r>
    </w:p>
    <w:p w:rsidR="002047EC" w:rsidRDefault="002047EC" w:rsidP="00937BD3">
      <w:pPr>
        <w:ind w:left="360"/>
      </w:pPr>
      <w:r>
        <w:t>Class Participation                             80 Points</w:t>
      </w:r>
    </w:p>
    <w:p w:rsidR="002047EC" w:rsidRDefault="00285FF9" w:rsidP="00937BD3">
      <w:pPr>
        <w:ind w:left="360"/>
      </w:pPr>
      <w:r>
        <w:t>Text Questions  (60 X 5 points)       300 Points</w:t>
      </w:r>
    </w:p>
    <w:p w:rsidR="00285FF9" w:rsidRDefault="00DC582E" w:rsidP="00937BD3">
      <w:pPr>
        <w:ind w:left="360"/>
      </w:pPr>
      <w:r>
        <w:t>Law Cases         (16 X 20 points)     32</w:t>
      </w:r>
      <w:r w:rsidR="00285FF9">
        <w:t>0 Points</w:t>
      </w:r>
    </w:p>
    <w:p w:rsidR="00285FF9" w:rsidRDefault="00285FF9" w:rsidP="00937BD3">
      <w:pPr>
        <w:ind w:left="360"/>
      </w:pPr>
      <w:r>
        <w:t>Scenarios           (4 X 25 points)       100 Points</w:t>
      </w:r>
    </w:p>
    <w:p w:rsidR="005C6E14" w:rsidRDefault="005C6E14" w:rsidP="00937BD3">
      <w:pPr>
        <w:ind w:left="360"/>
      </w:pPr>
      <w:proofErr w:type="gramStart"/>
      <w:r>
        <w:t>Discussion  Board</w:t>
      </w:r>
      <w:proofErr w:type="gramEnd"/>
      <w:r>
        <w:t xml:space="preserve"> Questions             </w:t>
      </w:r>
      <w:r w:rsidR="004C0BB1">
        <w:t xml:space="preserve"> 70 Points    ( 7 X 10 points)</w:t>
      </w:r>
    </w:p>
    <w:p w:rsidR="009218F7" w:rsidRDefault="009218F7" w:rsidP="00937BD3">
      <w:pPr>
        <w:ind w:left="360"/>
      </w:pPr>
    </w:p>
    <w:p w:rsidR="009218F7" w:rsidRPr="00937F67" w:rsidRDefault="009218F7" w:rsidP="009218F7">
      <w:pPr>
        <w:ind w:left="360"/>
        <w:rPr>
          <w:b/>
        </w:rPr>
      </w:pPr>
      <w:bookmarkStart w:id="0" w:name="_GoBack"/>
      <w:r w:rsidRPr="00937F67">
        <w:rPr>
          <w:b/>
        </w:rPr>
        <w:t>RUBRIC FOR ALL ASSIGNMENTS</w:t>
      </w:r>
    </w:p>
    <w:bookmarkEnd w:id="0"/>
    <w:p w:rsidR="009218F7" w:rsidRDefault="009218F7" w:rsidP="009218F7"/>
    <w:p w:rsidR="009218F7" w:rsidRDefault="009218F7" w:rsidP="00937BD3">
      <w:pPr>
        <w:ind w:left="360"/>
      </w:pPr>
    </w:p>
    <w:p w:rsidR="009218F7" w:rsidRDefault="009218F7" w:rsidP="00937BD3">
      <w:pPr>
        <w:ind w:left="360"/>
      </w:pPr>
    </w:p>
    <w:p w:rsidR="009218F7" w:rsidRDefault="009218F7" w:rsidP="00937BD3">
      <w:pPr>
        <w:ind w:left="360"/>
      </w:pPr>
    </w:p>
    <w:p w:rsidR="002F3350" w:rsidRDefault="002F3350" w:rsidP="00937BD3">
      <w:pPr>
        <w:ind w:left="360"/>
      </w:pPr>
      <w:r>
        <w:t>Field Hours                                        100 Points</w:t>
      </w:r>
    </w:p>
    <w:p w:rsidR="004C0BB1" w:rsidRDefault="004C0BB1" w:rsidP="00937BD3">
      <w:pPr>
        <w:ind w:left="360"/>
      </w:pPr>
    </w:p>
    <w:p w:rsidR="004C0BB1" w:rsidRDefault="004C0BB1" w:rsidP="00937BD3">
      <w:pPr>
        <w:ind w:left="360"/>
      </w:pPr>
      <w:r>
        <w:t xml:space="preserve">                                                       </w:t>
      </w:r>
    </w:p>
    <w:p w:rsidR="004C0BB1" w:rsidRPr="004C0BB1" w:rsidRDefault="004C0BB1" w:rsidP="00937BD3">
      <w:pPr>
        <w:ind w:left="360"/>
        <w:rPr>
          <w:b/>
        </w:rPr>
      </w:pPr>
      <w:r>
        <w:t xml:space="preserve">                                      </w:t>
      </w:r>
      <w:r w:rsidR="00DC582E">
        <w:rPr>
          <w:b/>
        </w:rPr>
        <w:t>Total Points   970</w:t>
      </w:r>
    </w:p>
    <w:p w:rsidR="00285FF9" w:rsidRDefault="00285FF9" w:rsidP="00937BD3">
      <w:pPr>
        <w:ind w:left="360"/>
      </w:pPr>
    </w:p>
    <w:p w:rsidR="002302CC" w:rsidRDefault="002302CC" w:rsidP="00937BD3">
      <w:pPr>
        <w:ind w:left="360"/>
      </w:pPr>
    </w:p>
    <w:p w:rsidR="00285FF9" w:rsidRPr="002047EC" w:rsidRDefault="002302CC" w:rsidP="00937BD3">
      <w:pPr>
        <w:ind w:left="360"/>
      </w:pPr>
      <w:r>
        <w:rPr>
          <w:b/>
        </w:rPr>
        <w:t>A five (5) point reduction per calendar day in the score received will be given for each day an assignment is late.  A cover page is required for all assignments with the exclusion of the discussion question forums.  The cover page will include the name of the assignment, student name, SED 712 and date.  If an assignment does not contain a cover page, a five (5) point deduction in the score will be received.</w:t>
      </w:r>
      <w:r w:rsidR="00285FF9">
        <w:t xml:space="preserve">                                                          </w:t>
      </w:r>
    </w:p>
    <w:p w:rsidR="002047EC" w:rsidRDefault="002047EC" w:rsidP="00937BD3">
      <w:pPr>
        <w:ind w:left="360"/>
      </w:pPr>
    </w:p>
    <w:p w:rsidR="002047EC" w:rsidRPr="00821AE5" w:rsidRDefault="002047EC" w:rsidP="00937BD3">
      <w:pPr>
        <w:ind w:left="360"/>
      </w:pPr>
      <w:r>
        <w:t xml:space="preserve">            </w:t>
      </w:r>
    </w:p>
    <w:p w:rsidR="0060022E" w:rsidRPr="00285FF9" w:rsidRDefault="0060022E" w:rsidP="00285FF9"/>
    <w:p w:rsidR="0060022E" w:rsidRDefault="0060022E" w:rsidP="0060022E">
      <w:pPr>
        <w:tabs>
          <w:tab w:val="left" w:pos="2280"/>
        </w:tabs>
        <w:ind w:left="360"/>
      </w:pPr>
      <w:r>
        <w:t xml:space="preserve"> </w:t>
      </w:r>
      <w:r>
        <w:tab/>
      </w:r>
    </w:p>
    <w:p w:rsidR="0060022E" w:rsidRDefault="004C0BB1" w:rsidP="004C0BB1">
      <w:pPr>
        <w:rPr>
          <w:b/>
        </w:rPr>
      </w:pPr>
      <w:r>
        <w:rPr>
          <w:b/>
        </w:rPr>
        <w:t xml:space="preserve">      </w:t>
      </w:r>
      <w:r w:rsidR="0060022E">
        <w:rPr>
          <w:b/>
        </w:rPr>
        <w:t>Grading Scale:</w:t>
      </w:r>
    </w:p>
    <w:p w:rsidR="0060022E" w:rsidRDefault="0060022E" w:rsidP="0060022E">
      <w:pPr>
        <w:ind w:left="360"/>
      </w:pPr>
      <w:r>
        <w:lastRenderedPageBreak/>
        <w:t>93-100…....A</w:t>
      </w:r>
    </w:p>
    <w:p w:rsidR="0060022E" w:rsidRDefault="0060022E" w:rsidP="0060022E">
      <w:pPr>
        <w:ind w:left="360"/>
      </w:pPr>
      <w:r>
        <w:t>86-92…..…B</w:t>
      </w:r>
    </w:p>
    <w:p w:rsidR="0060022E" w:rsidRDefault="0060022E" w:rsidP="0060022E">
      <w:pPr>
        <w:ind w:left="360"/>
      </w:pPr>
      <w:r>
        <w:t>79-85……..C</w:t>
      </w:r>
    </w:p>
    <w:p w:rsidR="0060022E" w:rsidRDefault="0060022E" w:rsidP="0060022E">
      <w:pPr>
        <w:ind w:left="360"/>
      </w:pPr>
      <w:r>
        <w:t>72-78…..…D</w:t>
      </w:r>
    </w:p>
    <w:p w:rsidR="0060022E" w:rsidRDefault="0060022E" w:rsidP="0060022E">
      <w:pPr>
        <w:ind w:left="360"/>
      </w:pPr>
      <w:r>
        <w:t>Below 72….F</w:t>
      </w:r>
    </w:p>
    <w:p w:rsidR="00CE3546" w:rsidRDefault="00CE3546" w:rsidP="0060022E">
      <w:pPr>
        <w:ind w:left="360"/>
      </w:pPr>
    </w:p>
    <w:p w:rsidR="00CE3546" w:rsidRDefault="00CE3546" w:rsidP="0060022E">
      <w:pPr>
        <w:ind w:left="360"/>
      </w:pPr>
    </w:p>
    <w:p w:rsidR="00937F67" w:rsidRPr="00DE76E9" w:rsidRDefault="00937F67" w:rsidP="00937F67">
      <w:pPr>
        <w:pStyle w:val="Heading4"/>
        <w:ind w:left="2249" w:right="2228"/>
        <w:rPr>
          <w:b w:val="0"/>
          <w:i/>
        </w:rPr>
      </w:pPr>
      <w:r>
        <w:t xml:space="preserve">                            </w:t>
      </w:r>
      <w:r w:rsidRPr="00DE76E9">
        <w:t>Plagiarism Policy</w:t>
      </w:r>
    </w:p>
    <w:p w:rsidR="00C61E86" w:rsidRPr="0062417B" w:rsidRDefault="00937F67" w:rsidP="00937F67">
      <w:pPr>
        <w:pStyle w:val="BodyText"/>
        <w:ind w:left="100" w:right="125"/>
      </w:pPr>
      <w:r w:rsidRPr="0062417B">
        <w:t>Campbellsville University’s policy on</w:t>
      </w:r>
      <w:r>
        <w:t xml:space="preserve"> A</w:t>
      </w:r>
      <w:r w:rsidR="00C61E86" w:rsidRPr="0062417B">
        <w:t>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00C61E86" w:rsidRPr="0062417B">
        <w:rPr>
          <w:u w:val="single"/>
        </w:rPr>
        <w:t>2015-17 Bulletin Catalog</w:t>
      </w:r>
      <w:r w:rsidR="00C61E86" w:rsidRPr="0062417B">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00C61E86" w:rsidRPr="0062417B">
        <w:rPr>
          <w:u w:val="single"/>
        </w:rPr>
        <w:t xml:space="preserve">F </w:t>
      </w:r>
      <w:r w:rsidR="00C61E86" w:rsidRPr="0062417B">
        <w:t xml:space="preserve">on that assignment or (b) an </w:t>
      </w:r>
      <w:r w:rsidR="00C61E86" w:rsidRPr="0062417B">
        <w:rPr>
          <w:u w:val="single"/>
        </w:rPr>
        <w:t xml:space="preserve">F </w:t>
      </w:r>
      <w:r w:rsidR="00C61E86" w:rsidRPr="0062417B">
        <w:t>in the course. The student’s Dean and the Vice- President for Academic Affairs will be notified of either consequence.</w:t>
      </w:r>
    </w:p>
    <w:p w:rsidR="00C61E86" w:rsidRPr="0062417B" w:rsidRDefault="00C61E86" w:rsidP="00C61E86">
      <w:pPr>
        <w:pStyle w:val="BodyText"/>
        <w:spacing w:before="4"/>
      </w:pPr>
    </w:p>
    <w:p w:rsidR="00C61E86" w:rsidRPr="00DE76E9" w:rsidRDefault="00C61E86" w:rsidP="00C61E86">
      <w:pPr>
        <w:pStyle w:val="Heading4"/>
        <w:ind w:left="2249" w:right="2227"/>
        <w:rPr>
          <w:b w:val="0"/>
          <w:i/>
          <w:sz w:val="20"/>
          <w:szCs w:val="20"/>
        </w:rPr>
      </w:pPr>
      <w:r w:rsidRPr="00937F67">
        <w:rPr>
          <w:color w:val="000000" w:themeColor="text1"/>
          <w:sz w:val="20"/>
          <w:szCs w:val="20"/>
        </w:rPr>
        <w:t xml:space="preserve">           </w:t>
      </w:r>
      <w:r>
        <w:rPr>
          <w:color w:val="000000" w:themeColor="text1"/>
          <w:sz w:val="20"/>
          <w:szCs w:val="20"/>
          <w:u w:val="thick"/>
        </w:rPr>
        <w:t xml:space="preserve">  </w:t>
      </w:r>
      <w:r w:rsidRPr="00DE76E9">
        <w:rPr>
          <w:color w:val="000000" w:themeColor="text1"/>
          <w:sz w:val="20"/>
          <w:szCs w:val="20"/>
          <w:u w:val="thick"/>
        </w:rPr>
        <w:t xml:space="preserve">*** School of Education Attendance </w:t>
      </w:r>
      <w:proofErr w:type="gramStart"/>
      <w:r w:rsidRPr="00DE76E9">
        <w:rPr>
          <w:color w:val="000000" w:themeColor="text1"/>
          <w:sz w:val="20"/>
          <w:szCs w:val="20"/>
          <w:u w:val="thick"/>
        </w:rPr>
        <w:t>Policy:*</w:t>
      </w:r>
      <w:proofErr w:type="gramEnd"/>
      <w:r w:rsidRPr="00DE76E9">
        <w:rPr>
          <w:color w:val="000000" w:themeColor="text1"/>
          <w:sz w:val="20"/>
          <w:szCs w:val="20"/>
          <w:u w:val="thick"/>
        </w:rPr>
        <w:t>**</w:t>
      </w:r>
    </w:p>
    <w:p w:rsidR="00C61E86" w:rsidRPr="0062417B" w:rsidRDefault="00C61E86" w:rsidP="00C61E86">
      <w:pPr>
        <w:pStyle w:val="BodyText"/>
        <w:tabs>
          <w:tab w:val="left" w:pos="9723"/>
        </w:tabs>
        <w:ind w:left="100" w:right="117"/>
      </w:pPr>
      <w:r w:rsidRPr="0062417B">
        <w:t xml:space="preserve">Regular attendance in professional education courses is expected of all students. It is a professional responsibility that </w:t>
      </w:r>
      <w:r w:rsidRPr="0062417B">
        <w:rPr>
          <w:spacing w:val="6"/>
        </w:rPr>
        <w:t xml:space="preserve">is </w:t>
      </w:r>
      <w:r w:rsidRPr="0062417B">
        <w:t xml:space="preserve">a part of the disposition assessment of teacher candidates. No more than </w:t>
      </w:r>
      <w:r w:rsidRPr="0062417B">
        <w:rPr>
          <w:u w:val="single"/>
        </w:rPr>
        <w:t>six (6) absences</w:t>
      </w:r>
      <w:r w:rsidRPr="0062417B">
        <w:rPr>
          <w:spacing w:val="-31"/>
          <w:u w:val="single"/>
        </w:rPr>
        <w:t xml:space="preserve"> </w:t>
      </w:r>
      <w:r w:rsidRPr="0062417B">
        <w:rPr>
          <w:u w:val="single"/>
        </w:rPr>
        <w:t>for Monday/Wednesday/Friday</w:t>
      </w:r>
      <w:r w:rsidR="00937F67">
        <w:rPr>
          <w:u w:val="single"/>
        </w:rPr>
        <w:t xml:space="preserve"> </w:t>
      </w:r>
      <w:r w:rsidRPr="0062417B">
        <w:rPr>
          <w:u w:val="single"/>
        </w:rPr>
        <w:t xml:space="preserve">courses </w:t>
      </w:r>
      <w:r w:rsidRPr="0062417B">
        <w:t xml:space="preserve">and No more than </w:t>
      </w:r>
      <w:r w:rsidRPr="0062417B">
        <w:rPr>
          <w:u w:val="single"/>
        </w:rPr>
        <w:t>four (4) absences for Tuesday/Thursday courses</w:t>
      </w:r>
      <w:r w:rsidRPr="0062417B">
        <w:t>.  Absences in excess of these numbers</w:t>
      </w:r>
      <w:r w:rsidRPr="0062417B">
        <w:rPr>
          <w:spacing w:val="-35"/>
        </w:rPr>
        <w:t xml:space="preserve"> </w:t>
      </w:r>
      <w:r w:rsidRPr="0062417B">
        <w:t>of</w:t>
      </w:r>
      <w:r w:rsidRPr="0062417B">
        <w:rPr>
          <w:spacing w:val="-4"/>
        </w:rPr>
        <w:t xml:space="preserve"> </w:t>
      </w:r>
      <w:r w:rsidRPr="0062417B">
        <w:t>days</w:t>
      </w:r>
      <w:r w:rsidRPr="0062417B">
        <w:rPr>
          <w:w w:val="99"/>
        </w:rPr>
        <w:t xml:space="preserve"> </w:t>
      </w:r>
      <w:r w:rsidRPr="0062417B">
        <w:t xml:space="preserve">will result in an </w:t>
      </w:r>
      <w:r w:rsidRPr="0062417B">
        <w:rPr>
          <w:b/>
          <w:u w:val="single"/>
        </w:rPr>
        <w:t xml:space="preserve">F </w:t>
      </w:r>
      <w:r w:rsidRPr="0062417B">
        <w:t xml:space="preserve">for the course. Tardy is defined as </w:t>
      </w:r>
      <w:r w:rsidRPr="0062417B">
        <w:rPr>
          <w:u w:val="single"/>
        </w:rPr>
        <w:t xml:space="preserve">missing </w:t>
      </w:r>
      <w:r w:rsidRPr="0062417B">
        <w:t>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w:t>
      </w:r>
    </w:p>
    <w:p w:rsidR="00C61E86" w:rsidRPr="00937F67" w:rsidRDefault="00C61E86" w:rsidP="00C61E86">
      <w:pPr>
        <w:pStyle w:val="Heading2"/>
        <w:ind w:left="2249" w:right="2237"/>
        <w:jc w:val="center"/>
      </w:pPr>
      <w:r w:rsidRPr="00937F67">
        <w:t>Campbellsville University’s Online Attendance Policy</w:t>
      </w:r>
    </w:p>
    <w:p w:rsidR="00C61E86" w:rsidRPr="00937F67" w:rsidRDefault="00C61E86" w:rsidP="00C61E86">
      <w:pPr>
        <w:pStyle w:val="Heading2"/>
        <w:ind w:right="2237"/>
        <w:rPr>
          <w:b w:val="0"/>
          <w:i/>
        </w:rPr>
      </w:pPr>
      <w:r w:rsidRPr="00937F67">
        <w:rPr>
          <w:b w:val="0"/>
          <w:i/>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C61E86" w:rsidRPr="00937F67" w:rsidRDefault="00C61E86" w:rsidP="00C61E86">
      <w:pPr>
        <w:pStyle w:val="Heading2"/>
        <w:spacing w:line="275" w:lineRule="exact"/>
        <w:ind w:right="2231"/>
      </w:pPr>
      <w:r w:rsidRPr="00937F67">
        <w:rPr>
          <w:b w:val="0"/>
          <w:bCs w:val="0"/>
          <w:iCs/>
        </w:rPr>
        <w:t xml:space="preserve">                           </w:t>
      </w:r>
      <w:r w:rsidR="00937F67">
        <w:rPr>
          <w:b w:val="0"/>
          <w:bCs w:val="0"/>
          <w:iCs/>
        </w:rPr>
        <w:t xml:space="preserve">                </w:t>
      </w:r>
      <w:r w:rsidRPr="00937F67">
        <w:rPr>
          <w:b w:val="0"/>
          <w:bCs w:val="0"/>
          <w:iCs/>
        </w:rPr>
        <w:t xml:space="preserve">  </w:t>
      </w:r>
      <w:r w:rsidRPr="00937F67">
        <w:rPr>
          <w:color w:val="333333"/>
        </w:rPr>
        <w:t>Incomplete Statement</w:t>
      </w:r>
    </w:p>
    <w:p w:rsidR="00C61E86" w:rsidRPr="0062417B" w:rsidRDefault="00C61E86" w:rsidP="00C61E86">
      <w:pPr>
        <w:pStyle w:val="BodyText"/>
        <w:ind w:left="100" w:right="336"/>
        <w:jc w:val="both"/>
      </w:pPr>
      <w:r w:rsidRPr="0062417B">
        <w:lastRenderedPageBreak/>
        <w:t xml:space="preserve">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w:t>
      </w:r>
      <w:proofErr w:type="gramStart"/>
      <w:r w:rsidRPr="0062417B">
        <w:t>12 month</w:t>
      </w:r>
      <w:proofErr w:type="gramEnd"/>
      <w:r w:rsidRPr="0062417B">
        <w:t xml:space="preserve"> period. It is the professor’s responsibility to change the grade by filling out the proper forms in the Office of Student Records.</w:t>
      </w:r>
    </w:p>
    <w:p w:rsidR="00C61E86" w:rsidRPr="0062417B" w:rsidRDefault="00C61E86" w:rsidP="00C61E86">
      <w:pPr>
        <w:pStyle w:val="BodyText"/>
        <w:spacing w:before="5"/>
      </w:pPr>
    </w:p>
    <w:p w:rsidR="00C61E86" w:rsidRPr="00D127F1" w:rsidRDefault="00937F67" w:rsidP="00C61E86">
      <w:pPr>
        <w:pStyle w:val="Heading4"/>
        <w:spacing w:line="250" w:lineRule="exact"/>
        <w:ind w:left="2249" w:right="2227"/>
        <w:rPr>
          <w:i/>
        </w:rPr>
      </w:pPr>
      <w:r>
        <w:t xml:space="preserve">                 </w:t>
      </w:r>
      <w:r w:rsidR="00C61E86">
        <w:t xml:space="preserve">  </w:t>
      </w:r>
      <w:r w:rsidR="00C61E86" w:rsidRPr="00D127F1">
        <w:t>Title IX Statement</w:t>
      </w:r>
    </w:p>
    <w:p w:rsidR="00C61E86" w:rsidRPr="0062417B" w:rsidRDefault="00C61E86" w:rsidP="00C61E86">
      <w:pPr>
        <w:pStyle w:val="BodyText"/>
        <w:ind w:left="100" w:right="169"/>
      </w:pPr>
      <w:r w:rsidRPr="0062417B">
        <w:t xml:space="preserve">Campbellsville </w:t>
      </w:r>
      <w:r w:rsidRPr="0062417B">
        <w:rPr>
          <w:color w:val="3E3E3E"/>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C61E86" w:rsidRPr="00D127F1" w:rsidRDefault="00C61E86" w:rsidP="00C61E86">
      <w:pPr>
        <w:pStyle w:val="BodyText"/>
        <w:ind w:left="100" w:right="279"/>
      </w:pPr>
      <w:r w:rsidRPr="0062417B">
        <w:rPr>
          <w:color w:val="3E3E3E"/>
        </w:rPr>
        <w:t xml:space="preserve">Title IX Coordinator: Terry </w:t>
      </w:r>
      <w:proofErr w:type="spellStart"/>
      <w:r w:rsidRPr="0062417B">
        <w:rPr>
          <w:color w:val="3E3E3E"/>
        </w:rPr>
        <w:t>VanMeter</w:t>
      </w:r>
      <w:proofErr w:type="spellEnd"/>
      <w:r w:rsidRPr="0062417B">
        <w:rPr>
          <w:color w:val="3E3E3E"/>
        </w:rPr>
        <w:t xml:space="preserve">; 1 University Drive; UPO Box 944; Administration Office 8A; Phone – 270-789- 5016; Email – </w:t>
      </w:r>
      <w:hyperlink r:id="rId10">
        <w:r w:rsidRPr="0062417B">
          <w:rPr>
            <w:color w:val="0000FF"/>
            <w:u w:val="single" w:color="0000FF"/>
          </w:rPr>
          <w:t>twvanmeter@campbellsville.edu</w:t>
        </w:r>
      </w:hyperlink>
      <w:r>
        <w:t xml:space="preserve"> </w:t>
      </w:r>
      <w:r w:rsidRPr="0062417B">
        <w:rPr>
          <w:color w:val="3E3E3E"/>
        </w:rPr>
        <w:t xml:space="preserve">Information regarding the reporting of sexual violence and the resources that are available to victims of sexual violence is set forth at: </w:t>
      </w:r>
      <w:r w:rsidRPr="0062417B">
        <w:rPr>
          <w:color w:val="0000FF"/>
          <w:u w:val="single" w:color="0000FF"/>
        </w:rPr>
        <w:t>www.campbellsville.edu/title</w:t>
      </w:r>
    </w:p>
    <w:p w:rsidR="00C61E86" w:rsidRDefault="00C61E86" w:rsidP="00C61E86">
      <w:pPr>
        <w:pStyle w:val="Heading4"/>
        <w:spacing w:before="58"/>
        <w:ind w:right="3396"/>
        <w:rPr>
          <w:sz w:val="20"/>
          <w:szCs w:val="20"/>
        </w:rPr>
      </w:pPr>
      <w:r w:rsidRPr="0062417B">
        <w:rPr>
          <w:sz w:val="20"/>
          <w:szCs w:val="20"/>
        </w:rPr>
        <w:t xml:space="preserve">                                                  </w:t>
      </w:r>
      <w:r>
        <w:rPr>
          <w:sz w:val="20"/>
          <w:szCs w:val="20"/>
        </w:rPr>
        <w:t xml:space="preserve">                    </w:t>
      </w:r>
      <w:r w:rsidRPr="0062417B">
        <w:rPr>
          <w:sz w:val="20"/>
          <w:szCs w:val="20"/>
        </w:rPr>
        <w:t xml:space="preserve">  </w:t>
      </w:r>
      <w:r>
        <w:rPr>
          <w:sz w:val="20"/>
          <w:szCs w:val="20"/>
        </w:rPr>
        <w:t xml:space="preserve">   </w:t>
      </w:r>
    </w:p>
    <w:p w:rsidR="00C61E86" w:rsidRPr="00A94D65" w:rsidRDefault="00C61E86" w:rsidP="00C61E86">
      <w:pPr>
        <w:pStyle w:val="Heading4"/>
        <w:spacing w:before="58"/>
        <w:ind w:right="3396"/>
        <w:rPr>
          <w:i/>
        </w:rPr>
      </w:pPr>
      <w:r>
        <w:rPr>
          <w:sz w:val="20"/>
          <w:szCs w:val="20"/>
        </w:rPr>
        <w:t xml:space="preserve">                                       </w:t>
      </w:r>
      <w:proofErr w:type="spellStart"/>
      <w:r>
        <w:rPr>
          <w:u w:val="thick"/>
        </w:rPr>
        <w:t>Student</w:t>
      </w:r>
      <w:r w:rsidRPr="00A94D65">
        <w:rPr>
          <w:u w:val="thick"/>
        </w:rPr>
        <w:t>Academic</w:t>
      </w:r>
      <w:proofErr w:type="spellEnd"/>
      <w:r w:rsidRPr="00A94D65">
        <w:rPr>
          <w:u w:val="thick"/>
        </w:rPr>
        <w:t xml:space="preserve"> Progress (SAP)</w:t>
      </w:r>
    </w:p>
    <w:p w:rsidR="00C61E86" w:rsidRPr="0062417B" w:rsidRDefault="00C61E86" w:rsidP="00C61E86">
      <w:pPr>
        <w:pStyle w:val="BodyText"/>
        <w:ind w:right="118"/>
      </w:pPr>
      <w:r w:rsidRPr="0062417B">
        <w:rPr>
          <w:color w:val="333333"/>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C61E86" w:rsidRPr="0062417B" w:rsidRDefault="00C61E86" w:rsidP="00C61E86">
      <w:pPr>
        <w:pStyle w:val="BodyText"/>
        <w:spacing w:before="1"/>
        <w:ind w:left="100" w:right="125"/>
      </w:pPr>
    </w:p>
    <w:p w:rsidR="00C61E86" w:rsidRPr="00937F67" w:rsidRDefault="00C61E86" w:rsidP="00C61E86">
      <w:pPr>
        <w:pStyle w:val="Heading2"/>
        <w:spacing w:line="274" w:lineRule="exact"/>
        <w:ind w:right="118"/>
        <w:rPr>
          <w:color w:val="333333"/>
        </w:rPr>
      </w:pPr>
      <w:r w:rsidRPr="0062417B">
        <w:rPr>
          <w:b w:val="0"/>
          <w:bCs w:val="0"/>
          <w:i/>
          <w:iCs/>
          <w:sz w:val="20"/>
          <w:szCs w:val="20"/>
        </w:rPr>
        <w:t xml:space="preserve">                                                  </w:t>
      </w:r>
      <w:r w:rsidR="00937F67">
        <w:rPr>
          <w:b w:val="0"/>
          <w:bCs w:val="0"/>
          <w:i/>
          <w:iCs/>
          <w:sz w:val="20"/>
          <w:szCs w:val="20"/>
        </w:rPr>
        <w:t xml:space="preserve">   </w:t>
      </w:r>
      <w:r>
        <w:rPr>
          <w:b w:val="0"/>
          <w:bCs w:val="0"/>
          <w:i/>
          <w:iCs/>
          <w:sz w:val="20"/>
          <w:szCs w:val="20"/>
        </w:rPr>
        <w:t xml:space="preserve">  </w:t>
      </w:r>
      <w:r w:rsidRPr="0062417B">
        <w:rPr>
          <w:b w:val="0"/>
          <w:bCs w:val="0"/>
          <w:i/>
          <w:iCs/>
          <w:sz w:val="20"/>
          <w:szCs w:val="20"/>
        </w:rPr>
        <w:t xml:space="preserve"> </w:t>
      </w:r>
      <w:r w:rsidRPr="00937F67">
        <w:rPr>
          <w:color w:val="333333"/>
        </w:rPr>
        <w:t xml:space="preserve">Communication Requirement                                                     </w:t>
      </w:r>
    </w:p>
    <w:p w:rsidR="00C61E86" w:rsidRDefault="00C61E86" w:rsidP="00C61E86">
      <w:pPr>
        <w:pStyle w:val="Heading2"/>
        <w:spacing w:line="274" w:lineRule="exact"/>
        <w:ind w:right="118"/>
        <w:rPr>
          <w:b w:val="0"/>
          <w:i/>
          <w:color w:val="333333"/>
        </w:rPr>
      </w:pPr>
      <w:r w:rsidRPr="00937F67">
        <w:rPr>
          <w:i/>
          <w:color w:val="333333"/>
        </w:rPr>
        <w:t xml:space="preserve"> </w:t>
      </w:r>
      <w:r w:rsidRPr="00937F67">
        <w:rPr>
          <w:b w:val="0"/>
          <w:i/>
          <w:color w:val="333333"/>
        </w:rPr>
        <w:t>Students are expected to activate and regularly use the university provided email domain studentname@stu.campbellsville.edu) for all email communication for this class.</w:t>
      </w:r>
    </w:p>
    <w:p w:rsidR="00937F67" w:rsidRPr="00937F67" w:rsidRDefault="00937F67" w:rsidP="00C61E86">
      <w:pPr>
        <w:pStyle w:val="Heading2"/>
        <w:spacing w:line="274" w:lineRule="exact"/>
        <w:ind w:right="118"/>
        <w:rPr>
          <w:i/>
          <w:color w:val="333333"/>
        </w:rPr>
      </w:pPr>
    </w:p>
    <w:p w:rsidR="00C61E86" w:rsidRPr="00937F67" w:rsidRDefault="00C61E86" w:rsidP="00C61E86">
      <w:pPr>
        <w:pStyle w:val="Heading2"/>
        <w:ind w:right="3396"/>
      </w:pPr>
      <w:r w:rsidRPr="0062417B">
        <w:rPr>
          <w:b w:val="0"/>
          <w:bCs w:val="0"/>
          <w:i/>
          <w:iCs/>
          <w:sz w:val="20"/>
          <w:szCs w:val="20"/>
        </w:rPr>
        <w:t xml:space="preserve">                                       </w:t>
      </w:r>
      <w:r>
        <w:rPr>
          <w:b w:val="0"/>
          <w:bCs w:val="0"/>
          <w:i/>
          <w:iCs/>
          <w:sz w:val="20"/>
          <w:szCs w:val="20"/>
        </w:rPr>
        <w:t xml:space="preserve">                           </w:t>
      </w:r>
      <w:r w:rsidRPr="00763364">
        <w:rPr>
          <w:b w:val="0"/>
          <w:bCs w:val="0"/>
          <w:iCs/>
          <w:sz w:val="20"/>
          <w:szCs w:val="20"/>
        </w:rPr>
        <w:t xml:space="preserve"> </w:t>
      </w:r>
      <w:r w:rsidRPr="00937F67">
        <w:t>Disposition Assessment</w:t>
      </w:r>
    </w:p>
    <w:p w:rsidR="00C61E86" w:rsidRPr="0062417B" w:rsidRDefault="00C61E86" w:rsidP="00C61E86">
      <w:pPr>
        <w:pStyle w:val="BodyText"/>
        <w:ind w:left="100" w:right="156"/>
      </w:pPr>
      <w:r w:rsidRPr="0062417B">
        <w:rPr>
          <w:u w:val="single"/>
        </w:rPr>
        <w:t xml:space="preserve">Dispositions </w:t>
      </w:r>
      <w:r w:rsidRPr="0062417B">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C61E86" w:rsidRPr="0062417B" w:rsidRDefault="00C61E86" w:rsidP="00C61E86">
      <w:pPr>
        <w:pStyle w:val="BodyText"/>
        <w:spacing w:before="9"/>
      </w:pPr>
    </w:p>
    <w:p w:rsidR="00C61E86" w:rsidRPr="0062417B" w:rsidRDefault="00C61E86" w:rsidP="00C61E86">
      <w:pPr>
        <w:pStyle w:val="BodyText"/>
        <w:spacing w:before="1"/>
        <w:ind w:left="100" w:right="56"/>
      </w:pPr>
      <w:r w:rsidRPr="0062417B">
        <w:t xml:space="preserve">Candidates (CU students) will be introduced to the education program’s conceptual framework, which includes disposition expectations in the introductory courses and will also become </w:t>
      </w:r>
      <w:r w:rsidRPr="0062417B">
        <w:lastRenderedPageBreak/>
        <w:t xml:space="preserve">familiar with and commit to the </w:t>
      </w:r>
      <w:r w:rsidRPr="0062417B">
        <w:rPr>
          <w:i/>
        </w:rPr>
        <w:t xml:space="preserve">Codes of Ethics for Professional Educators </w:t>
      </w:r>
      <w:r w:rsidRPr="0062417B">
        <w:t xml:space="preserve">which delineates behaviors for teachers related to students, parents and colleagues. In addition, candidates must adhere to the CU Computer Resource Acceptable Use Policy that includes posting information, videos, pictures, </w:t>
      </w:r>
      <w:proofErr w:type="spellStart"/>
      <w:proofErr w:type="gramStart"/>
      <w:r w:rsidRPr="0062417B">
        <w:t>etc.,that</w:t>
      </w:r>
      <w:proofErr w:type="spellEnd"/>
      <w:proofErr w:type="gramEnd"/>
      <w:r w:rsidRPr="0062417B">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C61E86" w:rsidRPr="0062417B" w:rsidRDefault="00C61E86" w:rsidP="00C61E86">
      <w:pPr>
        <w:pStyle w:val="BodyText"/>
        <w:spacing w:before="1"/>
      </w:pPr>
    </w:p>
    <w:p w:rsidR="00C61E86" w:rsidRPr="0062417B" w:rsidRDefault="00C61E86" w:rsidP="00C61E86">
      <w:pPr>
        <w:pStyle w:val="BodyText"/>
        <w:ind w:left="100" w:right="156"/>
      </w:pPr>
      <w:r w:rsidRPr="0062417B">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CE3546" w:rsidRDefault="00937F67" w:rsidP="00C61E86">
      <w:pPr>
        <w:rPr>
          <w:b/>
        </w:rPr>
      </w:pPr>
      <w:r>
        <w:rPr>
          <w:b/>
        </w:rPr>
        <w:t xml:space="preserve">                                                                   </w:t>
      </w:r>
      <w:r w:rsidR="00CE3546">
        <w:rPr>
          <w:b/>
        </w:rPr>
        <w:t>Incomplete Policy</w:t>
      </w:r>
    </w:p>
    <w:p w:rsidR="00CE3546" w:rsidRDefault="00CE3546" w:rsidP="0060022E">
      <w:pPr>
        <w:ind w:left="360"/>
        <w:rPr>
          <w:b/>
        </w:rPr>
      </w:pPr>
    </w:p>
    <w:p w:rsidR="00CE3546" w:rsidRDefault="00CE3546" w:rsidP="00C61E86">
      <w:r>
        <w:t xml:space="preserve">In accordance with Special Education Program policies at Campbellsville University, candidates failing to complete requirements within the timeframe of a course, with justifiable cause may make application for an Incomplete from the professor by submitting an Application for an Incomplete form.  This </w:t>
      </w:r>
      <w:r w:rsidR="00CC2CA1">
        <w:t xml:space="preserve">form can be obtained by assessing the University web site at </w:t>
      </w:r>
      <w:hyperlink r:id="rId11" w:history="1">
        <w:r w:rsidR="00CC2CA1" w:rsidRPr="00BB4D30">
          <w:rPr>
            <w:rStyle w:val="Hyperlink"/>
          </w:rPr>
          <w:t>www.campbellsville.edu/mase</w:t>
        </w:r>
      </w:hyperlink>
      <w:r w:rsidR="00CC2CA1">
        <w:t>.  It is the candidate’s responsibility to apply two (2) days prior to the last class meeting and make arrangements with the professor in order to receive an “I”.</w:t>
      </w:r>
    </w:p>
    <w:p w:rsidR="00CC2CA1" w:rsidRDefault="00CC2CA1" w:rsidP="0060022E">
      <w:pPr>
        <w:ind w:left="360"/>
      </w:pPr>
    </w:p>
    <w:p w:rsidR="00CC2CA1" w:rsidRDefault="00CC2CA1" w:rsidP="0060022E">
      <w:pPr>
        <w:ind w:left="360"/>
      </w:pPr>
      <w:r>
        <w:t>If approved by the professor, coursework and other requirements to change the “I” grade must be completed by the designated time and no longer than 8 weeks following the date the form is submitted.  If by the end of the designated time, the requirements have not been met, the professor will change the “I” to an “F”.</w:t>
      </w:r>
    </w:p>
    <w:p w:rsidR="00CC2CA1" w:rsidRDefault="00CC2CA1" w:rsidP="00C61E86">
      <w:pPr>
        <w:rPr>
          <w:b/>
        </w:rPr>
      </w:pPr>
    </w:p>
    <w:p w:rsidR="00CC2CA1" w:rsidRDefault="00CC2CA1" w:rsidP="0060022E">
      <w:pPr>
        <w:ind w:left="360"/>
        <w:rPr>
          <w:b/>
        </w:rPr>
      </w:pPr>
    </w:p>
    <w:p w:rsidR="003150D7" w:rsidRPr="005422B5" w:rsidRDefault="003150D7" w:rsidP="005422B5">
      <w:pPr>
        <w:tabs>
          <w:tab w:val="num" w:pos="720"/>
        </w:tabs>
        <w:ind w:left="360"/>
      </w:pPr>
    </w:p>
    <w:p w:rsidR="005422B5" w:rsidRDefault="005422B5" w:rsidP="0060022E">
      <w:pPr>
        <w:tabs>
          <w:tab w:val="num" w:pos="720"/>
        </w:tabs>
        <w:ind w:left="360"/>
        <w:rPr>
          <w:b/>
        </w:rPr>
      </w:pPr>
    </w:p>
    <w:p w:rsidR="005422B5" w:rsidRPr="005422B5" w:rsidRDefault="005422B5" w:rsidP="0060022E">
      <w:pPr>
        <w:tabs>
          <w:tab w:val="num" w:pos="720"/>
        </w:tabs>
        <w:ind w:left="360"/>
        <w:rPr>
          <w:b/>
        </w:rPr>
      </w:pPr>
    </w:p>
    <w:p w:rsidR="0060022E" w:rsidRDefault="0060022E" w:rsidP="0060022E">
      <w:pPr>
        <w:tabs>
          <w:tab w:val="num" w:pos="720"/>
        </w:tabs>
        <w:ind w:left="1440" w:hanging="1080"/>
      </w:pPr>
    </w:p>
    <w:p w:rsidR="0060022E" w:rsidRDefault="0060022E" w:rsidP="0060022E">
      <w:pPr>
        <w:tabs>
          <w:tab w:val="num" w:pos="720"/>
        </w:tabs>
        <w:ind w:left="720" w:hanging="360"/>
      </w:pPr>
      <w:r>
        <w:tab/>
      </w:r>
    </w:p>
    <w:p w:rsidR="0060022E" w:rsidRDefault="0060022E" w:rsidP="0060022E">
      <w:pPr>
        <w:tabs>
          <w:tab w:val="num" w:pos="720"/>
        </w:tabs>
        <w:ind w:left="720" w:hanging="360"/>
      </w:pPr>
    </w:p>
    <w:p w:rsidR="00F41C7F" w:rsidRDefault="00937F67" w:rsidP="0060022E">
      <w:pPr>
        <w:tabs>
          <w:tab w:val="num" w:pos="720"/>
        </w:tabs>
        <w:ind w:left="720" w:hanging="360"/>
      </w:pPr>
      <w:r>
        <w:t xml:space="preserve">                                                   </w:t>
      </w:r>
    </w:p>
    <w:p w:rsidR="00F41C7F" w:rsidRDefault="00F41C7F" w:rsidP="0060022E">
      <w:pPr>
        <w:tabs>
          <w:tab w:val="num" w:pos="720"/>
        </w:tabs>
        <w:ind w:left="720" w:hanging="360"/>
      </w:pPr>
    </w:p>
    <w:p w:rsidR="00F41C7F" w:rsidRDefault="00F41C7F" w:rsidP="0060022E">
      <w:pPr>
        <w:tabs>
          <w:tab w:val="num" w:pos="720"/>
        </w:tabs>
        <w:ind w:left="720" w:hanging="360"/>
      </w:pPr>
    </w:p>
    <w:p w:rsidR="00F41C7F" w:rsidRDefault="00F41C7F" w:rsidP="0060022E">
      <w:pPr>
        <w:tabs>
          <w:tab w:val="num" w:pos="720"/>
        </w:tabs>
        <w:ind w:left="720" w:hanging="360"/>
      </w:pPr>
    </w:p>
    <w:p w:rsidR="00F41C7F" w:rsidRDefault="00F41C7F" w:rsidP="0060022E">
      <w:pPr>
        <w:tabs>
          <w:tab w:val="num" w:pos="720"/>
        </w:tabs>
        <w:ind w:left="720" w:hanging="360"/>
      </w:pPr>
    </w:p>
    <w:p w:rsidR="00F41C7F" w:rsidRDefault="00F41C7F" w:rsidP="0060022E">
      <w:pPr>
        <w:tabs>
          <w:tab w:val="num" w:pos="720"/>
        </w:tabs>
        <w:ind w:left="720" w:hanging="360"/>
      </w:pPr>
    </w:p>
    <w:p w:rsidR="00F41C7F" w:rsidRDefault="00F41C7F" w:rsidP="0060022E">
      <w:pPr>
        <w:tabs>
          <w:tab w:val="num" w:pos="720"/>
        </w:tabs>
        <w:ind w:left="720" w:hanging="360"/>
      </w:pPr>
    </w:p>
    <w:p w:rsidR="00937F67" w:rsidRDefault="00F41C7F" w:rsidP="0060022E">
      <w:pPr>
        <w:tabs>
          <w:tab w:val="num" w:pos="720"/>
        </w:tabs>
        <w:ind w:left="720" w:hanging="360"/>
      </w:pPr>
      <w:r>
        <w:t xml:space="preserve">                                                       </w:t>
      </w:r>
      <w:r w:rsidR="00937F67">
        <w:t xml:space="preserve"> REFERENCES </w:t>
      </w:r>
    </w:p>
    <w:p w:rsidR="00937F67" w:rsidRDefault="00937F67" w:rsidP="0060022E">
      <w:pPr>
        <w:tabs>
          <w:tab w:val="num" w:pos="720"/>
        </w:tabs>
        <w:ind w:left="720" w:hanging="360"/>
      </w:pPr>
    </w:p>
    <w:p w:rsidR="00937F67" w:rsidRDefault="0060022E" w:rsidP="00937F67">
      <w:pPr>
        <w:tabs>
          <w:tab w:val="num" w:pos="720"/>
        </w:tabs>
        <w:rPr>
          <w:i/>
        </w:rPr>
      </w:pPr>
      <w:proofErr w:type="spellStart"/>
      <w:r>
        <w:t>Cartledge</w:t>
      </w:r>
      <w:proofErr w:type="spellEnd"/>
      <w:r>
        <w:t xml:space="preserve">, G. &amp; </w:t>
      </w:r>
      <w:proofErr w:type="spellStart"/>
      <w:r>
        <w:t>Loe</w:t>
      </w:r>
      <w:proofErr w:type="spellEnd"/>
      <w:r>
        <w:t xml:space="preserve">, S. (2001).  </w:t>
      </w:r>
      <w:r>
        <w:rPr>
          <w:i/>
        </w:rPr>
        <w:t xml:space="preserve">Cultural diversity and social skill instruction.  Exceptionality, </w:t>
      </w:r>
    </w:p>
    <w:p w:rsidR="00937F67" w:rsidRDefault="00937F67" w:rsidP="00937F67">
      <w:pPr>
        <w:tabs>
          <w:tab w:val="num" w:pos="720"/>
        </w:tabs>
        <w:rPr>
          <w:i/>
        </w:rPr>
      </w:pPr>
    </w:p>
    <w:p w:rsidR="0060022E" w:rsidRDefault="0060022E" w:rsidP="00937F67">
      <w:pPr>
        <w:tabs>
          <w:tab w:val="num" w:pos="720"/>
        </w:tabs>
      </w:pPr>
      <w:r>
        <w:t>9(1), 33-46.</w:t>
      </w:r>
    </w:p>
    <w:p w:rsidR="00F41C7F" w:rsidRDefault="00F41C7F" w:rsidP="00F41C7F"/>
    <w:p w:rsidR="00F41C7F" w:rsidRDefault="00F41C7F" w:rsidP="00F41C7F">
      <w:r w:rsidRPr="00770F2F">
        <w:t xml:space="preserve">Duffy, M., Giordano, V., Farrell, J., </w:t>
      </w:r>
      <w:proofErr w:type="spellStart"/>
      <w:r w:rsidRPr="00770F2F">
        <w:t>Paneque</w:t>
      </w:r>
      <w:proofErr w:type="spellEnd"/>
      <w:r w:rsidRPr="00770F2F">
        <w:t>, O., &amp; Crump, G.  (2008).  No child left behind:</w:t>
      </w:r>
    </w:p>
    <w:p w:rsidR="00F41C7F" w:rsidRPr="00770F2F" w:rsidRDefault="00F41C7F" w:rsidP="00F41C7F"/>
    <w:p w:rsidR="00F41C7F" w:rsidRDefault="00F41C7F" w:rsidP="00F41C7F">
      <w:r>
        <w:t xml:space="preserve">     V</w:t>
      </w:r>
      <w:r w:rsidRPr="00770F2F">
        <w:t xml:space="preserve">alues </w:t>
      </w:r>
      <w:proofErr w:type="gramStart"/>
      <w:r w:rsidRPr="00770F2F">
        <w:t>and  research</w:t>
      </w:r>
      <w:proofErr w:type="gramEnd"/>
      <w:r w:rsidRPr="00770F2F">
        <w:t xml:space="preserve"> issues in high-stakes assessment.  </w:t>
      </w:r>
      <w:r w:rsidRPr="00770F2F">
        <w:rPr>
          <w:i/>
        </w:rPr>
        <w:t>Counseling and Values</w:t>
      </w:r>
      <w:r w:rsidRPr="00770F2F">
        <w:t>, 53,</w:t>
      </w:r>
    </w:p>
    <w:p w:rsidR="00F41C7F" w:rsidRPr="00770F2F" w:rsidRDefault="00F41C7F" w:rsidP="00F41C7F">
      <w:r w:rsidRPr="00770F2F">
        <w:t xml:space="preserve"> </w:t>
      </w:r>
    </w:p>
    <w:p w:rsidR="00F41C7F" w:rsidRPr="00770F2F" w:rsidRDefault="00F41C7F" w:rsidP="00F41C7F">
      <w:r>
        <w:t xml:space="preserve">     </w:t>
      </w:r>
      <w:r w:rsidRPr="00770F2F">
        <w:t>53-66.</w:t>
      </w:r>
    </w:p>
    <w:p w:rsidR="00937F67" w:rsidRDefault="00937F67" w:rsidP="00937F67">
      <w:pPr>
        <w:tabs>
          <w:tab w:val="num" w:pos="720"/>
        </w:tabs>
      </w:pPr>
    </w:p>
    <w:p w:rsidR="00937F67" w:rsidRDefault="00937F67" w:rsidP="00937F67">
      <w:r w:rsidRPr="00937F67">
        <w:t>Goddard, R., Goddard, Y., Kim, E. S., &amp; Miller, R. (2015). A theoretical</w:t>
      </w:r>
      <w:r>
        <w:t xml:space="preserve"> and empirical analysis </w:t>
      </w:r>
    </w:p>
    <w:p w:rsidR="00937F67" w:rsidRDefault="00937F67" w:rsidP="00937F67"/>
    <w:p w:rsidR="00937F67" w:rsidRDefault="00937F67" w:rsidP="00937F67">
      <w:r>
        <w:t xml:space="preserve">     of</w:t>
      </w:r>
      <w:r w:rsidRPr="00937F67">
        <w:t xml:space="preserve"> the roles of instructional leadership, teacher collaboration, and </w:t>
      </w:r>
      <w:r>
        <w:t>collective efficacy beliefs in</w:t>
      </w:r>
      <w:r w:rsidRPr="00937F67">
        <w:t xml:space="preserve">  </w:t>
      </w:r>
    </w:p>
    <w:p w:rsidR="00937F67" w:rsidRPr="00937F67" w:rsidRDefault="00937F67" w:rsidP="00937F67">
      <w:r w:rsidRPr="00937F67">
        <w:t xml:space="preserve">                                                                 </w:t>
      </w:r>
    </w:p>
    <w:p w:rsidR="00937F67" w:rsidRPr="00937F67" w:rsidRDefault="00937F67" w:rsidP="00937F67">
      <w:r>
        <w:t xml:space="preserve">      </w:t>
      </w:r>
      <w:r w:rsidRPr="00937F67">
        <w:t>support of student learning. American Journal of Education, 121(4), 501-530.</w:t>
      </w:r>
    </w:p>
    <w:p w:rsidR="00937F67" w:rsidRPr="00937F67" w:rsidRDefault="00937F67" w:rsidP="00937F67">
      <w:pPr>
        <w:tabs>
          <w:tab w:val="num" w:pos="720"/>
        </w:tabs>
        <w:ind w:left="720" w:hanging="360"/>
      </w:pPr>
    </w:p>
    <w:p w:rsidR="00937F67" w:rsidRDefault="00937F67" w:rsidP="00937F67">
      <w:r w:rsidRPr="00937F67">
        <w:t xml:space="preserve">Hoy, W. (2012). School characteristics that make a difference for the achievement of all </w:t>
      </w:r>
    </w:p>
    <w:p w:rsidR="00937F67" w:rsidRDefault="00937F67" w:rsidP="00937F67"/>
    <w:p w:rsidR="00937F67" w:rsidRPr="00937F67" w:rsidRDefault="00937F67" w:rsidP="00937F67">
      <w:r>
        <w:t xml:space="preserve">       </w:t>
      </w:r>
      <w:r w:rsidRPr="00937F67">
        <w:t xml:space="preserve">students: A </w:t>
      </w:r>
      <w:r>
        <w:t>4</w:t>
      </w:r>
      <w:r w:rsidRPr="00937F67">
        <w:t xml:space="preserve">0-year odyssey. Journal of Educational </w:t>
      </w:r>
      <w:proofErr w:type="spellStart"/>
      <w:r w:rsidRPr="00937F67">
        <w:t>Admnistration</w:t>
      </w:r>
      <w:proofErr w:type="spellEnd"/>
      <w:r w:rsidRPr="00937F67">
        <w:t xml:space="preserve">, </w:t>
      </w:r>
      <w:proofErr w:type="gramStart"/>
      <w:r w:rsidRPr="00937F67">
        <w:t>50( 1</w:t>
      </w:r>
      <w:proofErr w:type="gramEnd"/>
      <w:r w:rsidRPr="00937F67">
        <w:t>) , 76 - 9 7.</w:t>
      </w:r>
    </w:p>
    <w:p w:rsidR="00937F67" w:rsidRPr="00937F67" w:rsidRDefault="00937F67" w:rsidP="00937F67"/>
    <w:p w:rsidR="00937F67" w:rsidRDefault="00937F67" w:rsidP="00937F67">
      <w:pPr>
        <w:rPr>
          <w:i/>
        </w:rPr>
      </w:pPr>
      <w:r w:rsidRPr="005D5F32">
        <w:t xml:space="preserve">Knapp, M. S., </w:t>
      </w:r>
      <w:proofErr w:type="spellStart"/>
      <w:r w:rsidRPr="005D5F32">
        <w:t>Honig</w:t>
      </w:r>
      <w:proofErr w:type="spellEnd"/>
      <w:r w:rsidRPr="005D5F32">
        <w:t xml:space="preserve">, M. I., </w:t>
      </w:r>
      <w:proofErr w:type="spellStart"/>
      <w:r w:rsidRPr="005D5F32">
        <w:t>Plecki</w:t>
      </w:r>
      <w:proofErr w:type="spellEnd"/>
      <w:r w:rsidRPr="005D5F32">
        <w:t xml:space="preserve">, M. L., </w:t>
      </w:r>
      <w:proofErr w:type="spellStart"/>
      <w:r w:rsidRPr="005D5F32">
        <w:t>Portin</w:t>
      </w:r>
      <w:proofErr w:type="spellEnd"/>
      <w:r w:rsidRPr="005D5F32">
        <w:t>, B</w:t>
      </w:r>
      <w:r>
        <w:t xml:space="preserve">. S., &amp; Copland, M. A. (2014). </w:t>
      </w:r>
      <w:r w:rsidRPr="005D5F32">
        <w:rPr>
          <w:i/>
        </w:rPr>
        <w:t>Learning-</w:t>
      </w:r>
    </w:p>
    <w:p w:rsidR="00937F67" w:rsidRDefault="00937F67" w:rsidP="00937F67">
      <w:pPr>
        <w:rPr>
          <w:i/>
        </w:rPr>
      </w:pPr>
    </w:p>
    <w:p w:rsidR="00937F67" w:rsidRDefault="00937F67" w:rsidP="00937F67">
      <w:r>
        <w:rPr>
          <w:i/>
        </w:rPr>
        <w:t xml:space="preserve">       </w:t>
      </w:r>
      <w:r w:rsidRPr="005D5F32">
        <w:rPr>
          <w:i/>
        </w:rPr>
        <w:t>focused leadership in action: Improving instruction in schools and districts</w:t>
      </w:r>
      <w:r>
        <w:t xml:space="preserve">. </w:t>
      </w:r>
      <w:r w:rsidRPr="005D5F32">
        <w:t xml:space="preserve">New York, NY: </w:t>
      </w:r>
    </w:p>
    <w:p w:rsidR="00937F67" w:rsidRDefault="00937F67" w:rsidP="00937F67"/>
    <w:p w:rsidR="00937F67" w:rsidRDefault="00937F67" w:rsidP="00937F67">
      <w:r>
        <w:t xml:space="preserve">       </w:t>
      </w:r>
      <w:r w:rsidRPr="005D5F32">
        <w:t>Routledge.</w:t>
      </w:r>
    </w:p>
    <w:p w:rsidR="00937F67" w:rsidRPr="00937F67" w:rsidRDefault="00937F67" w:rsidP="00937F67">
      <w:pPr>
        <w:rPr>
          <w:i/>
        </w:rPr>
      </w:pPr>
    </w:p>
    <w:p w:rsidR="00937F67" w:rsidRDefault="00937F67" w:rsidP="00937F67">
      <w:pPr>
        <w:rPr>
          <w:i/>
        </w:rPr>
      </w:pPr>
      <w:r w:rsidRPr="005D5F32">
        <w:t xml:space="preserve">Kurland, H., </w:t>
      </w:r>
      <w:proofErr w:type="spellStart"/>
      <w:r w:rsidRPr="005D5F32">
        <w:t>Peretz</w:t>
      </w:r>
      <w:proofErr w:type="spellEnd"/>
      <w:r w:rsidRPr="005D5F32">
        <w:t>, H., &amp; Hertz-</w:t>
      </w:r>
      <w:proofErr w:type="spellStart"/>
      <w:r w:rsidRPr="005D5F32">
        <w:t>Lazarowitz</w:t>
      </w:r>
      <w:proofErr w:type="spellEnd"/>
      <w:r w:rsidRPr="005D5F32">
        <w:t xml:space="preserve">, R. (2010). </w:t>
      </w:r>
      <w:r w:rsidRPr="005D5F32">
        <w:rPr>
          <w:i/>
        </w:rPr>
        <w:t>Leadership styl</w:t>
      </w:r>
      <w:r>
        <w:rPr>
          <w:i/>
        </w:rPr>
        <w:t xml:space="preserve">e and organizational  </w:t>
      </w:r>
    </w:p>
    <w:p w:rsidR="00937F67" w:rsidRDefault="00937F67" w:rsidP="00937F67">
      <w:pPr>
        <w:rPr>
          <w:i/>
        </w:rPr>
      </w:pPr>
      <w:r>
        <w:rPr>
          <w:i/>
        </w:rPr>
        <w:t xml:space="preserve">   </w:t>
      </w:r>
    </w:p>
    <w:p w:rsidR="00937F67" w:rsidRDefault="00937F67" w:rsidP="00937F67">
      <w:r>
        <w:rPr>
          <w:i/>
        </w:rPr>
        <w:t xml:space="preserve">             learning: </w:t>
      </w:r>
      <w:r w:rsidRPr="005D5F32">
        <w:rPr>
          <w:i/>
        </w:rPr>
        <w:t>The mediate effect of school vision.</w:t>
      </w:r>
      <w:r w:rsidRPr="005D5F32">
        <w:t xml:space="preserve"> Journal of Educational Administration, </w:t>
      </w:r>
    </w:p>
    <w:p w:rsidR="00937F67" w:rsidRDefault="00937F67" w:rsidP="00937F67"/>
    <w:p w:rsidR="00937F67" w:rsidRPr="005D5F32" w:rsidRDefault="00937F67" w:rsidP="00937F67">
      <w:pPr>
        <w:rPr>
          <w:i/>
        </w:rPr>
      </w:pPr>
      <w:r>
        <w:t xml:space="preserve">             </w:t>
      </w:r>
      <w:r w:rsidRPr="005D5F32">
        <w:t>48(1), 7-30.</w:t>
      </w:r>
    </w:p>
    <w:p w:rsidR="00F41C7F" w:rsidRDefault="00F41C7F" w:rsidP="00F41C7F">
      <w:pPr>
        <w:spacing w:before="100" w:beforeAutospacing="1" w:after="100" w:afterAutospacing="1"/>
      </w:pPr>
      <w:r w:rsidRPr="00F41C7F">
        <w:t xml:space="preserve">U.S. Department of Education (2008), Office of Special Education Programs, Data Analysis </w:t>
      </w:r>
    </w:p>
    <w:p w:rsidR="00F41C7F" w:rsidRDefault="00F41C7F" w:rsidP="00F41C7F">
      <w:pPr>
        <w:spacing w:before="100" w:beforeAutospacing="1" w:after="100" w:afterAutospacing="1"/>
      </w:pPr>
      <w:r>
        <w:t xml:space="preserve">         </w:t>
      </w:r>
      <w:r w:rsidRPr="00F41C7F">
        <w:t xml:space="preserve">System, Table B-5A. Washington D.C.: U.S. Department of Education. See definition </w:t>
      </w:r>
    </w:p>
    <w:p w:rsidR="00F41C7F" w:rsidRDefault="00F41C7F" w:rsidP="00F41C7F">
      <w:pPr>
        <w:spacing w:before="100" w:beforeAutospacing="1" w:after="100" w:afterAutospacing="1"/>
      </w:pPr>
      <w:r>
        <w:t xml:space="preserve">         </w:t>
      </w:r>
      <w:r w:rsidRPr="00F41C7F">
        <w:t xml:space="preserve">embedded within spreadsheet. Retrieved on July, 2008, </w:t>
      </w:r>
      <w:r>
        <w:t xml:space="preserve">  </w:t>
      </w:r>
    </w:p>
    <w:p w:rsidR="00F41C7F" w:rsidRPr="00F41C7F" w:rsidRDefault="00F41C7F" w:rsidP="00F41C7F">
      <w:pPr>
        <w:spacing w:before="100" w:beforeAutospacing="1" w:after="100" w:afterAutospacing="1"/>
      </w:pPr>
      <w:r>
        <w:t xml:space="preserve">         </w:t>
      </w:r>
      <w:r w:rsidRPr="00F41C7F">
        <w:t>from </w:t>
      </w:r>
      <w:hyperlink r:id="rId12" w:history="1">
        <w:r w:rsidRPr="00F41C7F">
          <w:rPr>
            <w:color w:val="0000FF"/>
            <w:u w:val="single"/>
          </w:rPr>
          <w:t>https://www.ideadata.org/index.html</w:t>
        </w:r>
      </w:hyperlink>
      <w:r w:rsidRPr="00F41C7F">
        <w:t>.</w:t>
      </w:r>
    </w:p>
    <w:p w:rsidR="00F41C7F" w:rsidRDefault="00F41C7F" w:rsidP="00F41C7F">
      <w:pPr>
        <w:spacing w:before="100" w:beforeAutospacing="1" w:after="100" w:afterAutospacing="1"/>
      </w:pPr>
    </w:p>
    <w:p w:rsidR="00F41C7F" w:rsidRDefault="00F41C7F" w:rsidP="00F41C7F">
      <w:pPr>
        <w:spacing w:before="100" w:beforeAutospacing="1" w:after="100" w:afterAutospacing="1"/>
      </w:pPr>
    </w:p>
    <w:p w:rsidR="00F41C7F" w:rsidRDefault="00F41C7F" w:rsidP="00F41C7F">
      <w:pPr>
        <w:spacing w:before="100" w:beforeAutospacing="1" w:after="100" w:afterAutospacing="1"/>
      </w:pPr>
      <w:r w:rsidRPr="00F41C7F">
        <w:t>U.S. Department of Labor. (2007). </w:t>
      </w:r>
      <w:r w:rsidRPr="00F41C7F">
        <w:rPr>
          <w:i/>
          <w:iCs/>
        </w:rPr>
        <w:t>Occupational outlook handbook</w:t>
      </w:r>
      <w:r w:rsidRPr="00F41C7F">
        <w:t xml:space="preserve">, 2008-09 Edition. </w:t>
      </w:r>
    </w:p>
    <w:p w:rsidR="00F41C7F" w:rsidRDefault="00F41C7F" w:rsidP="00F41C7F">
      <w:pPr>
        <w:spacing w:before="100" w:beforeAutospacing="1" w:after="100" w:afterAutospacing="1"/>
      </w:pPr>
      <w:r>
        <w:t xml:space="preserve">      </w:t>
      </w:r>
      <w:r w:rsidRPr="00F41C7F">
        <w:t xml:space="preserve">Washington, D.C.: U.S. Department of Labor. Retrieved on December 9, 2008, </w:t>
      </w:r>
    </w:p>
    <w:p w:rsidR="0060022E" w:rsidRPr="00F41C7F" w:rsidRDefault="00F41C7F" w:rsidP="00F41C7F">
      <w:pPr>
        <w:spacing w:before="100" w:beforeAutospacing="1" w:after="100" w:afterAutospacing="1"/>
      </w:pPr>
      <w:r>
        <w:lastRenderedPageBreak/>
        <w:t xml:space="preserve">      </w:t>
      </w:r>
      <w:r w:rsidRPr="00F41C7F">
        <w:t>from </w:t>
      </w:r>
      <w:hyperlink r:id="rId13" w:history="1">
        <w:r w:rsidRPr="00F41C7F">
          <w:rPr>
            <w:color w:val="0000FF"/>
            <w:u w:val="single"/>
          </w:rPr>
          <w:t>http://www.bls.gov/oco/ocos070.htm</w:t>
        </w:r>
      </w:hyperlink>
      <w:r w:rsidRPr="00F41C7F">
        <w:t>.</w:t>
      </w:r>
    </w:p>
    <w:p w:rsidR="0060022E" w:rsidRPr="004D6E69" w:rsidRDefault="0060022E" w:rsidP="0060022E">
      <w:pPr>
        <w:tabs>
          <w:tab w:val="num" w:pos="720"/>
        </w:tabs>
        <w:ind w:left="720" w:hanging="360"/>
        <w:rPr>
          <w:b/>
        </w:rPr>
      </w:pPr>
    </w:p>
    <w:p w:rsidR="0060022E" w:rsidRDefault="0060022E" w:rsidP="0060022E">
      <w:pPr>
        <w:tabs>
          <w:tab w:val="num" w:pos="720"/>
        </w:tabs>
        <w:ind w:left="720" w:hanging="360"/>
      </w:pPr>
    </w:p>
    <w:p w:rsidR="003150D7" w:rsidRDefault="003150D7" w:rsidP="0060022E">
      <w:pPr>
        <w:tabs>
          <w:tab w:val="num" w:pos="720"/>
        </w:tabs>
        <w:ind w:left="720" w:hanging="360"/>
        <w:rPr>
          <w:b/>
        </w:rPr>
      </w:pPr>
      <w:r>
        <w:rPr>
          <w:b/>
        </w:rPr>
        <w:t>Selected Websites</w:t>
      </w:r>
    </w:p>
    <w:p w:rsidR="003150D7" w:rsidRDefault="003150D7" w:rsidP="0060022E">
      <w:pPr>
        <w:tabs>
          <w:tab w:val="num" w:pos="720"/>
        </w:tabs>
        <w:ind w:left="720" w:hanging="360"/>
        <w:rPr>
          <w:b/>
        </w:rPr>
      </w:pPr>
    </w:p>
    <w:p w:rsidR="003150D7" w:rsidRPr="003150D7" w:rsidRDefault="003150D7" w:rsidP="0060022E">
      <w:pPr>
        <w:tabs>
          <w:tab w:val="num" w:pos="720"/>
        </w:tabs>
        <w:ind w:left="720" w:hanging="360"/>
      </w:pPr>
      <w:r>
        <w:t>The Council for Children with Behavioral Disorders (CCBD)</w:t>
      </w:r>
    </w:p>
    <w:p w:rsidR="0060022E" w:rsidRDefault="0060022E" w:rsidP="0060022E">
      <w:pPr>
        <w:tabs>
          <w:tab w:val="num" w:pos="720"/>
        </w:tabs>
        <w:ind w:left="720" w:hanging="360"/>
      </w:pPr>
      <w:r>
        <w:tab/>
      </w:r>
      <w:hyperlink r:id="rId14" w:history="1">
        <w:r>
          <w:rPr>
            <w:rStyle w:val="Hyperlink"/>
          </w:rPr>
          <w:t>http://www.ccbd.net/</w:t>
        </w:r>
      </w:hyperlink>
    </w:p>
    <w:p w:rsidR="0060022E" w:rsidRDefault="0060022E" w:rsidP="0060022E">
      <w:pPr>
        <w:tabs>
          <w:tab w:val="left" w:pos="2535"/>
        </w:tabs>
        <w:ind w:left="720" w:hanging="360"/>
      </w:pPr>
      <w:r>
        <w:tab/>
      </w:r>
      <w:r>
        <w:tab/>
      </w:r>
    </w:p>
    <w:p w:rsidR="0060022E" w:rsidRDefault="0060022E" w:rsidP="0060022E">
      <w:pPr>
        <w:tabs>
          <w:tab w:val="left" w:pos="2535"/>
        </w:tabs>
        <w:ind w:left="720" w:hanging="360"/>
      </w:pPr>
      <w:r>
        <w:t xml:space="preserve">The national </w:t>
      </w:r>
      <w:smartTag w:uri="urn:schemas-microsoft-com:office:smarttags" w:element="place">
        <w:smartTag w:uri="urn:schemas-microsoft-com:office:smarttags" w:element="PlaceName">
          <w:r>
            <w:t>Information</w:t>
          </w:r>
        </w:smartTag>
        <w:r>
          <w:t xml:space="preserve"> </w:t>
        </w:r>
        <w:smartTag w:uri="urn:schemas-microsoft-com:office:smarttags" w:element="PlaceType">
          <w:r>
            <w:t>Center</w:t>
          </w:r>
        </w:smartTag>
      </w:smartTag>
      <w:r>
        <w:t xml:space="preserve"> for Children and Youth with Disabilities (NICHCY)</w:t>
      </w:r>
    </w:p>
    <w:p w:rsidR="0060022E" w:rsidRDefault="0060022E" w:rsidP="0060022E">
      <w:pPr>
        <w:tabs>
          <w:tab w:val="left" w:pos="2535"/>
        </w:tabs>
        <w:ind w:left="720" w:hanging="360"/>
      </w:pPr>
      <w:r>
        <w:tab/>
      </w:r>
      <w:hyperlink r:id="rId15" w:history="1">
        <w:r>
          <w:rPr>
            <w:rStyle w:val="Hyperlink"/>
          </w:rPr>
          <w:t>http://www.nichcy.org/</w:t>
        </w:r>
      </w:hyperlink>
    </w:p>
    <w:p w:rsidR="0060022E" w:rsidRDefault="0060022E" w:rsidP="0060022E">
      <w:pPr>
        <w:tabs>
          <w:tab w:val="left" w:pos="2535"/>
        </w:tabs>
        <w:ind w:left="720" w:hanging="360"/>
      </w:pPr>
    </w:p>
    <w:p w:rsidR="0060022E" w:rsidRDefault="0060022E" w:rsidP="0060022E">
      <w:pPr>
        <w:tabs>
          <w:tab w:val="left" w:pos="2535"/>
        </w:tabs>
        <w:ind w:left="720" w:hanging="360"/>
      </w:pPr>
      <w:r>
        <w:t>Special Education Resources on the Internet (SERI)</w:t>
      </w:r>
    </w:p>
    <w:p w:rsidR="0060022E" w:rsidRDefault="0060022E" w:rsidP="0060022E">
      <w:pPr>
        <w:tabs>
          <w:tab w:val="left" w:pos="2535"/>
        </w:tabs>
        <w:ind w:left="720" w:hanging="360"/>
      </w:pPr>
      <w:r>
        <w:tab/>
      </w:r>
      <w:hyperlink r:id="rId16" w:history="1">
        <w:r>
          <w:rPr>
            <w:rStyle w:val="Hyperlink"/>
          </w:rPr>
          <w:t>http://www.seriweb.com/</w:t>
        </w:r>
      </w:hyperlink>
    </w:p>
    <w:p w:rsidR="0060022E" w:rsidRDefault="0060022E" w:rsidP="0060022E">
      <w:pPr>
        <w:tabs>
          <w:tab w:val="left" w:pos="2535"/>
        </w:tabs>
        <w:ind w:left="720" w:hanging="360"/>
      </w:pPr>
    </w:p>
    <w:p w:rsidR="0060022E" w:rsidRDefault="0060022E" w:rsidP="0060022E">
      <w:pPr>
        <w:tabs>
          <w:tab w:val="left" w:pos="2535"/>
        </w:tabs>
        <w:ind w:left="720" w:hanging="360"/>
      </w:pPr>
      <w:r>
        <w:t>The Council for Exceptional Children</w:t>
      </w:r>
    </w:p>
    <w:p w:rsidR="00EA5C30" w:rsidRDefault="0060022E" w:rsidP="00D27E10">
      <w:pPr>
        <w:tabs>
          <w:tab w:val="left" w:pos="2535"/>
        </w:tabs>
        <w:ind w:left="720" w:hanging="360"/>
      </w:pPr>
      <w:r>
        <w:tab/>
      </w:r>
      <w:r w:rsidRPr="004D6E69">
        <w:t>http://www.cec.sped.org/</w:t>
      </w:r>
    </w:p>
    <w:p w:rsidR="005C59BA" w:rsidRDefault="005C59BA"/>
    <w:p w:rsidR="005C59BA" w:rsidRDefault="005C59BA"/>
    <w:p w:rsidR="005C59BA" w:rsidRDefault="005C59BA"/>
    <w:p w:rsidR="005C59BA" w:rsidRDefault="005C59BA"/>
    <w:p w:rsidR="005C59BA" w:rsidRDefault="005C59BA"/>
    <w:p w:rsidR="005C59BA" w:rsidRDefault="005C59BA"/>
    <w:p w:rsidR="005C59BA" w:rsidRDefault="005C59BA"/>
    <w:p w:rsidR="005C59BA" w:rsidRDefault="005C59BA"/>
    <w:p w:rsidR="005C59BA" w:rsidRDefault="005C59BA"/>
    <w:p w:rsidR="005C59BA" w:rsidRDefault="005C59BA"/>
    <w:p w:rsidR="005C59BA" w:rsidRDefault="005C59BA"/>
    <w:p w:rsidR="005C59BA" w:rsidRDefault="005C59BA"/>
    <w:p w:rsidR="005C59BA" w:rsidRDefault="005C59BA"/>
    <w:p w:rsidR="005C59BA" w:rsidRDefault="005C59BA" w:rsidP="005C6E14">
      <w:pPr>
        <w:rPr>
          <w:b/>
        </w:rPr>
      </w:pPr>
    </w:p>
    <w:p w:rsidR="005C59BA" w:rsidRDefault="005C59BA" w:rsidP="005C59BA">
      <w:pPr>
        <w:jc w:val="center"/>
        <w:rPr>
          <w:b/>
        </w:rPr>
      </w:pPr>
    </w:p>
    <w:p w:rsidR="005C59BA" w:rsidRPr="005C6E14" w:rsidRDefault="005C59BA" w:rsidP="005C6E14">
      <w:pPr>
        <w:rPr>
          <w:b/>
          <w:i/>
        </w:rPr>
      </w:pPr>
    </w:p>
    <w:sectPr w:rsidR="005C59BA" w:rsidRPr="005C6E14" w:rsidSect="00D1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2D7"/>
    <w:multiLevelType w:val="hybridMultilevel"/>
    <w:tmpl w:val="F6BEA000"/>
    <w:lvl w:ilvl="0" w:tplc="43D0D1A4">
      <w:start w:val="1"/>
      <w:numFmt w:val="lowerLetter"/>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48A6133"/>
    <w:multiLevelType w:val="hybridMultilevel"/>
    <w:tmpl w:val="EA681BEA"/>
    <w:lvl w:ilvl="0" w:tplc="E714939A">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4" w15:restartNumberingAfterBreak="0">
    <w:nsid w:val="36BB5CAA"/>
    <w:multiLevelType w:val="hybridMultilevel"/>
    <w:tmpl w:val="90DA711C"/>
    <w:lvl w:ilvl="0" w:tplc="E0E6511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74088E"/>
    <w:multiLevelType w:val="hybridMultilevel"/>
    <w:tmpl w:val="1DF4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5576"/>
    <w:multiLevelType w:val="hybridMultilevel"/>
    <w:tmpl w:val="B630D02A"/>
    <w:lvl w:ilvl="0" w:tplc="30327256">
      <w:start w:val="1"/>
      <w:numFmt w:val="decimal"/>
      <w:lvlText w:val="%1."/>
      <w:lvlJc w:val="left"/>
      <w:pPr>
        <w:tabs>
          <w:tab w:val="num" w:pos="900"/>
        </w:tabs>
        <w:ind w:left="900" w:hanging="54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2C55BA1"/>
    <w:multiLevelType w:val="hybridMultilevel"/>
    <w:tmpl w:val="950C84A6"/>
    <w:lvl w:ilvl="0" w:tplc="877AD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584415"/>
    <w:multiLevelType w:val="hybridMultilevel"/>
    <w:tmpl w:val="33E89124"/>
    <w:lvl w:ilvl="0" w:tplc="E0E6511C">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2E"/>
    <w:rsid w:val="000138DE"/>
    <w:rsid w:val="00023F77"/>
    <w:rsid w:val="000443E5"/>
    <w:rsid w:val="000674FF"/>
    <w:rsid w:val="00096B6A"/>
    <w:rsid w:val="00134DFE"/>
    <w:rsid w:val="001A3D4D"/>
    <w:rsid w:val="001C27A6"/>
    <w:rsid w:val="001C620F"/>
    <w:rsid w:val="002047EC"/>
    <w:rsid w:val="002175A2"/>
    <w:rsid w:val="002302CC"/>
    <w:rsid w:val="00237EC9"/>
    <w:rsid w:val="00241763"/>
    <w:rsid w:val="0024353E"/>
    <w:rsid w:val="00285FF9"/>
    <w:rsid w:val="00290F1B"/>
    <w:rsid w:val="002F3350"/>
    <w:rsid w:val="003150D7"/>
    <w:rsid w:val="00333219"/>
    <w:rsid w:val="0034010A"/>
    <w:rsid w:val="00380B35"/>
    <w:rsid w:val="00383C3E"/>
    <w:rsid w:val="003B050C"/>
    <w:rsid w:val="003B28E8"/>
    <w:rsid w:val="003C6D9A"/>
    <w:rsid w:val="004136BC"/>
    <w:rsid w:val="00436DE3"/>
    <w:rsid w:val="004C0BB1"/>
    <w:rsid w:val="004F4883"/>
    <w:rsid w:val="005151A5"/>
    <w:rsid w:val="00517417"/>
    <w:rsid w:val="0052739E"/>
    <w:rsid w:val="005422B5"/>
    <w:rsid w:val="00583AD0"/>
    <w:rsid w:val="005947B6"/>
    <w:rsid w:val="005B04D6"/>
    <w:rsid w:val="005C59BA"/>
    <w:rsid w:val="005C6E14"/>
    <w:rsid w:val="005D07A7"/>
    <w:rsid w:val="005D1109"/>
    <w:rsid w:val="0060022E"/>
    <w:rsid w:val="00613B9E"/>
    <w:rsid w:val="00625B30"/>
    <w:rsid w:val="00652872"/>
    <w:rsid w:val="006E34A9"/>
    <w:rsid w:val="00755451"/>
    <w:rsid w:val="00795EB9"/>
    <w:rsid w:val="00821AE5"/>
    <w:rsid w:val="00881053"/>
    <w:rsid w:val="008F11B3"/>
    <w:rsid w:val="008F6E95"/>
    <w:rsid w:val="009218F7"/>
    <w:rsid w:val="00937BD3"/>
    <w:rsid w:val="00937F67"/>
    <w:rsid w:val="009547BC"/>
    <w:rsid w:val="00963343"/>
    <w:rsid w:val="00974331"/>
    <w:rsid w:val="009A6B4F"/>
    <w:rsid w:val="009B465E"/>
    <w:rsid w:val="009D2085"/>
    <w:rsid w:val="009F1636"/>
    <w:rsid w:val="009F5C28"/>
    <w:rsid w:val="00A530D4"/>
    <w:rsid w:val="00A67AFE"/>
    <w:rsid w:val="00A96F21"/>
    <w:rsid w:val="00AB119C"/>
    <w:rsid w:val="00B56380"/>
    <w:rsid w:val="00B90BD6"/>
    <w:rsid w:val="00BC4695"/>
    <w:rsid w:val="00BC646A"/>
    <w:rsid w:val="00C61E86"/>
    <w:rsid w:val="00C92123"/>
    <w:rsid w:val="00C9278C"/>
    <w:rsid w:val="00CC2CA1"/>
    <w:rsid w:val="00CE3546"/>
    <w:rsid w:val="00D16019"/>
    <w:rsid w:val="00D239F6"/>
    <w:rsid w:val="00D27E10"/>
    <w:rsid w:val="00D4385B"/>
    <w:rsid w:val="00D751E0"/>
    <w:rsid w:val="00DA36CF"/>
    <w:rsid w:val="00DC582E"/>
    <w:rsid w:val="00DF0A4E"/>
    <w:rsid w:val="00E0723C"/>
    <w:rsid w:val="00EA5C30"/>
    <w:rsid w:val="00EA6B4E"/>
    <w:rsid w:val="00EB30D5"/>
    <w:rsid w:val="00EB3534"/>
    <w:rsid w:val="00F10B5D"/>
    <w:rsid w:val="00F16925"/>
    <w:rsid w:val="00F17EF9"/>
    <w:rsid w:val="00F26C4F"/>
    <w:rsid w:val="00F41C7F"/>
    <w:rsid w:val="00F8102C"/>
    <w:rsid w:val="00FA2378"/>
    <w:rsid w:val="00FB76AC"/>
    <w:rsid w:val="00FE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344077C7"/>
  <w15:docId w15:val="{E5E0B354-A7E1-49EF-B89E-E550183E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2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C61E86"/>
    <w:pPr>
      <w:widowControl w:val="0"/>
      <w:ind w:left="100" w:right="7090"/>
      <w:outlineLvl w:val="1"/>
    </w:pPr>
    <w:rPr>
      <w:b/>
      <w:bCs/>
    </w:rPr>
  </w:style>
  <w:style w:type="paragraph" w:styleId="Heading4">
    <w:name w:val="heading 4"/>
    <w:basedOn w:val="Normal"/>
    <w:link w:val="Heading4Char"/>
    <w:qFormat/>
    <w:rsid w:val="00C61E86"/>
    <w:pPr>
      <w:widowControl w:val="0"/>
      <w:spacing w:line="251" w:lineRule="exact"/>
      <w:ind w:left="820" w:right="1978"/>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022E"/>
    <w:rPr>
      <w:color w:val="0000FF"/>
      <w:u w:val="single"/>
    </w:rPr>
  </w:style>
  <w:style w:type="paragraph" w:styleId="BalloonText">
    <w:name w:val="Balloon Text"/>
    <w:basedOn w:val="Normal"/>
    <w:link w:val="BalloonTextChar"/>
    <w:uiPriority w:val="99"/>
    <w:semiHidden/>
    <w:unhideWhenUsed/>
    <w:rsid w:val="0060022E"/>
    <w:rPr>
      <w:rFonts w:ascii="Tahoma" w:hAnsi="Tahoma" w:cs="Tahoma"/>
      <w:sz w:val="16"/>
      <w:szCs w:val="16"/>
    </w:rPr>
  </w:style>
  <w:style w:type="character" w:customStyle="1" w:styleId="BalloonTextChar">
    <w:name w:val="Balloon Text Char"/>
    <w:basedOn w:val="DefaultParagraphFont"/>
    <w:link w:val="BalloonText"/>
    <w:uiPriority w:val="99"/>
    <w:semiHidden/>
    <w:rsid w:val="0060022E"/>
    <w:rPr>
      <w:rFonts w:ascii="Tahoma" w:eastAsia="Times New Roman" w:hAnsi="Tahoma" w:cs="Tahoma"/>
      <w:sz w:val="16"/>
      <w:szCs w:val="16"/>
    </w:rPr>
  </w:style>
  <w:style w:type="paragraph" w:styleId="NoSpacing">
    <w:name w:val="No Spacing"/>
    <w:uiPriority w:val="1"/>
    <w:qFormat/>
    <w:rsid w:val="005C59BA"/>
    <w:pPr>
      <w:spacing w:after="0" w:line="240" w:lineRule="auto"/>
    </w:pPr>
  </w:style>
  <w:style w:type="table" w:styleId="TableGrid">
    <w:name w:val="Table Grid"/>
    <w:basedOn w:val="TableNormal"/>
    <w:uiPriority w:val="59"/>
    <w:rsid w:val="005C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9BA"/>
    <w:pPr>
      <w:ind w:left="720"/>
      <w:contextualSpacing/>
    </w:pPr>
  </w:style>
  <w:style w:type="paragraph" w:styleId="BodyTextIndent3">
    <w:name w:val="Body Text Indent 3"/>
    <w:basedOn w:val="Normal"/>
    <w:link w:val="BodyTextIndent3Char"/>
    <w:rsid w:val="00DF0A4E"/>
    <w:pPr>
      <w:ind w:left="1440" w:firstLine="720"/>
    </w:pPr>
    <w:rPr>
      <w:b/>
      <w:bCs/>
      <w:sz w:val="20"/>
    </w:rPr>
  </w:style>
  <w:style w:type="character" w:customStyle="1" w:styleId="BodyTextIndent3Char">
    <w:name w:val="Body Text Indent 3 Char"/>
    <w:basedOn w:val="DefaultParagraphFont"/>
    <w:link w:val="BodyTextIndent3"/>
    <w:rsid w:val="00DF0A4E"/>
    <w:rPr>
      <w:rFonts w:ascii="Times New Roman" w:eastAsia="Times New Roman" w:hAnsi="Times New Roman" w:cs="Times New Roman"/>
      <w:b/>
      <w:bCs/>
      <w:sz w:val="20"/>
      <w:szCs w:val="24"/>
    </w:rPr>
  </w:style>
  <w:style w:type="paragraph" w:styleId="BodyText">
    <w:name w:val="Body Text"/>
    <w:basedOn w:val="Normal"/>
    <w:link w:val="BodyTextChar"/>
    <w:rsid w:val="00DF0A4E"/>
    <w:pPr>
      <w:spacing w:after="120"/>
    </w:pPr>
  </w:style>
  <w:style w:type="character" w:customStyle="1" w:styleId="BodyTextChar">
    <w:name w:val="Body Text Char"/>
    <w:basedOn w:val="DefaultParagraphFont"/>
    <w:link w:val="BodyText"/>
    <w:rsid w:val="00DF0A4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61E8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61E86"/>
    <w:rPr>
      <w:rFonts w:ascii="Times New Roman" w:eastAsia="Times New Roman" w:hAnsi="Times New Roman" w:cs="Times New Roman"/>
      <w:b/>
      <w:bCs/>
    </w:rPr>
  </w:style>
  <w:style w:type="paragraph" w:styleId="Title">
    <w:name w:val="Title"/>
    <w:basedOn w:val="Normal"/>
    <w:link w:val="TitleChar"/>
    <w:qFormat/>
    <w:rsid w:val="00937F67"/>
    <w:pPr>
      <w:overflowPunct w:val="0"/>
      <w:autoSpaceDE w:val="0"/>
      <w:autoSpaceDN w:val="0"/>
      <w:adjustRightInd w:val="0"/>
      <w:jc w:val="center"/>
    </w:pPr>
    <w:rPr>
      <w:rFonts w:ascii="Arial" w:hAnsi="Arial"/>
      <w:b/>
      <w:szCs w:val="20"/>
    </w:rPr>
  </w:style>
  <w:style w:type="character" w:customStyle="1" w:styleId="TitleChar">
    <w:name w:val="Title Char"/>
    <w:basedOn w:val="DefaultParagraphFont"/>
    <w:link w:val="Title"/>
    <w:rsid w:val="00937F67"/>
    <w:rPr>
      <w:rFonts w:ascii="Arial" w:eastAsia="Times New Roman" w:hAnsi="Arial" w:cs="Times New Roman"/>
      <w:b/>
      <w:sz w:val="24"/>
      <w:szCs w:val="20"/>
    </w:rPr>
  </w:style>
  <w:style w:type="paragraph" w:customStyle="1" w:styleId="xmsonormal">
    <w:name w:val="x_msonormal"/>
    <w:basedOn w:val="Normal"/>
    <w:rsid w:val="00FA23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03305">
      <w:bodyDiv w:val="1"/>
      <w:marLeft w:val="0"/>
      <w:marRight w:val="0"/>
      <w:marTop w:val="0"/>
      <w:marBottom w:val="0"/>
      <w:divBdr>
        <w:top w:val="none" w:sz="0" w:space="0" w:color="auto"/>
        <w:left w:val="none" w:sz="0" w:space="0" w:color="auto"/>
        <w:bottom w:val="none" w:sz="0" w:space="0" w:color="auto"/>
        <w:right w:val="none" w:sz="0" w:space="0" w:color="auto"/>
      </w:divBdr>
    </w:div>
    <w:div w:id="1727299233">
      <w:bodyDiv w:val="1"/>
      <w:marLeft w:val="0"/>
      <w:marRight w:val="0"/>
      <w:marTop w:val="0"/>
      <w:marBottom w:val="0"/>
      <w:divBdr>
        <w:top w:val="none" w:sz="0" w:space="0" w:color="auto"/>
        <w:left w:val="none" w:sz="0" w:space="0" w:color="auto"/>
        <w:bottom w:val="none" w:sz="0" w:space="0" w:color="auto"/>
        <w:right w:val="none" w:sz="0" w:space="0" w:color="auto"/>
      </w:divBdr>
    </w:div>
    <w:div w:id="19096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mase" TargetMode="External"/><Relationship Id="rId13" Type="http://schemas.openxmlformats.org/officeDocument/2006/relationships/hyperlink" Target="http://www.bls.gov/oco/ocos070.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ideadata.org/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riweb.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ampbellsville.edu/mase" TargetMode="External"/><Relationship Id="rId5" Type="http://schemas.openxmlformats.org/officeDocument/2006/relationships/image" Target="media/image1.png"/><Relationship Id="rId15" Type="http://schemas.openxmlformats.org/officeDocument/2006/relationships/hyperlink" Target="http://www.nichcy.org/" TargetMode="External"/><Relationship Id="rId10" Type="http://schemas.openxmlformats.org/officeDocument/2006/relationships/hyperlink" Target="mailto:twvanmeter@campbellsville.edu" TargetMode="External"/><Relationship Id="rId4" Type="http://schemas.openxmlformats.org/officeDocument/2006/relationships/webSettings" Target="webSettings.xml"/><Relationship Id="rId9" Type="http://schemas.openxmlformats.org/officeDocument/2006/relationships/hyperlink" Target="http://www.epsb.ky.gov" TargetMode="External"/><Relationship Id="rId14" Type="http://schemas.openxmlformats.org/officeDocument/2006/relationships/hyperlink" Target="http://www.ccb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Wheat, Norma</dc:creator>
  <cp:lastModifiedBy>Fulks,  Lisa</cp:lastModifiedBy>
  <cp:revision>2</cp:revision>
  <dcterms:created xsi:type="dcterms:W3CDTF">2017-08-28T18:26:00Z</dcterms:created>
  <dcterms:modified xsi:type="dcterms:W3CDTF">2017-08-28T18:26:00Z</dcterms:modified>
</cp:coreProperties>
</file>