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B2" w:rsidRDefault="00DF31B2" w:rsidP="00417671">
      <w:pPr>
        <w:pStyle w:val="NoSpacing"/>
        <w:jc w:val="center"/>
        <w:rPr>
          <w:b/>
        </w:rPr>
      </w:pPr>
    </w:p>
    <w:p w:rsidR="00417671" w:rsidRPr="00F642A1" w:rsidRDefault="00417671" w:rsidP="00417671">
      <w:pPr>
        <w:pStyle w:val="NoSpacing"/>
        <w:jc w:val="center"/>
        <w:rPr>
          <w:b/>
        </w:rPr>
      </w:pPr>
      <w:r w:rsidRPr="00F642A1">
        <w:rPr>
          <w:b/>
        </w:rPr>
        <w:t>Campbellsville University</w:t>
      </w:r>
    </w:p>
    <w:p w:rsidR="00417671" w:rsidRPr="00F642A1" w:rsidRDefault="00417671" w:rsidP="00417671">
      <w:pPr>
        <w:pStyle w:val="NoSpacing"/>
        <w:jc w:val="center"/>
        <w:rPr>
          <w:b/>
        </w:rPr>
      </w:pPr>
      <w:r w:rsidRPr="00F642A1">
        <w:rPr>
          <w:b/>
        </w:rPr>
        <w:t>School of Education</w:t>
      </w:r>
    </w:p>
    <w:p w:rsidR="00417671" w:rsidRPr="00F642A1" w:rsidRDefault="00417671" w:rsidP="00417671">
      <w:pPr>
        <w:pStyle w:val="NoSpacing"/>
        <w:jc w:val="center"/>
        <w:rPr>
          <w:b/>
        </w:rPr>
      </w:pPr>
      <w:r w:rsidRPr="00F642A1">
        <w:rPr>
          <w:b/>
        </w:rPr>
        <w:t xml:space="preserve">SED </w:t>
      </w:r>
      <w:r w:rsidR="00267AD4">
        <w:rPr>
          <w:b/>
        </w:rPr>
        <w:t>105</w:t>
      </w:r>
    </w:p>
    <w:p w:rsidR="00417671" w:rsidRDefault="00417671" w:rsidP="00417671">
      <w:pPr>
        <w:pStyle w:val="NoSpacing"/>
        <w:jc w:val="center"/>
        <w:rPr>
          <w:b/>
        </w:rPr>
      </w:pPr>
      <w:r w:rsidRPr="00F642A1">
        <w:rPr>
          <w:b/>
        </w:rPr>
        <w:t>Introduction to Learning Disabilities</w:t>
      </w:r>
    </w:p>
    <w:p w:rsidR="008B4F3E" w:rsidRDefault="008B4F3E" w:rsidP="008B4F3E">
      <w:pPr>
        <w:pStyle w:val="NoSpacing"/>
        <w:rPr>
          <w:b/>
        </w:rPr>
      </w:pPr>
    </w:p>
    <w:tbl>
      <w:tblPr>
        <w:tblStyle w:val="MediumShading2-Accent2"/>
        <w:tblW w:w="0" w:type="auto"/>
        <w:tblLook w:val="04A0" w:firstRow="1" w:lastRow="0" w:firstColumn="1" w:lastColumn="0" w:noHBand="0" w:noVBand="1"/>
      </w:tblPr>
      <w:tblGrid>
        <w:gridCol w:w="1968"/>
        <w:gridCol w:w="7392"/>
      </w:tblGrid>
      <w:tr w:rsidR="008B4F3E" w:rsidTr="004D31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shd w:val="clear" w:color="auto" w:fill="C00000"/>
          </w:tcPr>
          <w:p w:rsidR="008B4F3E" w:rsidRPr="00E63D40" w:rsidRDefault="008B4F3E" w:rsidP="008B4F3E">
            <w:pPr>
              <w:pStyle w:val="NoSpacing"/>
            </w:pPr>
            <w:r w:rsidRPr="00E63D40">
              <w:t>Professor</w:t>
            </w:r>
          </w:p>
        </w:tc>
        <w:tc>
          <w:tcPr>
            <w:tcW w:w="7560" w:type="dxa"/>
            <w:shd w:val="clear" w:color="auto" w:fill="C00000"/>
          </w:tcPr>
          <w:p w:rsidR="008B4F3E" w:rsidRPr="00F66A59" w:rsidRDefault="008B4F3E" w:rsidP="008B4F3E">
            <w:pPr>
              <w:pStyle w:val="NoSpacing"/>
              <w:cnfStyle w:val="100000000000" w:firstRow="1" w:lastRow="0" w:firstColumn="0" w:lastColumn="0" w:oddVBand="0" w:evenVBand="0" w:oddHBand="0" w:evenHBand="0" w:firstRowFirstColumn="0" w:firstRowLastColumn="0" w:lastRowFirstColumn="0" w:lastRowLastColumn="0"/>
              <w:rPr>
                <w:b w:val="0"/>
              </w:rPr>
            </w:pPr>
            <w:r w:rsidRPr="00F66A59">
              <w:t>Norma R. Wheat</w:t>
            </w:r>
          </w:p>
        </w:tc>
      </w:tr>
      <w:tr w:rsidR="008B4F3E" w:rsidTr="004D3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shd w:val="clear" w:color="auto" w:fill="C00000"/>
          </w:tcPr>
          <w:p w:rsidR="008B4F3E" w:rsidRPr="00E63D40" w:rsidRDefault="008B4F3E" w:rsidP="008B4F3E">
            <w:pPr>
              <w:pStyle w:val="NoSpacing"/>
            </w:pPr>
            <w:r w:rsidRPr="00E63D40">
              <w:t>Class</w:t>
            </w:r>
          </w:p>
        </w:tc>
        <w:tc>
          <w:tcPr>
            <w:tcW w:w="7560" w:type="dxa"/>
          </w:tcPr>
          <w:p w:rsidR="008B4F3E" w:rsidRPr="00F66A59" w:rsidRDefault="008B4F3E" w:rsidP="00267AD4">
            <w:pPr>
              <w:pStyle w:val="NoSpacing"/>
              <w:cnfStyle w:val="000000100000" w:firstRow="0" w:lastRow="0" w:firstColumn="0" w:lastColumn="0" w:oddVBand="0" w:evenVBand="0" w:oddHBand="1" w:evenHBand="0" w:firstRowFirstColumn="0" w:firstRowLastColumn="0" w:lastRowFirstColumn="0" w:lastRowLastColumn="0"/>
              <w:rPr>
                <w:b/>
              </w:rPr>
            </w:pPr>
            <w:r w:rsidRPr="00F66A59">
              <w:rPr>
                <w:b/>
              </w:rPr>
              <w:t xml:space="preserve">SED </w:t>
            </w:r>
            <w:r w:rsidR="00267AD4">
              <w:rPr>
                <w:b/>
              </w:rPr>
              <w:t>105</w:t>
            </w:r>
            <w:r w:rsidRPr="00F66A59">
              <w:rPr>
                <w:b/>
              </w:rPr>
              <w:t xml:space="preserve"> – Introduction to Learning Disabilities</w:t>
            </w:r>
          </w:p>
        </w:tc>
      </w:tr>
      <w:tr w:rsidR="008B4F3E" w:rsidTr="004D3177">
        <w:tc>
          <w:tcPr>
            <w:cnfStyle w:val="001000000000" w:firstRow="0" w:lastRow="0" w:firstColumn="1" w:lastColumn="0" w:oddVBand="0" w:evenVBand="0" w:oddHBand="0" w:evenHBand="0" w:firstRowFirstColumn="0" w:firstRowLastColumn="0" w:lastRowFirstColumn="0" w:lastRowLastColumn="0"/>
            <w:tcW w:w="1998" w:type="dxa"/>
            <w:shd w:val="clear" w:color="auto" w:fill="C00000"/>
          </w:tcPr>
          <w:p w:rsidR="008B4F3E" w:rsidRPr="00E63D40" w:rsidRDefault="008B4F3E" w:rsidP="008B4F3E">
            <w:pPr>
              <w:pStyle w:val="NoSpacing"/>
            </w:pPr>
            <w:r w:rsidRPr="00E63D40">
              <w:t>Phone</w:t>
            </w:r>
          </w:p>
        </w:tc>
        <w:tc>
          <w:tcPr>
            <w:tcW w:w="7560" w:type="dxa"/>
          </w:tcPr>
          <w:p w:rsidR="008B4F3E" w:rsidRPr="00E63D40" w:rsidRDefault="008B4F3E" w:rsidP="008B4F3E">
            <w:pPr>
              <w:pStyle w:val="NoSpacing"/>
              <w:cnfStyle w:val="000000000000" w:firstRow="0" w:lastRow="0" w:firstColumn="0" w:lastColumn="0" w:oddVBand="0" w:evenVBand="0" w:oddHBand="0" w:evenHBand="0" w:firstRowFirstColumn="0" w:firstRowLastColumn="0" w:lastRowFirstColumn="0" w:lastRowLastColumn="0"/>
            </w:pPr>
            <w:r w:rsidRPr="00E63D40">
              <w:t>(W) 270-789-5169; (C) 270-866-0752</w:t>
            </w:r>
          </w:p>
        </w:tc>
      </w:tr>
      <w:tr w:rsidR="008B4F3E" w:rsidTr="004D3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shd w:val="clear" w:color="auto" w:fill="C00000"/>
          </w:tcPr>
          <w:p w:rsidR="008B4F3E" w:rsidRPr="00E63D40" w:rsidRDefault="008B4F3E" w:rsidP="008B4F3E">
            <w:pPr>
              <w:pStyle w:val="NoSpacing"/>
            </w:pPr>
            <w:r w:rsidRPr="00E63D40">
              <w:t>E-Mail</w:t>
            </w:r>
          </w:p>
        </w:tc>
        <w:tc>
          <w:tcPr>
            <w:tcW w:w="7560" w:type="dxa"/>
          </w:tcPr>
          <w:p w:rsidR="008B4F3E" w:rsidRPr="00E63D40" w:rsidRDefault="008B4F3E" w:rsidP="008B4F3E">
            <w:pPr>
              <w:pStyle w:val="NoSpacing"/>
              <w:cnfStyle w:val="000000100000" w:firstRow="0" w:lastRow="0" w:firstColumn="0" w:lastColumn="0" w:oddVBand="0" w:evenVBand="0" w:oddHBand="1" w:evenHBand="0" w:firstRowFirstColumn="0" w:firstRowLastColumn="0" w:lastRowFirstColumn="0" w:lastRowLastColumn="0"/>
            </w:pPr>
            <w:r w:rsidRPr="00E63D40">
              <w:rPr>
                <w:bCs/>
              </w:rPr>
              <w:t>nrwheat@campbellsville.edu</w:t>
            </w:r>
          </w:p>
        </w:tc>
      </w:tr>
      <w:tr w:rsidR="008B4F3E" w:rsidTr="004D3177">
        <w:tc>
          <w:tcPr>
            <w:cnfStyle w:val="001000000000" w:firstRow="0" w:lastRow="0" w:firstColumn="1" w:lastColumn="0" w:oddVBand="0" w:evenVBand="0" w:oddHBand="0" w:evenHBand="0" w:firstRowFirstColumn="0" w:firstRowLastColumn="0" w:lastRowFirstColumn="0" w:lastRowLastColumn="0"/>
            <w:tcW w:w="1998" w:type="dxa"/>
            <w:shd w:val="clear" w:color="auto" w:fill="C00000"/>
          </w:tcPr>
          <w:p w:rsidR="008B4F3E" w:rsidRPr="00E63D40" w:rsidRDefault="008B4F3E" w:rsidP="008B4F3E">
            <w:pPr>
              <w:pStyle w:val="NoSpacing"/>
            </w:pPr>
            <w:r w:rsidRPr="00E63D40">
              <w:t>Class Time</w:t>
            </w:r>
          </w:p>
        </w:tc>
        <w:tc>
          <w:tcPr>
            <w:tcW w:w="7560" w:type="dxa"/>
          </w:tcPr>
          <w:p w:rsidR="00E63D40" w:rsidRPr="00E63D40" w:rsidRDefault="00E63D40" w:rsidP="006F3305">
            <w:pPr>
              <w:pStyle w:val="NoSpacing"/>
              <w:cnfStyle w:val="000000000000" w:firstRow="0" w:lastRow="0" w:firstColumn="0" w:lastColumn="0" w:oddVBand="0" w:evenVBand="0" w:oddHBand="0" w:evenHBand="0" w:firstRowFirstColumn="0" w:firstRowLastColumn="0" w:lastRowFirstColumn="0" w:lastRowLastColumn="0"/>
            </w:pPr>
            <w:r w:rsidRPr="00E63D40">
              <w:t>Tuesday</w:t>
            </w:r>
            <w:r w:rsidR="00F66A59">
              <w:t xml:space="preserve">     </w:t>
            </w:r>
            <w:r w:rsidR="006F3305">
              <w:t>6</w:t>
            </w:r>
            <w:r w:rsidR="00F66A59" w:rsidRPr="00E63D40">
              <w:t xml:space="preserve">:00 – </w:t>
            </w:r>
            <w:r w:rsidR="006F3305">
              <w:t>7</w:t>
            </w:r>
            <w:r w:rsidR="00F66A59" w:rsidRPr="00E63D40">
              <w:t>:15 PM</w:t>
            </w:r>
          </w:p>
        </w:tc>
      </w:tr>
    </w:tbl>
    <w:p w:rsidR="008B4F3E" w:rsidRPr="00F642A1" w:rsidRDefault="008B4F3E" w:rsidP="00E63D40">
      <w:pPr>
        <w:pStyle w:val="NoSpacing"/>
        <w:rPr>
          <w:b/>
        </w:rPr>
      </w:pPr>
    </w:p>
    <w:p w:rsidR="000F2717" w:rsidRDefault="000F2717" w:rsidP="000F2717">
      <w:pPr>
        <w:pStyle w:val="NoSpacing"/>
        <w:numPr>
          <w:ilvl w:val="0"/>
          <w:numId w:val="12"/>
        </w:numPr>
        <w:rPr>
          <w:b/>
          <w:i/>
        </w:rPr>
      </w:pPr>
      <w:r>
        <w:rPr>
          <w:b/>
          <w:i/>
        </w:rPr>
        <w:t>Class meets one-hour per week for 75 minutes.</w:t>
      </w:r>
    </w:p>
    <w:p w:rsidR="00E63D40" w:rsidRPr="0042495D" w:rsidRDefault="00E63D40" w:rsidP="00E63D40">
      <w:pPr>
        <w:pStyle w:val="NoSpacing"/>
        <w:ind w:left="720"/>
        <w:rPr>
          <w:b/>
          <w:i/>
        </w:rPr>
      </w:pPr>
    </w:p>
    <w:p w:rsidR="00E63D40" w:rsidRPr="00E63D40" w:rsidRDefault="000F2717" w:rsidP="00E63D40">
      <w:pPr>
        <w:spacing w:after="0" w:line="240" w:lineRule="auto"/>
        <w:rPr>
          <w:rFonts w:eastAsia="Times New Roman"/>
        </w:rPr>
      </w:pPr>
      <w:r w:rsidRPr="00E63D40">
        <w:rPr>
          <w:b/>
        </w:rPr>
        <w:t>Office Hours:</w:t>
      </w:r>
      <w:r w:rsidRPr="00E63D40">
        <w:t xml:space="preserve">  </w:t>
      </w:r>
      <w:r w:rsidR="00E63D40" w:rsidRPr="00E63D40">
        <w:rPr>
          <w:rFonts w:eastAsia="Times New Roman"/>
        </w:rPr>
        <w:t xml:space="preserve">Professor can be reached anytime by e-mail or by phone (text or leave a message if no answer).  Email to schedule a time for a face-to-face, telephone or online conference.  I will be online </w:t>
      </w:r>
      <w:r w:rsidR="00E63D40">
        <w:rPr>
          <w:rFonts w:eastAsia="Times New Roman"/>
        </w:rPr>
        <w:t>30</w:t>
      </w:r>
      <w:r w:rsidR="00E63D40" w:rsidRPr="00E63D40">
        <w:rPr>
          <w:rFonts w:eastAsia="Times New Roman"/>
        </w:rPr>
        <w:t xml:space="preserve"> minutes before class and available to stay after class online to answer any questions or concerns. </w:t>
      </w:r>
    </w:p>
    <w:p w:rsidR="00417671" w:rsidRPr="00F642A1" w:rsidRDefault="00417671" w:rsidP="00417671">
      <w:pPr>
        <w:pStyle w:val="NoSpacing"/>
        <w:rPr>
          <w:b/>
        </w:rPr>
      </w:pPr>
      <w:r w:rsidRPr="00F642A1">
        <w:rPr>
          <w:b/>
        </w:rPr>
        <w:tab/>
      </w:r>
    </w:p>
    <w:p w:rsidR="00417671" w:rsidRDefault="00417671" w:rsidP="00417671">
      <w:pPr>
        <w:rPr>
          <w:b/>
        </w:rPr>
      </w:pPr>
      <w:r>
        <w:rPr>
          <w:b/>
        </w:rPr>
        <w:t xml:space="preserve">Virtual Office Hours:  </w:t>
      </w:r>
    </w:p>
    <w:p w:rsidR="00417671" w:rsidRDefault="00417671" w:rsidP="00417671">
      <w:pPr>
        <w:rPr>
          <w:bCs/>
        </w:rPr>
      </w:pPr>
      <w:r>
        <w:rPr>
          <w:bCs/>
        </w:rPr>
        <w:t>The professor can be reached anytime by phone or e-mail.</w:t>
      </w:r>
    </w:p>
    <w:p w:rsidR="00417671" w:rsidRPr="00F642A1" w:rsidRDefault="00417671" w:rsidP="00417671">
      <w:pPr>
        <w:pStyle w:val="NoSpacing"/>
        <w:jc w:val="center"/>
        <w:rPr>
          <w:b/>
        </w:rPr>
      </w:pPr>
      <w:r w:rsidRPr="00F642A1">
        <w:rPr>
          <w:b/>
        </w:rPr>
        <w:t>School of Education Conceptual Framework</w:t>
      </w:r>
    </w:p>
    <w:p w:rsidR="00417671" w:rsidRPr="00F642A1" w:rsidRDefault="00417671" w:rsidP="00417671">
      <w:pPr>
        <w:pStyle w:val="NoSpacing"/>
        <w:jc w:val="center"/>
        <w:rPr>
          <w:b/>
        </w:rPr>
      </w:pPr>
      <w:r w:rsidRPr="00F642A1">
        <w:rPr>
          <w:b/>
        </w:rPr>
        <w:t xml:space="preserve">Theme: </w:t>
      </w:r>
      <w:r w:rsidRPr="000F2717">
        <w:rPr>
          <w:i/>
        </w:rPr>
        <w:t>Empowerment for Learning</w:t>
      </w:r>
    </w:p>
    <w:p w:rsidR="00417671" w:rsidRPr="00F642A1" w:rsidRDefault="00417671" w:rsidP="00417671">
      <w:pPr>
        <w:pStyle w:val="NoSpacing"/>
        <w:jc w:val="center"/>
        <w:rPr>
          <w:b/>
        </w:rPr>
      </w:pPr>
      <w:r w:rsidRPr="00F642A1">
        <w:rPr>
          <w:b/>
        </w:rPr>
        <w:t>Model:</w:t>
      </w:r>
    </w:p>
    <w:p w:rsidR="00417671" w:rsidRDefault="007B0417" w:rsidP="00417671">
      <w:pPr>
        <w:jc w:val="center"/>
        <w:rPr>
          <w:rFonts w:ascii="Arial" w:hAnsi="Arial"/>
        </w:rPr>
      </w:pPr>
      <w:r>
        <w:rPr>
          <w:noProof/>
        </w:rPr>
        <w:drawing>
          <wp:inline distT="0" distB="0" distL="0" distR="0" wp14:anchorId="3EDD79AE" wp14:editId="663D8B83">
            <wp:extent cx="3101340" cy="2415540"/>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1340" cy="2415540"/>
                    </a:xfrm>
                    <a:prstGeom prst="rect">
                      <a:avLst/>
                    </a:prstGeom>
                    <a:noFill/>
                    <a:ln>
                      <a:noFill/>
                    </a:ln>
                  </pic:spPr>
                </pic:pic>
              </a:graphicData>
            </a:graphic>
          </wp:inline>
        </w:drawing>
      </w:r>
    </w:p>
    <w:p w:rsidR="00417671" w:rsidRDefault="00417671" w:rsidP="00417671">
      <w:pPr>
        <w:jc w:val="center"/>
      </w:pPr>
    </w:p>
    <w:p w:rsidR="00417671" w:rsidRPr="004A790E" w:rsidRDefault="004A790E" w:rsidP="00417671">
      <w:pPr>
        <w:rPr>
          <w:b/>
        </w:rPr>
      </w:pPr>
      <w:r w:rsidRPr="004A790E">
        <w:rPr>
          <w:b/>
        </w:rPr>
        <w:t>Credit hours: 3</w:t>
      </w:r>
      <w:r w:rsidR="00417671" w:rsidRPr="004A790E">
        <w:rPr>
          <w:b/>
        </w:rPr>
        <w:t xml:space="preserve">                  </w:t>
      </w:r>
    </w:p>
    <w:p w:rsidR="00417671" w:rsidRDefault="00417671" w:rsidP="00417671">
      <w:pPr>
        <w:rPr>
          <w:b/>
        </w:rPr>
      </w:pPr>
      <w:r>
        <w:rPr>
          <w:b/>
        </w:rPr>
        <w:t>Required Text:</w:t>
      </w:r>
    </w:p>
    <w:p w:rsidR="00F10F25" w:rsidRDefault="004A790E" w:rsidP="007B0417">
      <w:r>
        <w:t xml:space="preserve">Mercer, C. D., Pullen, P.C. (2009). </w:t>
      </w:r>
      <w:r w:rsidR="00417671">
        <w:t xml:space="preserve"> </w:t>
      </w:r>
      <w:r w:rsidR="00417671" w:rsidRPr="0043092B">
        <w:t xml:space="preserve"> </w:t>
      </w:r>
      <w:r>
        <w:rPr>
          <w:i/>
        </w:rPr>
        <w:t>Students with learning disabilities</w:t>
      </w:r>
      <w:r w:rsidR="000F2717">
        <w:rPr>
          <w:i/>
        </w:rPr>
        <w:t>.</w:t>
      </w:r>
      <w:r w:rsidR="00417671">
        <w:t xml:space="preserve"> (</w:t>
      </w:r>
      <w:r>
        <w:t>7</w:t>
      </w:r>
      <w:r w:rsidR="00417671" w:rsidRPr="0043092B">
        <w:rPr>
          <w:vertAlign w:val="superscript"/>
        </w:rPr>
        <w:t>th</w:t>
      </w:r>
      <w:r w:rsidR="00417671">
        <w:t xml:space="preserve"> ed.) </w:t>
      </w:r>
      <w:r>
        <w:t>Pearson</w:t>
      </w:r>
    </w:p>
    <w:p w:rsidR="006F3305" w:rsidRDefault="006F3305" w:rsidP="00417671">
      <w:pPr>
        <w:jc w:val="both"/>
        <w:rPr>
          <w:b/>
        </w:rPr>
      </w:pPr>
      <w:r>
        <w:rPr>
          <w:b/>
        </w:rPr>
        <w:t>ISBN: 9780132228428</w:t>
      </w:r>
    </w:p>
    <w:p w:rsidR="006F3305" w:rsidRDefault="006F3305" w:rsidP="00417671">
      <w:pPr>
        <w:jc w:val="both"/>
        <w:rPr>
          <w:b/>
        </w:rPr>
      </w:pPr>
    </w:p>
    <w:p w:rsidR="006F3305" w:rsidRDefault="006F3305" w:rsidP="00417671">
      <w:pPr>
        <w:jc w:val="both"/>
        <w:rPr>
          <w:b/>
        </w:rPr>
      </w:pPr>
    </w:p>
    <w:p w:rsidR="00417671" w:rsidRDefault="00417671" w:rsidP="00417671">
      <w:pPr>
        <w:jc w:val="both"/>
      </w:pPr>
      <w:r>
        <w:rPr>
          <w:b/>
        </w:rPr>
        <w:lastRenderedPageBreak/>
        <w:t xml:space="preserve">Resource Web sites:  </w:t>
      </w:r>
      <w:r>
        <w:t>Access these for more information about learning disabilities.</w:t>
      </w:r>
    </w:p>
    <w:p w:rsidR="00417671" w:rsidRDefault="00417671" w:rsidP="00417671">
      <w:pPr>
        <w:jc w:val="both"/>
      </w:pPr>
      <w:r>
        <w:t>The list may be updated as more information is available.  This list is provided to assist you in completion of projects/activities.</w:t>
      </w:r>
    </w:p>
    <w:p w:rsidR="00417671" w:rsidRDefault="00417671" w:rsidP="00F10F25">
      <w:pPr>
        <w:pStyle w:val="NoSpacing"/>
        <w:numPr>
          <w:ilvl w:val="0"/>
          <w:numId w:val="7"/>
        </w:numPr>
      </w:pPr>
      <w:r>
        <w:t>International Dyslexia Association</w:t>
      </w:r>
    </w:p>
    <w:p w:rsidR="00417671" w:rsidRDefault="00DC28FE" w:rsidP="00F10F25">
      <w:pPr>
        <w:pStyle w:val="NoSpacing"/>
        <w:ind w:left="720"/>
      </w:pPr>
      <w:hyperlink r:id="rId7" w:history="1">
        <w:r w:rsidR="00417671">
          <w:rPr>
            <w:rStyle w:val="Hyperlink"/>
            <w:rFonts w:eastAsia="Arial Unicode MS"/>
          </w:rPr>
          <w:t>www.interdys.org</w:t>
        </w:r>
      </w:hyperlink>
      <w:hyperlink r:id="rId8" w:history="1"/>
    </w:p>
    <w:p w:rsidR="00417671" w:rsidRDefault="00417671" w:rsidP="00F10F25">
      <w:pPr>
        <w:pStyle w:val="NoSpacing"/>
        <w:numPr>
          <w:ilvl w:val="0"/>
          <w:numId w:val="7"/>
        </w:numPr>
      </w:pPr>
      <w:r>
        <w:t>National Center for Learning Disabilities</w:t>
      </w:r>
    </w:p>
    <w:p w:rsidR="00417671" w:rsidRDefault="00DC28FE" w:rsidP="00F10F25">
      <w:pPr>
        <w:pStyle w:val="NoSpacing"/>
        <w:ind w:left="720"/>
      </w:pPr>
      <w:hyperlink r:id="rId9" w:history="1">
        <w:r w:rsidR="00417671">
          <w:rPr>
            <w:rStyle w:val="Hyperlink"/>
            <w:rFonts w:eastAsia="Arial Unicode MS"/>
          </w:rPr>
          <w:t>www.ncld.org</w:t>
        </w:r>
      </w:hyperlink>
    </w:p>
    <w:p w:rsidR="00417671" w:rsidRDefault="00417671" w:rsidP="00F10F25">
      <w:pPr>
        <w:pStyle w:val="NoSpacing"/>
        <w:numPr>
          <w:ilvl w:val="0"/>
          <w:numId w:val="7"/>
        </w:numPr>
      </w:pPr>
      <w:r>
        <w:t>Council for Exceptional Children</w:t>
      </w:r>
    </w:p>
    <w:p w:rsidR="00417671" w:rsidRDefault="00DC28FE" w:rsidP="00F10F25">
      <w:pPr>
        <w:pStyle w:val="NoSpacing"/>
        <w:ind w:left="720"/>
      </w:pPr>
      <w:hyperlink r:id="rId10" w:history="1">
        <w:r w:rsidR="00417671">
          <w:rPr>
            <w:rStyle w:val="Hyperlink"/>
            <w:rFonts w:eastAsia="Arial Unicode MS"/>
          </w:rPr>
          <w:t>www.cec.sped.org</w:t>
        </w:r>
      </w:hyperlink>
    </w:p>
    <w:p w:rsidR="00417671" w:rsidRDefault="00417671" w:rsidP="00F10F25">
      <w:pPr>
        <w:pStyle w:val="NoSpacing"/>
        <w:numPr>
          <w:ilvl w:val="0"/>
          <w:numId w:val="7"/>
        </w:numPr>
      </w:pPr>
      <w:r>
        <w:t>EDJJ – National Center on Education, Disability, and Juvenile Justice</w:t>
      </w:r>
    </w:p>
    <w:p w:rsidR="00417671" w:rsidRDefault="00DC28FE" w:rsidP="00F10F25">
      <w:pPr>
        <w:pStyle w:val="NoSpacing"/>
        <w:ind w:left="720"/>
      </w:pPr>
      <w:hyperlink r:id="rId11" w:history="1">
        <w:r w:rsidR="00417671">
          <w:rPr>
            <w:rStyle w:val="Hyperlink"/>
            <w:rFonts w:eastAsia="Arial Unicode MS"/>
          </w:rPr>
          <w:t>www.edjj.org</w:t>
        </w:r>
      </w:hyperlink>
    </w:p>
    <w:p w:rsidR="00417671" w:rsidRDefault="00417671" w:rsidP="00F10F25">
      <w:pPr>
        <w:pStyle w:val="NoSpacing"/>
        <w:numPr>
          <w:ilvl w:val="0"/>
          <w:numId w:val="7"/>
        </w:numPr>
      </w:pPr>
      <w:r>
        <w:t>LD Online</w:t>
      </w:r>
    </w:p>
    <w:p w:rsidR="00417671" w:rsidRDefault="00DC28FE" w:rsidP="00F10F25">
      <w:pPr>
        <w:pStyle w:val="NoSpacing"/>
        <w:ind w:left="720"/>
      </w:pPr>
      <w:hyperlink r:id="rId12" w:history="1">
        <w:r w:rsidR="00417671">
          <w:rPr>
            <w:rStyle w:val="Hyperlink"/>
            <w:rFonts w:eastAsia="Arial Unicode MS"/>
          </w:rPr>
          <w:t>www.Ldonline.org</w:t>
        </w:r>
      </w:hyperlink>
    </w:p>
    <w:p w:rsidR="00417671" w:rsidRDefault="00417671" w:rsidP="00F10F25">
      <w:pPr>
        <w:pStyle w:val="NoSpacing"/>
        <w:numPr>
          <w:ilvl w:val="0"/>
          <w:numId w:val="7"/>
        </w:numPr>
      </w:pPr>
      <w:r>
        <w:t>The Office of Special Education Programs</w:t>
      </w:r>
    </w:p>
    <w:p w:rsidR="00417671" w:rsidRDefault="00DC28FE" w:rsidP="00F10F25">
      <w:pPr>
        <w:pStyle w:val="NoSpacing"/>
        <w:ind w:left="720"/>
      </w:pPr>
      <w:hyperlink r:id="rId13" w:history="1">
        <w:r w:rsidR="00417671">
          <w:rPr>
            <w:rStyle w:val="Hyperlink"/>
            <w:rFonts w:eastAsia="Arial Unicode MS"/>
          </w:rPr>
          <w:t>www.ed.gov/offices/OSERS/OSEP</w:t>
        </w:r>
      </w:hyperlink>
    </w:p>
    <w:p w:rsidR="00417671" w:rsidRDefault="00417671" w:rsidP="00417671"/>
    <w:p w:rsidR="006F3305" w:rsidRPr="006F3305" w:rsidRDefault="00417671" w:rsidP="006F3305">
      <w:pPr>
        <w:pStyle w:val="NoSpacing"/>
        <w:rPr>
          <w:b/>
        </w:rPr>
      </w:pPr>
      <w:r w:rsidRPr="006F3305">
        <w:rPr>
          <w:b/>
        </w:rPr>
        <w:t>Course Description:</w:t>
      </w:r>
    </w:p>
    <w:p w:rsidR="00417671" w:rsidRDefault="00417671" w:rsidP="006F3305">
      <w:pPr>
        <w:pStyle w:val="NoSpacing"/>
      </w:pPr>
      <w:r>
        <w:t xml:space="preserve">This course will provide information focusing on the identification, instruction, and assessment of individuals with specific learning disabilities and learning differences.  Special emphasis will be placed on the characteristics (academic, social, organizational, and behavioral) of individuals who learn differently.  Participants will learn information that will help them better prepare lessons, settings, and evaluations which enable success for their learners.  </w:t>
      </w:r>
    </w:p>
    <w:p w:rsidR="006F3305" w:rsidRDefault="006F3305" w:rsidP="006F3305">
      <w:pPr>
        <w:pStyle w:val="NoSpacing"/>
      </w:pPr>
    </w:p>
    <w:p w:rsidR="00417671" w:rsidRDefault="00417671" w:rsidP="00417671">
      <w:pPr>
        <w:pStyle w:val="Heading2"/>
        <w:rPr>
          <w:rFonts w:ascii="Times New Roman" w:hAnsi="Times New Roman"/>
          <w:color w:val="auto"/>
          <w:sz w:val="24"/>
          <w:szCs w:val="24"/>
        </w:rPr>
      </w:pPr>
      <w:r w:rsidRPr="00F642A1">
        <w:rPr>
          <w:rFonts w:ascii="Times New Roman" w:hAnsi="Times New Roman"/>
          <w:bCs w:val="0"/>
          <w:color w:val="auto"/>
          <w:sz w:val="24"/>
          <w:szCs w:val="24"/>
        </w:rPr>
        <w:t>S</w:t>
      </w:r>
      <w:r w:rsidRPr="00F642A1">
        <w:rPr>
          <w:rFonts w:ascii="Times New Roman" w:hAnsi="Times New Roman"/>
          <w:color w:val="auto"/>
          <w:sz w:val="24"/>
          <w:szCs w:val="24"/>
        </w:rPr>
        <w:t>chool of Education Mission Statement</w:t>
      </w:r>
    </w:p>
    <w:p w:rsidR="00417671" w:rsidRPr="00E63D40" w:rsidRDefault="00417671" w:rsidP="00417671">
      <w:pPr>
        <w:pStyle w:val="NoSpacing"/>
        <w:rPr>
          <w:rFonts w:ascii="Calibri" w:hAnsi="Calibri"/>
          <w:sz w:val="22"/>
          <w:szCs w:val="22"/>
        </w:rPr>
      </w:pPr>
      <w:r w:rsidRPr="00E63D40">
        <w:rPr>
          <w:rFonts w:ascii="Calibri" w:hAnsi="Calibri"/>
          <w:sz w:val="22"/>
          <w:szCs w:val="22"/>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417671" w:rsidRPr="00E63D40" w:rsidRDefault="00417671" w:rsidP="00417671">
      <w:pPr>
        <w:pStyle w:val="NoSpacing"/>
        <w:rPr>
          <w:rFonts w:ascii="Calibri" w:hAnsi="Calibri"/>
          <w:sz w:val="22"/>
          <w:szCs w:val="22"/>
        </w:rPr>
      </w:pPr>
    </w:p>
    <w:p w:rsidR="00417671" w:rsidRPr="00E63D40" w:rsidRDefault="00417671" w:rsidP="00417671">
      <w:pPr>
        <w:pStyle w:val="NoSpacing"/>
        <w:rPr>
          <w:rFonts w:ascii="Calibri" w:hAnsi="Calibri"/>
          <w:sz w:val="22"/>
          <w:szCs w:val="22"/>
        </w:rPr>
      </w:pPr>
      <w:r w:rsidRPr="00E63D40">
        <w:rPr>
          <w:rFonts w:ascii="Calibri" w:hAnsi="Calibri"/>
          <w:sz w:val="22"/>
          <w:szCs w:val="22"/>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417671" w:rsidRPr="00E63D40" w:rsidRDefault="00417671" w:rsidP="00417671">
      <w:pPr>
        <w:pStyle w:val="NoSpacing"/>
        <w:rPr>
          <w:rFonts w:ascii="Calibri" w:hAnsi="Calibri"/>
          <w:sz w:val="22"/>
          <w:szCs w:val="22"/>
        </w:rPr>
      </w:pPr>
    </w:p>
    <w:p w:rsidR="00417671" w:rsidRPr="00E63D40" w:rsidRDefault="00417671" w:rsidP="00417671">
      <w:pPr>
        <w:pStyle w:val="NoSpacing"/>
        <w:rPr>
          <w:rFonts w:ascii="Calibri" w:hAnsi="Calibri"/>
          <w:sz w:val="22"/>
          <w:szCs w:val="22"/>
        </w:rPr>
      </w:pPr>
      <w:r w:rsidRPr="00E63D40">
        <w:rPr>
          <w:rFonts w:ascii="Calibri" w:hAnsi="Calibri"/>
          <w:sz w:val="22"/>
          <w:szCs w:val="22"/>
        </w:rPr>
        <w:t>The teacher education program is a performance-based process that strives to</w:t>
      </w:r>
      <w:r w:rsidR="00E63D40">
        <w:rPr>
          <w:rFonts w:ascii="Calibri" w:hAnsi="Calibri"/>
          <w:sz w:val="22"/>
          <w:szCs w:val="22"/>
        </w:rPr>
        <w:t xml:space="preserve"> </w:t>
      </w:r>
      <w:r w:rsidRPr="00E63D40">
        <w:rPr>
          <w:rFonts w:ascii="Calibri" w:hAnsi="Calibri"/>
          <w:sz w:val="22"/>
          <w:szCs w:val="22"/>
        </w:rPr>
        <w:t>achieve this mission globally by:</w:t>
      </w:r>
    </w:p>
    <w:p w:rsidR="00417671" w:rsidRPr="00E63D40" w:rsidRDefault="00417671" w:rsidP="00417671">
      <w:pPr>
        <w:pStyle w:val="NoSpacing"/>
        <w:rPr>
          <w:rFonts w:ascii="Calibri" w:hAnsi="Calibri"/>
          <w:bCs/>
          <w:sz w:val="22"/>
          <w:szCs w:val="22"/>
        </w:rPr>
      </w:pPr>
    </w:p>
    <w:p w:rsidR="00417671" w:rsidRPr="00E63D40" w:rsidRDefault="00417671" w:rsidP="00417671">
      <w:pPr>
        <w:pStyle w:val="NoSpacing"/>
        <w:numPr>
          <w:ilvl w:val="0"/>
          <w:numId w:val="2"/>
        </w:numPr>
        <w:rPr>
          <w:rFonts w:ascii="Calibri" w:hAnsi="Calibri"/>
          <w:bCs/>
          <w:sz w:val="22"/>
          <w:szCs w:val="22"/>
        </w:rPr>
      </w:pPr>
      <w:r w:rsidRPr="00E63D40">
        <w:rPr>
          <w:rFonts w:ascii="Calibri" w:hAnsi="Calibri"/>
          <w:sz w:val="22"/>
          <w:szCs w:val="22"/>
        </w:rPr>
        <w:t>preparing teachers who demonstrate the knowledge, skills and dispositions to plan,</w:t>
      </w:r>
    </w:p>
    <w:p w:rsidR="00417671" w:rsidRPr="00E63D40" w:rsidRDefault="00417671" w:rsidP="00417671">
      <w:pPr>
        <w:pStyle w:val="NoSpacing"/>
        <w:numPr>
          <w:ilvl w:val="0"/>
          <w:numId w:val="2"/>
        </w:numPr>
        <w:rPr>
          <w:rFonts w:ascii="Calibri" w:hAnsi="Calibri"/>
          <w:bCs/>
          <w:sz w:val="22"/>
          <w:szCs w:val="22"/>
        </w:rPr>
      </w:pPr>
      <w:r w:rsidRPr="00E63D40">
        <w:rPr>
          <w:rFonts w:ascii="Calibri" w:hAnsi="Calibri"/>
          <w:sz w:val="22"/>
          <w:szCs w:val="22"/>
        </w:rPr>
        <w:t xml:space="preserve">implement and evaluate instruction to assure that all students learn and perform at high levels, </w:t>
      </w:r>
    </w:p>
    <w:p w:rsidR="00417671" w:rsidRPr="00E63D40" w:rsidRDefault="00417671" w:rsidP="00417671">
      <w:pPr>
        <w:pStyle w:val="NoSpacing"/>
        <w:numPr>
          <w:ilvl w:val="0"/>
          <w:numId w:val="2"/>
        </w:numPr>
        <w:rPr>
          <w:rFonts w:ascii="Calibri" w:hAnsi="Calibri"/>
          <w:bCs/>
          <w:sz w:val="22"/>
          <w:szCs w:val="22"/>
        </w:rPr>
      </w:pPr>
      <w:r w:rsidRPr="00E63D40">
        <w:rPr>
          <w:rFonts w:ascii="Calibri" w:hAnsi="Calibri"/>
          <w:sz w:val="22"/>
          <w:szCs w:val="22"/>
        </w:rPr>
        <w:t>honoring, understanding, and respecting diverse voices and communities in society,</w:t>
      </w:r>
    </w:p>
    <w:p w:rsidR="00417671" w:rsidRPr="00E63D40" w:rsidRDefault="00417671" w:rsidP="00417671">
      <w:pPr>
        <w:pStyle w:val="NoSpacing"/>
        <w:numPr>
          <w:ilvl w:val="0"/>
          <w:numId w:val="2"/>
        </w:numPr>
        <w:rPr>
          <w:rFonts w:ascii="Calibri" w:hAnsi="Calibri"/>
          <w:bCs/>
          <w:sz w:val="22"/>
          <w:szCs w:val="22"/>
        </w:rPr>
      </w:pPr>
      <w:r w:rsidRPr="00E63D40">
        <w:rPr>
          <w:rFonts w:ascii="Calibri" w:hAnsi="Calibri"/>
          <w:sz w:val="22"/>
          <w:szCs w:val="22"/>
        </w:rPr>
        <w:t xml:space="preserve">establishing partnerships and collaborating </w:t>
      </w:r>
      <w:proofErr w:type="gramStart"/>
      <w:r w:rsidRPr="00E63D40">
        <w:rPr>
          <w:rFonts w:ascii="Calibri" w:hAnsi="Calibri"/>
          <w:sz w:val="22"/>
          <w:szCs w:val="22"/>
        </w:rPr>
        <w:t>with  the</w:t>
      </w:r>
      <w:proofErr w:type="gramEnd"/>
      <w:r w:rsidRPr="00E63D40">
        <w:rPr>
          <w:rFonts w:ascii="Calibri" w:hAnsi="Calibri"/>
          <w:sz w:val="22"/>
          <w:szCs w:val="22"/>
        </w:rPr>
        <w:t xml:space="preserve"> professional community,</w:t>
      </w:r>
    </w:p>
    <w:p w:rsidR="00417671" w:rsidRPr="00E63D40" w:rsidRDefault="00417671" w:rsidP="00417671">
      <w:pPr>
        <w:pStyle w:val="NoSpacing"/>
        <w:numPr>
          <w:ilvl w:val="0"/>
          <w:numId w:val="2"/>
        </w:numPr>
        <w:rPr>
          <w:rFonts w:ascii="Calibri" w:hAnsi="Calibri"/>
          <w:sz w:val="22"/>
          <w:szCs w:val="22"/>
        </w:rPr>
      </w:pPr>
      <w:r w:rsidRPr="00E63D40">
        <w:rPr>
          <w:rFonts w:ascii="Calibri" w:hAnsi="Calibri"/>
          <w:sz w:val="22"/>
          <w:szCs w:val="22"/>
        </w:rPr>
        <w:t>supporting and enhancing Christian characteristics of servant leadership.</w:t>
      </w:r>
    </w:p>
    <w:p w:rsidR="00417671" w:rsidRPr="00E63D40" w:rsidRDefault="00417671" w:rsidP="00417671">
      <w:pPr>
        <w:pStyle w:val="NoSpacing"/>
        <w:rPr>
          <w:rFonts w:ascii="Calibri" w:hAnsi="Calibri"/>
          <w:sz w:val="22"/>
          <w:szCs w:val="22"/>
        </w:rPr>
      </w:pPr>
    </w:p>
    <w:p w:rsidR="00417671" w:rsidRPr="00F642A1" w:rsidRDefault="00417671" w:rsidP="00417671">
      <w:pPr>
        <w:rPr>
          <w:b/>
        </w:rPr>
      </w:pPr>
    </w:p>
    <w:p w:rsidR="006F3305" w:rsidRDefault="006F3305" w:rsidP="00417671">
      <w:pPr>
        <w:rPr>
          <w:b/>
        </w:rPr>
      </w:pPr>
    </w:p>
    <w:p w:rsidR="00417671" w:rsidRDefault="00417671" w:rsidP="00417671">
      <w:pPr>
        <w:rPr>
          <w:b/>
        </w:rPr>
      </w:pPr>
      <w:r>
        <w:rPr>
          <w:b/>
        </w:rPr>
        <w:lastRenderedPageBreak/>
        <w:t>Methods of Instruction</w:t>
      </w:r>
    </w:p>
    <w:p w:rsidR="00417671" w:rsidRDefault="00417671" w:rsidP="00417671">
      <w:r>
        <w:t>The instructional methods will include:</w:t>
      </w:r>
    </w:p>
    <w:p w:rsidR="00417671" w:rsidRDefault="00417671" w:rsidP="00417671">
      <w:pPr>
        <w:numPr>
          <w:ilvl w:val="0"/>
          <w:numId w:val="1"/>
        </w:numPr>
        <w:spacing w:after="0" w:line="240" w:lineRule="auto"/>
      </w:pPr>
      <w:r>
        <w:t>online learning lessons</w:t>
      </w:r>
    </w:p>
    <w:p w:rsidR="00417671" w:rsidRDefault="00417671" w:rsidP="00417671">
      <w:pPr>
        <w:numPr>
          <w:ilvl w:val="0"/>
          <w:numId w:val="1"/>
        </w:numPr>
        <w:spacing w:after="0" w:line="240" w:lineRule="auto"/>
      </w:pPr>
      <w:r>
        <w:t>individual consultation with instructor</w:t>
      </w:r>
    </w:p>
    <w:p w:rsidR="00417671" w:rsidRDefault="00417671" w:rsidP="00417671">
      <w:pPr>
        <w:numPr>
          <w:ilvl w:val="0"/>
          <w:numId w:val="1"/>
        </w:numPr>
        <w:spacing w:after="0" w:line="240" w:lineRule="auto"/>
      </w:pPr>
      <w:r>
        <w:t>online discussion groups</w:t>
      </w:r>
    </w:p>
    <w:p w:rsidR="00417671" w:rsidRDefault="00417671" w:rsidP="00417671">
      <w:pPr>
        <w:numPr>
          <w:ilvl w:val="0"/>
          <w:numId w:val="1"/>
        </w:numPr>
        <w:spacing w:after="0" w:line="240" w:lineRule="auto"/>
      </w:pPr>
      <w:r>
        <w:t>online activities and practice activities</w:t>
      </w:r>
    </w:p>
    <w:p w:rsidR="00417671" w:rsidRDefault="00417671" w:rsidP="00417671">
      <w:pPr>
        <w:numPr>
          <w:ilvl w:val="0"/>
          <w:numId w:val="1"/>
        </w:numPr>
        <w:spacing w:after="0" w:line="240" w:lineRule="auto"/>
      </w:pPr>
      <w:r>
        <w:t>project completion</w:t>
      </w:r>
    </w:p>
    <w:p w:rsidR="00417671" w:rsidRDefault="00417671" w:rsidP="00417671">
      <w:pPr>
        <w:numPr>
          <w:ilvl w:val="0"/>
          <w:numId w:val="1"/>
        </w:numPr>
        <w:spacing w:after="0" w:line="240" w:lineRule="auto"/>
      </w:pPr>
      <w:r>
        <w:t>independent review of research literature and web site content</w:t>
      </w:r>
    </w:p>
    <w:p w:rsidR="00417671" w:rsidRDefault="00417671" w:rsidP="00417671">
      <w:pPr>
        <w:numPr>
          <w:ilvl w:val="0"/>
          <w:numId w:val="1"/>
        </w:numPr>
        <w:spacing w:after="0" w:line="240" w:lineRule="auto"/>
      </w:pPr>
      <w:r>
        <w:t>readings of textbook content</w:t>
      </w:r>
    </w:p>
    <w:p w:rsidR="00417671" w:rsidRDefault="00417671" w:rsidP="00417671"/>
    <w:p w:rsidR="00417671" w:rsidRPr="00E63D40" w:rsidRDefault="00417671" w:rsidP="00417671">
      <w:pPr>
        <w:pStyle w:val="NoSpacing"/>
        <w:rPr>
          <w:rFonts w:ascii="Calibri" w:hAnsi="Calibri"/>
          <w:b/>
          <w:sz w:val="22"/>
          <w:szCs w:val="22"/>
        </w:rPr>
      </w:pPr>
      <w:r w:rsidRPr="00E63D40">
        <w:rPr>
          <w:rFonts w:ascii="Calibri" w:hAnsi="Calibri"/>
          <w:b/>
          <w:sz w:val="22"/>
          <w:szCs w:val="22"/>
        </w:rPr>
        <w:t>Course Objectives:</w:t>
      </w:r>
    </w:p>
    <w:p w:rsidR="00417671" w:rsidRPr="00E63D40" w:rsidRDefault="00417671" w:rsidP="00E63D40">
      <w:pPr>
        <w:pStyle w:val="NoSpacing"/>
        <w:numPr>
          <w:ilvl w:val="0"/>
          <w:numId w:val="13"/>
        </w:numPr>
        <w:rPr>
          <w:rFonts w:ascii="Calibri" w:hAnsi="Calibri"/>
          <w:bCs/>
          <w:sz w:val="22"/>
          <w:szCs w:val="22"/>
        </w:rPr>
      </w:pPr>
      <w:r w:rsidRPr="00E63D40">
        <w:rPr>
          <w:rFonts w:ascii="Calibri" w:hAnsi="Calibri"/>
          <w:bCs/>
          <w:sz w:val="22"/>
          <w:szCs w:val="22"/>
        </w:rPr>
        <w:t>Participants will learn the historical foundatio</w:t>
      </w:r>
      <w:r w:rsidR="00E63D40" w:rsidRPr="00E63D40">
        <w:rPr>
          <w:rFonts w:ascii="Calibri" w:hAnsi="Calibri"/>
          <w:bCs/>
          <w:sz w:val="22"/>
          <w:szCs w:val="22"/>
        </w:rPr>
        <w:t>ns classical studies, and legis</w:t>
      </w:r>
      <w:r w:rsidRPr="00E63D40">
        <w:rPr>
          <w:rFonts w:ascii="Calibri" w:hAnsi="Calibri"/>
          <w:bCs/>
          <w:sz w:val="22"/>
          <w:szCs w:val="22"/>
        </w:rPr>
        <w:t xml:space="preserve">lation </w:t>
      </w:r>
      <w:r w:rsidR="00E63D40" w:rsidRPr="00E63D40">
        <w:rPr>
          <w:rFonts w:ascii="Calibri" w:hAnsi="Calibri"/>
          <w:bCs/>
          <w:sz w:val="22"/>
          <w:szCs w:val="22"/>
        </w:rPr>
        <w:t xml:space="preserve"> </w:t>
      </w:r>
    </w:p>
    <w:p w:rsidR="00E63D40" w:rsidRPr="00E63D40" w:rsidRDefault="006F3305" w:rsidP="00E63D40">
      <w:pPr>
        <w:pStyle w:val="NoSpacing"/>
        <w:ind w:left="720"/>
        <w:rPr>
          <w:rFonts w:ascii="Calibri" w:hAnsi="Calibri"/>
          <w:bCs/>
          <w:sz w:val="22"/>
          <w:szCs w:val="22"/>
        </w:rPr>
      </w:pPr>
      <w:r>
        <w:rPr>
          <w:rFonts w:ascii="Calibri" w:hAnsi="Calibri"/>
          <w:bCs/>
          <w:sz w:val="22"/>
          <w:szCs w:val="22"/>
        </w:rPr>
        <w:t xml:space="preserve">regarding </w:t>
      </w:r>
      <w:r w:rsidR="00E63D40" w:rsidRPr="00E63D40">
        <w:rPr>
          <w:rFonts w:ascii="Calibri" w:hAnsi="Calibri"/>
          <w:bCs/>
          <w:sz w:val="22"/>
          <w:szCs w:val="22"/>
        </w:rPr>
        <w:t>LD students.</w:t>
      </w:r>
    </w:p>
    <w:p w:rsidR="00417671" w:rsidRPr="00E63D40" w:rsidRDefault="00417671" w:rsidP="00417671">
      <w:pPr>
        <w:pStyle w:val="NoSpacing"/>
        <w:rPr>
          <w:rFonts w:ascii="Calibri" w:hAnsi="Calibri"/>
          <w:color w:val="000000"/>
          <w:sz w:val="22"/>
          <w:szCs w:val="22"/>
        </w:rPr>
      </w:pPr>
      <w:r w:rsidRPr="00E63D40">
        <w:rPr>
          <w:rFonts w:ascii="Calibri" w:hAnsi="Calibri"/>
          <w:bCs/>
          <w:sz w:val="22"/>
          <w:szCs w:val="22"/>
        </w:rPr>
        <w:t xml:space="preserve">      2.</w:t>
      </w:r>
      <w:r w:rsidRPr="00E63D40">
        <w:rPr>
          <w:rFonts w:ascii="Calibri" w:hAnsi="Calibri"/>
          <w:color w:val="000000"/>
          <w:sz w:val="22"/>
          <w:szCs w:val="22"/>
        </w:rPr>
        <w:t xml:space="preserve"> </w:t>
      </w:r>
      <w:r w:rsidRPr="00E63D40">
        <w:rPr>
          <w:rFonts w:ascii="Calibri" w:hAnsi="Calibri"/>
          <w:color w:val="000000"/>
          <w:sz w:val="22"/>
          <w:szCs w:val="22"/>
        </w:rPr>
        <w:tab/>
        <w:t>Participants will learn the definition, characteristics, and manifestations of</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learning disabilities as they related to children, youth, teens, and adults.</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3.   Participants will study and apply research relative to learning disabilities, and</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etiologies of learning disabilities.  Medical, social and emotional characteristics</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of individuals with learning disabilities will be studied.</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4.</w:t>
      </w:r>
      <w:r w:rsidRPr="00E63D40">
        <w:rPr>
          <w:rFonts w:ascii="Calibri" w:hAnsi="Calibri"/>
          <w:color w:val="000000"/>
          <w:sz w:val="22"/>
          <w:szCs w:val="22"/>
        </w:rPr>
        <w:tab/>
        <w:t>Participants will gain a general knowledge of identification standards and</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assessment practices associated with learning disabilities.</w:t>
      </w:r>
    </w:p>
    <w:p w:rsidR="00417671" w:rsidRPr="00E63D40" w:rsidRDefault="00417671" w:rsidP="00417671">
      <w:pPr>
        <w:pStyle w:val="NoSpacing"/>
        <w:ind w:left="720" w:hanging="375"/>
        <w:rPr>
          <w:rFonts w:ascii="Calibri" w:hAnsi="Calibri"/>
          <w:color w:val="000000"/>
          <w:sz w:val="22"/>
          <w:szCs w:val="22"/>
        </w:rPr>
      </w:pPr>
      <w:r w:rsidRPr="00E63D40">
        <w:rPr>
          <w:rFonts w:ascii="Calibri" w:hAnsi="Calibri"/>
          <w:color w:val="000000"/>
          <w:sz w:val="22"/>
          <w:szCs w:val="22"/>
        </w:rPr>
        <w:t>5.</w:t>
      </w:r>
      <w:r w:rsidRPr="00E63D40">
        <w:rPr>
          <w:rFonts w:ascii="Calibri" w:hAnsi="Calibri"/>
          <w:color w:val="000000"/>
          <w:sz w:val="22"/>
          <w:szCs w:val="22"/>
        </w:rPr>
        <w:tab/>
        <w:t>Participants will become more aware of the educational and behavioral interventions which are effective with this population of learners.</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6.</w:t>
      </w:r>
      <w:r w:rsidRPr="00E63D40">
        <w:rPr>
          <w:rFonts w:ascii="Calibri" w:hAnsi="Calibri"/>
          <w:color w:val="000000"/>
          <w:sz w:val="22"/>
          <w:szCs w:val="22"/>
        </w:rPr>
        <w:tab/>
        <w:t>Participants will learn techniques of classroom design which are most</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appropriate for students with learning disabilities.</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7.</w:t>
      </w:r>
      <w:r w:rsidRPr="00E63D40">
        <w:rPr>
          <w:rFonts w:ascii="Calibri" w:hAnsi="Calibri"/>
          <w:color w:val="000000"/>
          <w:sz w:val="22"/>
          <w:szCs w:val="22"/>
        </w:rPr>
        <w:tab/>
        <w:t>Participants will review and discuss classroom management strategies</w:t>
      </w:r>
    </w:p>
    <w:p w:rsidR="00417671" w:rsidRPr="00E63D40" w:rsidRDefault="00417671" w:rsidP="00417671">
      <w:pPr>
        <w:pStyle w:val="NoSpacing"/>
        <w:ind w:firstLine="720"/>
        <w:rPr>
          <w:rFonts w:ascii="Calibri" w:hAnsi="Calibri"/>
          <w:color w:val="000000"/>
          <w:sz w:val="22"/>
          <w:szCs w:val="22"/>
        </w:rPr>
      </w:pPr>
      <w:r w:rsidRPr="00E63D40">
        <w:rPr>
          <w:rFonts w:ascii="Calibri" w:hAnsi="Calibri"/>
          <w:color w:val="000000"/>
          <w:sz w:val="22"/>
          <w:szCs w:val="22"/>
        </w:rPr>
        <w:t>which are appropriate for students with learning disabilities.</w:t>
      </w:r>
    </w:p>
    <w:p w:rsidR="00417671" w:rsidRPr="00E63D40" w:rsidRDefault="00417671" w:rsidP="00417671">
      <w:pPr>
        <w:pStyle w:val="NoSpacing"/>
        <w:ind w:left="720" w:hanging="375"/>
        <w:rPr>
          <w:rFonts w:ascii="Calibri" w:hAnsi="Calibri"/>
          <w:color w:val="000000"/>
          <w:sz w:val="22"/>
          <w:szCs w:val="22"/>
        </w:rPr>
      </w:pPr>
      <w:r w:rsidRPr="00E63D40">
        <w:rPr>
          <w:rFonts w:ascii="Calibri" w:hAnsi="Calibri"/>
          <w:color w:val="000000"/>
          <w:sz w:val="22"/>
          <w:szCs w:val="22"/>
        </w:rPr>
        <w:t>8.</w:t>
      </w:r>
      <w:r w:rsidRPr="00E63D40">
        <w:rPr>
          <w:rFonts w:ascii="Calibri" w:hAnsi="Calibri"/>
          <w:color w:val="000000"/>
          <w:sz w:val="22"/>
          <w:szCs w:val="22"/>
        </w:rPr>
        <w:tab/>
        <w:t>Participants will grow in understanding how to instruct students with learning disabilities in the areas of reading, mathematics, written expression, and other academic areas.</w:t>
      </w:r>
    </w:p>
    <w:p w:rsidR="00417671" w:rsidRPr="00E63D40" w:rsidRDefault="00417671" w:rsidP="00417671">
      <w:pPr>
        <w:pStyle w:val="NoSpacing"/>
        <w:ind w:left="345"/>
        <w:rPr>
          <w:rFonts w:ascii="Calibri" w:hAnsi="Calibri"/>
          <w:color w:val="000000"/>
          <w:sz w:val="22"/>
          <w:szCs w:val="22"/>
        </w:rPr>
      </w:pPr>
      <w:r w:rsidRPr="00E63D40">
        <w:rPr>
          <w:rFonts w:ascii="Calibri" w:hAnsi="Calibri"/>
          <w:color w:val="000000"/>
          <w:sz w:val="22"/>
          <w:szCs w:val="22"/>
        </w:rPr>
        <w:t xml:space="preserve">9. </w:t>
      </w:r>
      <w:r w:rsidRPr="00E63D40">
        <w:rPr>
          <w:rFonts w:ascii="Calibri" w:hAnsi="Calibri"/>
          <w:color w:val="000000"/>
          <w:sz w:val="22"/>
          <w:szCs w:val="22"/>
        </w:rPr>
        <w:tab/>
        <w:t xml:space="preserve">Participants will learn strategies which will help individuals with learning disabilities to </w:t>
      </w:r>
      <w:r w:rsidR="00E63D40" w:rsidRPr="00E63D40">
        <w:rPr>
          <w:rFonts w:ascii="Calibri" w:hAnsi="Calibri"/>
          <w:color w:val="000000"/>
          <w:sz w:val="22"/>
          <w:szCs w:val="22"/>
        </w:rPr>
        <w:t xml:space="preserve"> </w:t>
      </w:r>
    </w:p>
    <w:p w:rsidR="00E63D40" w:rsidRPr="00E63D40" w:rsidRDefault="00E63D40" w:rsidP="00417671">
      <w:pPr>
        <w:pStyle w:val="NoSpacing"/>
        <w:ind w:left="345"/>
        <w:rPr>
          <w:rFonts w:ascii="Calibri" w:hAnsi="Calibri"/>
          <w:color w:val="000000"/>
          <w:sz w:val="22"/>
          <w:szCs w:val="22"/>
        </w:rPr>
      </w:pPr>
      <w:r w:rsidRPr="00E63D40">
        <w:rPr>
          <w:rFonts w:ascii="Calibri" w:hAnsi="Calibri"/>
          <w:color w:val="000000"/>
          <w:sz w:val="22"/>
          <w:szCs w:val="22"/>
        </w:rPr>
        <w:tab/>
        <w:t>become independent in their learning and study skills.</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10.    Participants will learn how the adult is impacted by learning disabilities as               </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w:t>
      </w:r>
      <w:r w:rsidRPr="00E63D40">
        <w:rPr>
          <w:rFonts w:ascii="Calibri" w:hAnsi="Calibri"/>
          <w:color w:val="000000"/>
          <w:sz w:val="22"/>
          <w:szCs w:val="22"/>
        </w:rPr>
        <w:tab/>
        <w:t xml:space="preserve">he/she pursues personal goals. </w:t>
      </w:r>
    </w:p>
    <w:p w:rsidR="00417671" w:rsidRPr="00E63D40" w:rsidRDefault="00417671" w:rsidP="00417671">
      <w:pPr>
        <w:pStyle w:val="NoSpacing"/>
        <w:rPr>
          <w:rFonts w:ascii="Calibri" w:hAnsi="Calibri"/>
          <w:color w:val="000000"/>
          <w:sz w:val="22"/>
          <w:szCs w:val="22"/>
        </w:rPr>
      </w:pPr>
      <w:r w:rsidRPr="00E63D40">
        <w:rPr>
          <w:rFonts w:ascii="Calibri" w:hAnsi="Calibri"/>
          <w:color w:val="000000"/>
          <w:sz w:val="22"/>
          <w:szCs w:val="22"/>
        </w:rPr>
        <w:t xml:space="preserve">   11.</w:t>
      </w:r>
      <w:r w:rsidRPr="00E63D40">
        <w:rPr>
          <w:rFonts w:ascii="Calibri" w:hAnsi="Calibri"/>
          <w:color w:val="000000"/>
          <w:sz w:val="22"/>
          <w:szCs w:val="22"/>
        </w:rPr>
        <w:tab/>
        <w:t>Participants will learn the impact learning disabilities may have on auditory and</w:t>
      </w:r>
    </w:p>
    <w:p w:rsidR="002C06AA" w:rsidRDefault="00417671" w:rsidP="00417671">
      <w:pPr>
        <w:pStyle w:val="NoSpacing"/>
        <w:rPr>
          <w:rFonts w:ascii="Calibri" w:hAnsi="Calibri"/>
          <w:color w:val="000000"/>
          <w:sz w:val="22"/>
          <w:szCs w:val="22"/>
        </w:rPr>
      </w:pPr>
      <w:r w:rsidRPr="00E63D40">
        <w:rPr>
          <w:rFonts w:ascii="Calibri" w:hAnsi="Calibri"/>
          <w:color w:val="000000"/>
          <w:sz w:val="22"/>
          <w:szCs w:val="22"/>
        </w:rPr>
        <w:tab/>
        <w:t>information process skills.</w:t>
      </w:r>
    </w:p>
    <w:p w:rsidR="002C06AA" w:rsidRDefault="002C06AA" w:rsidP="00417671">
      <w:pPr>
        <w:pStyle w:val="NoSpacing"/>
        <w:rPr>
          <w:rFonts w:ascii="Calibri" w:hAnsi="Calibri"/>
          <w:color w:val="000000"/>
          <w:sz w:val="22"/>
          <w:szCs w:val="22"/>
        </w:rPr>
      </w:pPr>
    </w:p>
    <w:p w:rsidR="006F3305" w:rsidRDefault="006F3305" w:rsidP="004D3177">
      <w:pPr>
        <w:spacing w:before="52"/>
        <w:ind w:left="100" w:right="1978"/>
        <w:rPr>
          <w:b/>
        </w:rPr>
      </w:pPr>
      <w:r>
        <w:rPr>
          <w:b/>
        </w:rPr>
        <w:t>PROFESSIONAL STANDARDS address</w:t>
      </w:r>
      <w:r w:rsidR="004D3177">
        <w:rPr>
          <w:b/>
        </w:rPr>
        <w:t>ed in this course:</w:t>
      </w:r>
    </w:p>
    <w:tbl>
      <w:tblPr>
        <w:tblW w:w="5390"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1182"/>
        <w:gridCol w:w="1182"/>
        <w:gridCol w:w="1011"/>
        <w:gridCol w:w="1182"/>
        <w:gridCol w:w="1304"/>
        <w:gridCol w:w="1329"/>
        <w:gridCol w:w="1034"/>
      </w:tblGrid>
      <w:tr w:rsidR="006F3305" w:rsidRPr="00EC0EAD" w:rsidTr="004D3177">
        <w:trPr>
          <w:trHeight w:val="1907"/>
        </w:trPr>
        <w:tc>
          <w:tcPr>
            <w:tcW w:w="958" w:type="pct"/>
            <w:shd w:val="clear" w:color="auto" w:fill="D9D9D9"/>
          </w:tcPr>
          <w:p w:rsidR="006F3305" w:rsidRPr="00EC0EAD" w:rsidRDefault="006F3305" w:rsidP="006F3305">
            <w:pPr>
              <w:pStyle w:val="NoSpacing"/>
            </w:pPr>
          </w:p>
          <w:p w:rsidR="006F3305" w:rsidRPr="00EC0EAD" w:rsidRDefault="006F3305" w:rsidP="006F3305">
            <w:pPr>
              <w:pStyle w:val="NoSpacing"/>
              <w:rPr>
                <w:b/>
              </w:rPr>
            </w:pPr>
            <w:r>
              <w:rPr>
                <w:noProof/>
              </w:rPr>
              <mc:AlternateContent>
                <mc:Choice Requires="wps">
                  <w:drawing>
                    <wp:anchor distT="4294967294" distB="4294967294" distL="114300" distR="114300" simplePos="0" relativeHeight="251653632" behindDoc="0" locked="0" layoutInCell="1" allowOverlap="1" wp14:anchorId="60BD13C9" wp14:editId="50ACFD01">
                      <wp:simplePos x="0" y="0"/>
                      <wp:positionH relativeFrom="column">
                        <wp:posOffset>797560</wp:posOffset>
                      </wp:positionH>
                      <wp:positionV relativeFrom="paragraph">
                        <wp:posOffset>88899</wp:posOffset>
                      </wp:positionV>
                      <wp:extent cx="160655" cy="0"/>
                      <wp:effectExtent l="0" t="76200" r="1079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F60C4" id="_x0000_t32" coordsize="21600,21600" o:spt="32" o:oned="t" path="m,l21600,21600e" filled="f">
                      <v:path arrowok="t" fillok="f" o:connecttype="none"/>
                      <o:lock v:ext="edit" shapetype="t"/>
                    </v:shapetype>
                    <v:shape id="Straight Arrow Connector 5" o:spid="_x0000_s1026" type="#_x0000_t32" style="position:absolute;margin-left:62.8pt;margin-top:7pt;width:12.6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">
                      <v:stroke endarrow="block"/>
                    </v:shape>
                  </w:pict>
                </mc:Fallback>
              </mc:AlternateContent>
            </w:r>
            <w:r w:rsidRPr="00EC0EAD">
              <w:rPr>
                <w:b/>
              </w:rPr>
              <w:t xml:space="preserve">Aligned with </w:t>
            </w:r>
          </w:p>
          <w:p w:rsidR="006F3305" w:rsidRPr="00EC0EAD" w:rsidRDefault="006F3305" w:rsidP="006F3305">
            <w:pPr>
              <w:pStyle w:val="NoSpacing"/>
              <w:rPr>
                <w:b/>
              </w:rPr>
            </w:pPr>
          </w:p>
          <w:p w:rsidR="006F3305" w:rsidRPr="00EC0EAD" w:rsidRDefault="006F3305" w:rsidP="006F3305">
            <w:pPr>
              <w:pStyle w:val="NoSpacing"/>
              <w:rPr>
                <w:b/>
              </w:rPr>
            </w:pPr>
            <w:r>
              <w:rPr>
                <w:noProof/>
              </w:rPr>
              <mc:AlternateContent>
                <mc:Choice Requires="wps">
                  <w:drawing>
                    <wp:anchor distT="0" distB="0" distL="114298" distR="114298" simplePos="0" relativeHeight="251658752" behindDoc="0" locked="0" layoutInCell="1" allowOverlap="1" wp14:anchorId="1772FA4A" wp14:editId="30F8A414">
                      <wp:simplePos x="0" y="0"/>
                      <wp:positionH relativeFrom="column">
                        <wp:posOffset>877569</wp:posOffset>
                      </wp:positionH>
                      <wp:positionV relativeFrom="paragraph">
                        <wp:posOffset>82550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A4C5" id="Straight Arrow Connector 4" o:spid="_x0000_s1026" type="#_x0000_t32" style="position:absolute;margin-left:69.1pt;margin-top:6.5pt;width:0;height:8.6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AGFna42AgAAawQAAA4AAAAAAAAAAAAA&#10;AAAALgIAAGRycy9lMm9Eb2MueG1sUEsBAi0AFAAGAAgAAAAhAE/7gnHeAAAACQEAAA8AAAAAAAAA&#10;AAAAAAAAkAQAAGRycy9kb3ducmV2LnhtbFBLBQYAAAAABAAEAPMAAACbBQAAAAA=&#10;">
                      <v:stroke endarrow="block"/>
                    </v:shape>
                  </w:pict>
                </mc:Fallback>
              </mc:AlternateContent>
            </w:r>
            <w:r>
              <w:rPr>
                <w:noProof/>
              </w:rPr>
              <mc:AlternateContent>
                <mc:Choice Requires="wps">
                  <w:drawing>
                    <wp:anchor distT="4294967294" distB="4294967294" distL="114300" distR="114300" simplePos="0" relativeHeight="251663872" behindDoc="0" locked="0" layoutInCell="1" allowOverlap="1" wp14:anchorId="4DBB59C6" wp14:editId="276FD7D9">
                      <wp:simplePos x="0" y="0"/>
                      <wp:positionH relativeFrom="column">
                        <wp:posOffset>746125</wp:posOffset>
                      </wp:positionH>
                      <wp:positionV relativeFrom="paragraph">
                        <wp:posOffset>82549</wp:posOffset>
                      </wp:positionV>
                      <wp:extent cx="13144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74287" id="Straight Arrow Connector 1" o:spid="_x0000_s1026" type="#_x0000_t32" style="position:absolute;margin-left:58.75pt;margin-top:6.5pt;width:10.3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pOJQIAAEk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"/>
                  </w:pict>
                </mc:Fallback>
              </mc:AlternateContent>
            </w:r>
            <w:r w:rsidRPr="00EC0EAD">
              <w:rPr>
                <w:b/>
              </w:rPr>
              <w:t xml:space="preserve">Assessment </w:t>
            </w:r>
          </w:p>
          <w:p w:rsidR="006F3305" w:rsidRPr="00EC0EAD" w:rsidRDefault="006F3305" w:rsidP="006F3305">
            <w:pPr>
              <w:pStyle w:val="NoSpacing"/>
            </w:pPr>
            <w:r w:rsidRPr="00EC0EAD">
              <w:rPr>
                <w:b/>
              </w:rPr>
              <w:t>(point values)</w:t>
            </w:r>
          </w:p>
        </w:tc>
        <w:tc>
          <w:tcPr>
            <w:tcW w:w="573" w:type="pct"/>
            <w:vAlign w:val="center"/>
          </w:tcPr>
          <w:p w:rsidR="006F3305" w:rsidRPr="00EC0EAD" w:rsidRDefault="006F3305" w:rsidP="006F3305">
            <w:pPr>
              <w:pStyle w:val="NoSpacing"/>
              <w:jc w:val="center"/>
              <w:rPr>
                <w:sz w:val="22"/>
              </w:rPr>
            </w:pPr>
          </w:p>
          <w:p w:rsidR="006F3305" w:rsidRPr="00EC0EAD" w:rsidRDefault="006F3305" w:rsidP="006F3305">
            <w:pPr>
              <w:pStyle w:val="NoSpacing"/>
              <w:jc w:val="center"/>
              <w:rPr>
                <w:b/>
                <w:sz w:val="22"/>
              </w:rPr>
            </w:pPr>
            <w:r w:rsidRPr="00EC0EAD">
              <w:rPr>
                <w:b/>
                <w:sz w:val="22"/>
              </w:rPr>
              <w:t>Kentucky</w:t>
            </w:r>
          </w:p>
          <w:p w:rsidR="006F3305" w:rsidRPr="00EC0EAD" w:rsidRDefault="006F3305" w:rsidP="006F3305">
            <w:pPr>
              <w:pStyle w:val="NoSpacing"/>
              <w:jc w:val="center"/>
              <w:rPr>
                <w:b/>
                <w:sz w:val="22"/>
              </w:rPr>
            </w:pPr>
            <w:r w:rsidRPr="00EC0EAD">
              <w:rPr>
                <w:b/>
                <w:sz w:val="22"/>
              </w:rPr>
              <w:t>Teacher</w:t>
            </w:r>
          </w:p>
          <w:p w:rsidR="006F3305" w:rsidRPr="00EC0EAD" w:rsidRDefault="006F3305" w:rsidP="006F3305">
            <w:pPr>
              <w:pStyle w:val="NoSpacing"/>
              <w:jc w:val="center"/>
              <w:rPr>
                <w:b/>
                <w:sz w:val="22"/>
              </w:rPr>
            </w:pPr>
            <w:r w:rsidRPr="00EC0EAD">
              <w:rPr>
                <w:b/>
                <w:sz w:val="22"/>
              </w:rPr>
              <w:t>Standards</w:t>
            </w:r>
          </w:p>
          <w:p w:rsidR="006F3305" w:rsidRPr="00EC0EAD" w:rsidRDefault="006F3305" w:rsidP="006F3305">
            <w:pPr>
              <w:pStyle w:val="NoSpacing"/>
              <w:jc w:val="center"/>
              <w:rPr>
                <w:sz w:val="22"/>
              </w:rPr>
            </w:pPr>
            <w:r>
              <w:rPr>
                <w:b/>
                <w:sz w:val="22"/>
              </w:rPr>
              <w:t>(KTS)</w:t>
            </w:r>
          </w:p>
        </w:tc>
        <w:tc>
          <w:tcPr>
            <w:tcW w:w="573" w:type="pct"/>
            <w:vAlign w:val="center"/>
          </w:tcPr>
          <w:p w:rsidR="006F3305" w:rsidRDefault="006F3305" w:rsidP="006F3305">
            <w:pPr>
              <w:pStyle w:val="NoSpacing"/>
              <w:jc w:val="center"/>
              <w:rPr>
                <w:b/>
                <w:sz w:val="22"/>
              </w:rPr>
            </w:pPr>
          </w:p>
          <w:p w:rsidR="006F3305" w:rsidRPr="00EC0EAD" w:rsidRDefault="006F3305" w:rsidP="006F3305">
            <w:pPr>
              <w:pStyle w:val="NoSpacing"/>
              <w:jc w:val="center"/>
              <w:rPr>
                <w:b/>
                <w:sz w:val="22"/>
              </w:rPr>
            </w:pPr>
            <w:r>
              <w:rPr>
                <w:b/>
                <w:sz w:val="22"/>
              </w:rPr>
              <w:t>KTS Diversity Indicators</w:t>
            </w:r>
          </w:p>
        </w:tc>
        <w:tc>
          <w:tcPr>
            <w:tcW w:w="490" w:type="pct"/>
            <w:vAlign w:val="center"/>
          </w:tcPr>
          <w:p w:rsidR="006F3305" w:rsidRPr="00EC0EAD" w:rsidRDefault="006F3305" w:rsidP="006F3305">
            <w:pPr>
              <w:pStyle w:val="NoSpacing"/>
              <w:jc w:val="center"/>
              <w:rPr>
                <w:b/>
                <w:sz w:val="22"/>
              </w:rPr>
            </w:pPr>
          </w:p>
          <w:p w:rsidR="006F3305" w:rsidRPr="00EC0EAD" w:rsidRDefault="006F3305" w:rsidP="006F3305">
            <w:pPr>
              <w:pStyle w:val="NoSpacing"/>
              <w:jc w:val="center"/>
              <w:rPr>
                <w:b/>
                <w:sz w:val="22"/>
              </w:rPr>
            </w:pPr>
            <w:proofErr w:type="spellStart"/>
            <w:r w:rsidRPr="00EC0EAD">
              <w:rPr>
                <w:b/>
                <w:sz w:val="22"/>
              </w:rPr>
              <w:t>InTASC</w:t>
            </w:r>
            <w:proofErr w:type="spellEnd"/>
          </w:p>
        </w:tc>
        <w:tc>
          <w:tcPr>
            <w:tcW w:w="574" w:type="pct"/>
            <w:vAlign w:val="center"/>
          </w:tcPr>
          <w:p w:rsidR="006F3305" w:rsidRDefault="006F3305" w:rsidP="006F3305">
            <w:pPr>
              <w:pStyle w:val="NoSpacing"/>
              <w:jc w:val="center"/>
              <w:rPr>
                <w:b/>
                <w:sz w:val="22"/>
              </w:rPr>
            </w:pPr>
            <w:r>
              <w:rPr>
                <w:b/>
                <w:sz w:val="22"/>
              </w:rPr>
              <w:t>ILA</w:t>
            </w:r>
          </w:p>
          <w:p w:rsidR="006F3305" w:rsidRPr="00EC0EAD" w:rsidRDefault="006F3305" w:rsidP="006F3305">
            <w:pPr>
              <w:pStyle w:val="NoSpacing"/>
              <w:jc w:val="center"/>
              <w:rPr>
                <w:b/>
                <w:sz w:val="22"/>
              </w:rPr>
            </w:pPr>
            <w:r>
              <w:rPr>
                <w:b/>
                <w:sz w:val="22"/>
              </w:rPr>
              <w:t>Standards</w:t>
            </w:r>
          </w:p>
        </w:tc>
        <w:tc>
          <w:tcPr>
            <w:tcW w:w="635" w:type="pct"/>
            <w:vAlign w:val="center"/>
          </w:tcPr>
          <w:p w:rsidR="006F3305" w:rsidRDefault="006F3305" w:rsidP="006F3305">
            <w:pPr>
              <w:pStyle w:val="NoSpacing"/>
              <w:jc w:val="center"/>
              <w:rPr>
                <w:b/>
                <w:sz w:val="22"/>
              </w:rPr>
            </w:pPr>
            <w:r w:rsidRPr="00FD7EF2">
              <w:rPr>
                <w:b/>
                <w:sz w:val="22"/>
              </w:rPr>
              <w:t>Technology</w:t>
            </w:r>
          </w:p>
          <w:p w:rsidR="006F3305" w:rsidRPr="00FD7EF2" w:rsidRDefault="006F3305" w:rsidP="006F3305">
            <w:pPr>
              <w:pStyle w:val="NoSpacing"/>
              <w:jc w:val="center"/>
              <w:rPr>
                <w:b/>
                <w:sz w:val="22"/>
              </w:rPr>
            </w:pPr>
            <w:r>
              <w:rPr>
                <w:b/>
                <w:sz w:val="22"/>
              </w:rPr>
              <w:t>(Yes or No)</w:t>
            </w:r>
          </w:p>
        </w:tc>
        <w:tc>
          <w:tcPr>
            <w:tcW w:w="647" w:type="pct"/>
            <w:vAlign w:val="center"/>
          </w:tcPr>
          <w:p w:rsidR="006F3305" w:rsidRPr="00EC0EAD" w:rsidRDefault="006F3305" w:rsidP="006F3305">
            <w:pPr>
              <w:pStyle w:val="NoSpacing"/>
              <w:jc w:val="center"/>
              <w:rPr>
                <w:sz w:val="22"/>
              </w:rPr>
            </w:pPr>
          </w:p>
          <w:p w:rsidR="006F3305" w:rsidRDefault="006F3305" w:rsidP="006F3305">
            <w:pPr>
              <w:pStyle w:val="NoSpacing"/>
              <w:jc w:val="center"/>
              <w:rPr>
                <w:b/>
                <w:sz w:val="22"/>
              </w:rPr>
            </w:pPr>
            <w:r>
              <w:rPr>
                <w:b/>
                <w:sz w:val="22"/>
              </w:rPr>
              <w:t>Council</w:t>
            </w:r>
          </w:p>
          <w:p w:rsidR="006F3305" w:rsidRDefault="006F3305" w:rsidP="006F3305">
            <w:pPr>
              <w:pStyle w:val="NoSpacing"/>
              <w:jc w:val="center"/>
              <w:rPr>
                <w:b/>
                <w:sz w:val="22"/>
              </w:rPr>
            </w:pPr>
            <w:r>
              <w:rPr>
                <w:b/>
                <w:sz w:val="22"/>
              </w:rPr>
              <w:t>for</w:t>
            </w:r>
          </w:p>
          <w:p w:rsidR="006F3305" w:rsidRDefault="006F3305" w:rsidP="006F3305">
            <w:pPr>
              <w:pStyle w:val="NoSpacing"/>
              <w:jc w:val="center"/>
              <w:rPr>
                <w:b/>
                <w:sz w:val="22"/>
              </w:rPr>
            </w:pPr>
            <w:r>
              <w:rPr>
                <w:b/>
                <w:sz w:val="22"/>
              </w:rPr>
              <w:t>Exceptional</w:t>
            </w:r>
          </w:p>
          <w:p w:rsidR="006F3305" w:rsidRDefault="006F3305" w:rsidP="006F3305">
            <w:pPr>
              <w:pStyle w:val="NoSpacing"/>
              <w:jc w:val="center"/>
              <w:rPr>
                <w:b/>
                <w:sz w:val="22"/>
              </w:rPr>
            </w:pPr>
            <w:r>
              <w:rPr>
                <w:b/>
                <w:sz w:val="22"/>
              </w:rPr>
              <w:t>Children</w:t>
            </w:r>
          </w:p>
          <w:p w:rsidR="006F3305" w:rsidRPr="004D3177" w:rsidRDefault="006F3305" w:rsidP="004D3177">
            <w:pPr>
              <w:pStyle w:val="NoSpacing"/>
              <w:jc w:val="center"/>
              <w:rPr>
                <w:b/>
                <w:sz w:val="22"/>
              </w:rPr>
            </w:pPr>
            <w:r>
              <w:rPr>
                <w:b/>
                <w:sz w:val="22"/>
              </w:rPr>
              <w:t>(Initial)</w:t>
            </w:r>
          </w:p>
        </w:tc>
        <w:tc>
          <w:tcPr>
            <w:tcW w:w="551" w:type="pct"/>
            <w:vAlign w:val="center"/>
          </w:tcPr>
          <w:p w:rsidR="006F3305" w:rsidRPr="00EC0EAD" w:rsidRDefault="006F3305" w:rsidP="006F3305">
            <w:pPr>
              <w:pStyle w:val="NoSpacing"/>
              <w:jc w:val="center"/>
              <w:rPr>
                <w:b/>
                <w:sz w:val="22"/>
              </w:rPr>
            </w:pPr>
          </w:p>
          <w:p w:rsidR="006F3305" w:rsidRDefault="006F3305" w:rsidP="006F3305">
            <w:pPr>
              <w:pStyle w:val="NoSpacing"/>
              <w:jc w:val="center"/>
              <w:rPr>
                <w:b/>
                <w:sz w:val="22"/>
              </w:rPr>
            </w:pPr>
            <w:r w:rsidRPr="00EC0EAD">
              <w:rPr>
                <w:b/>
                <w:sz w:val="22"/>
              </w:rPr>
              <w:t>CAEP</w:t>
            </w:r>
          </w:p>
          <w:p w:rsidR="006F3305" w:rsidRPr="00EC0EAD" w:rsidRDefault="006F3305" w:rsidP="006F3305">
            <w:pPr>
              <w:pStyle w:val="NoSpacing"/>
              <w:jc w:val="center"/>
              <w:rPr>
                <w:b/>
                <w:sz w:val="22"/>
              </w:rPr>
            </w:pPr>
          </w:p>
          <w:p w:rsidR="006F3305" w:rsidRPr="00EC0EAD" w:rsidRDefault="006F3305" w:rsidP="006F3305">
            <w:pPr>
              <w:pStyle w:val="NoSpacing"/>
              <w:jc w:val="center"/>
              <w:rPr>
                <w:b/>
                <w:sz w:val="22"/>
              </w:rPr>
            </w:pPr>
          </w:p>
        </w:tc>
      </w:tr>
      <w:tr w:rsidR="006F3305" w:rsidRPr="00EC0EAD" w:rsidTr="004D3177">
        <w:tc>
          <w:tcPr>
            <w:tcW w:w="958" w:type="pct"/>
            <w:shd w:val="clear" w:color="auto" w:fill="D9D9D9"/>
          </w:tcPr>
          <w:p w:rsidR="006F3305" w:rsidRDefault="006F3305" w:rsidP="006F3305">
            <w:pPr>
              <w:pStyle w:val="NoSpacing"/>
              <w:rPr>
                <w:sz w:val="22"/>
              </w:rPr>
            </w:pPr>
            <w:r>
              <w:rPr>
                <w:sz w:val="22"/>
              </w:rPr>
              <w:t>Exam</w:t>
            </w:r>
          </w:p>
          <w:p w:rsidR="006F3305" w:rsidRDefault="006F3305" w:rsidP="006F3305">
            <w:pPr>
              <w:pStyle w:val="NoSpacing"/>
              <w:rPr>
                <w:sz w:val="22"/>
              </w:rPr>
            </w:pPr>
            <w:r>
              <w:rPr>
                <w:sz w:val="22"/>
              </w:rPr>
              <w:t>100 pts</w:t>
            </w:r>
          </w:p>
          <w:p w:rsidR="006F3305" w:rsidRPr="00EC0EAD" w:rsidRDefault="006F3305" w:rsidP="006F3305">
            <w:pPr>
              <w:pStyle w:val="NoSpacing"/>
              <w:rPr>
                <w:sz w:val="22"/>
              </w:rPr>
            </w:pPr>
            <w:proofErr w:type="spellStart"/>
            <w:r>
              <w:rPr>
                <w:sz w:val="22"/>
              </w:rPr>
              <w:t>Obj</w:t>
            </w:r>
            <w:proofErr w:type="spellEnd"/>
            <w:r>
              <w:rPr>
                <w:sz w:val="22"/>
              </w:rPr>
              <w:t xml:space="preserve">: </w:t>
            </w:r>
            <w:r w:rsidRPr="006F3305">
              <w:rPr>
                <w:sz w:val="22"/>
              </w:rPr>
              <w:t>1-11</w:t>
            </w:r>
          </w:p>
        </w:tc>
        <w:tc>
          <w:tcPr>
            <w:tcW w:w="573" w:type="pct"/>
            <w:vAlign w:val="center"/>
          </w:tcPr>
          <w:p w:rsidR="006F3305" w:rsidRPr="00EC0EAD" w:rsidRDefault="006F3305" w:rsidP="006F3305">
            <w:pPr>
              <w:pStyle w:val="NoSpacing"/>
              <w:jc w:val="center"/>
              <w:rPr>
                <w:sz w:val="20"/>
                <w:szCs w:val="20"/>
              </w:rPr>
            </w:pPr>
            <w:r>
              <w:rPr>
                <w:sz w:val="20"/>
                <w:szCs w:val="20"/>
              </w:rPr>
              <w:t>1-10</w:t>
            </w:r>
          </w:p>
        </w:tc>
        <w:tc>
          <w:tcPr>
            <w:tcW w:w="573" w:type="pct"/>
            <w:vAlign w:val="center"/>
          </w:tcPr>
          <w:p w:rsidR="006F3305" w:rsidRDefault="006F3305" w:rsidP="006F3305">
            <w:pPr>
              <w:pStyle w:val="NoSpacing"/>
              <w:jc w:val="center"/>
              <w:rPr>
                <w:sz w:val="20"/>
                <w:szCs w:val="20"/>
              </w:rPr>
            </w:pPr>
            <w:r>
              <w:rPr>
                <w:sz w:val="22"/>
              </w:rPr>
              <w:t>4.2, 5.4</w:t>
            </w:r>
          </w:p>
        </w:tc>
        <w:tc>
          <w:tcPr>
            <w:tcW w:w="490" w:type="pct"/>
            <w:vAlign w:val="center"/>
          </w:tcPr>
          <w:p w:rsidR="006F3305" w:rsidRPr="00EC0EAD" w:rsidRDefault="006F3305" w:rsidP="006F3305">
            <w:pPr>
              <w:pStyle w:val="NoSpacing"/>
              <w:jc w:val="center"/>
              <w:rPr>
                <w:sz w:val="20"/>
                <w:szCs w:val="20"/>
              </w:rPr>
            </w:pPr>
            <w:r>
              <w:rPr>
                <w:sz w:val="20"/>
                <w:szCs w:val="20"/>
              </w:rPr>
              <w:t>1,2,6,7</w:t>
            </w:r>
          </w:p>
        </w:tc>
        <w:tc>
          <w:tcPr>
            <w:tcW w:w="574" w:type="pct"/>
            <w:vAlign w:val="center"/>
          </w:tcPr>
          <w:p w:rsidR="006F3305" w:rsidRPr="00EC0EAD" w:rsidRDefault="006F3305" w:rsidP="006F3305">
            <w:pPr>
              <w:pStyle w:val="NoSpacing"/>
              <w:jc w:val="center"/>
              <w:rPr>
                <w:sz w:val="20"/>
                <w:szCs w:val="20"/>
              </w:rPr>
            </w:pPr>
            <w:r>
              <w:rPr>
                <w:sz w:val="20"/>
                <w:szCs w:val="20"/>
              </w:rPr>
              <w:t>3</w:t>
            </w:r>
          </w:p>
        </w:tc>
        <w:tc>
          <w:tcPr>
            <w:tcW w:w="635" w:type="pct"/>
            <w:vAlign w:val="center"/>
          </w:tcPr>
          <w:p w:rsidR="006F3305" w:rsidRPr="00EC0EAD" w:rsidRDefault="006F3305" w:rsidP="006F3305">
            <w:pPr>
              <w:pStyle w:val="NoSpacing"/>
              <w:jc w:val="center"/>
              <w:rPr>
                <w:sz w:val="20"/>
                <w:szCs w:val="20"/>
              </w:rPr>
            </w:pPr>
            <w:r>
              <w:rPr>
                <w:sz w:val="20"/>
                <w:szCs w:val="20"/>
              </w:rPr>
              <w:t>Yes</w:t>
            </w:r>
          </w:p>
        </w:tc>
        <w:tc>
          <w:tcPr>
            <w:tcW w:w="647" w:type="pct"/>
            <w:vAlign w:val="center"/>
          </w:tcPr>
          <w:p w:rsidR="006F3305" w:rsidRPr="00EC0EAD" w:rsidRDefault="006F3305" w:rsidP="006F3305">
            <w:pPr>
              <w:pStyle w:val="NoSpacing"/>
              <w:jc w:val="center"/>
              <w:rPr>
                <w:sz w:val="20"/>
                <w:szCs w:val="20"/>
              </w:rPr>
            </w:pPr>
            <w:r>
              <w:rPr>
                <w:sz w:val="20"/>
                <w:szCs w:val="20"/>
              </w:rPr>
              <w:t>1-7</w:t>
            </w:r>
          </w:p>
        </w:tc>
        <w:tc>
          <w:tcPr>
            <w:tcW w:w="551" w:type="pct"/>
            <w:vAlign w:val="center"/>
          </w:tcPr>
          <w:p w:rsidR="006F3305" w:rsidRPr="00CA0F0B" w:rsidRDefault="006F3305" w:rsidP="006F3305">
            <w:pPr>
              <w:pStyle w:val="NoSpacing"/>
              <w:jc w:val="center"/>
              <w:rPr>
                <w:sz w:val="20"/>
                <w:szCs w:val="20"/>
              </w:rPr>
            </w:pPr>
            <w:r>
              <w:rPr>
                <w:sz w:val="20"/>
                <w:szCs w:val="20"/>
              </w:rPr>
              <w:t>1</w:t>
            </w:r>
          </w:p>
        </w:tc>
      </w:tr>
      <w:tr w:rsidR="004D3177" w:rsidRPr="00EC0EAD" w:rsidTr="004D3177">
        <w:tc>
          <w:tcPr>
            <w:tcW w:w="958" w:type="pct"/>
            <w:shd w:val="clear" w:color="auto" w:fill="D9D9D9"/>
          </w:tcPr>
          <w:p w:rsidR="004D3177" w:rsidRDefault="004D3177" w:rsidP="006F3305">
            <w:pPr>
              <w:pStyle w:val="NoSpacing"/>
              <w:rPr>
                <w:sz w:val="22"/>
              </w:rPr>
            </w:pPr>
            <w:r>
              <w:rPr>
                <w:sz w:val="22"/>
              </w:rPr>
              <w:t>Discussion Board</w:t>
            </w:r>
          </w:p>
          <w:p w:rsidR="004D3177" w:rsidRDefault="004D3177" w:rsidP="006F3305">
            <w:pPr>
              <w:pStyle w:val="NoSpacing"/>
              <w:rPr>
                <w:sz w:val="22"/>
              </w:rPr>
            </w:pPr>
            <w:r>
              <w:rPr>
                <w:sz w:val="22"/>
              </w:rPr>
              <w:t>60 pts</w:t>
            </w:r>
          </w:p>
          <w:p w:rsidR="004D3177" w:rsidRDefault="004D3177" w:rsidP="006F3305">
            <w:pPr>
              <w:pStyle w:val="NoSpacing"/>
              <w:rPr>
                <w:sz w:val="22"/>
              </w:rPr>
            </w:pPr>
            <w:proofErr w:type="spellStart"/>
            <w:r>
              <w:rPr>
                <w:sz w:val="22"/>
              </w:rPr>
              <w:t>Obj</w:t>
            </w:r>
            <w:proofErr w:type="spellEnd"/>
            <w:r>
              <w:rPr>
                <w:sz w:val="22"/>
              </w:rPr>
              <w:t>: 1-11</w:t>
            </w:r>
          </w:p>
        </w:tc>
        <w:tc>
          <w:tcPr>
            <w:tcW w:w="573" w:type="pct"/>
            <w:vAlign w:val="center"/>
          </w:tcPr>
          <w:p w:rsidR="004D3177" w:rsidRDefault="004D3177" w:rsidP="006F3305">
            <w:pPr>
              <w:pStyle w:val="NoSpacing"/>
              <w:jc w:val="center"/>
              <w:rPr>
                <w:sz w:val="20"/>
                <w:szCs w:val="20"/>
              </w:rPr>
            </w:pPr>
            <w:r>
              <w:rPr>
                <w:sz w:val="20"/>
                <w:szCs w:val="20"/>
              </w:rPr>
              <w:t>1-10</w:t>
            </w:r>
          </w:p>
        </w:tc>
        <w:tc>
          <w:tcPr>
            <w:tcW w:w="573" w:type="pct"/>
            <w:vAlign w:val="center"/>
          </w:tcPr>
          <w:p w:rsidR="004D3177" w:rsidRDefault="004D3177" w:rsidP="006F3305">
            <w:pPr>
              <w:pStyle w:val="NoSpacing"/>
              <w:jc w:val="center"/>
              <w:rPr>
                <w:sz w:val="22"/>
              </w:rPr>
            </w:pPr>
            <w:r>
              <w:rPr>
                <w:sz w:val="22"/>
              </w:rPr>
              <w:t>4.2, 5.4</w:t>
            </w:r>
          </w:p>
        </w:tc>
        <w:tc>
          <w:tcPr>
            <w:tcW w:w="490" w:type="pct"/>
            <w:vAlign w:val="center"/>
          </w:tcPr>
          <w:p w:rsidR="004D3177" w:rsidRDefault="004D3177" w:rsidP="006F3305">
            <w:pPr>
              <w:pStyle w:val="NoSpacing"/>
              <w:jc w:val="center"/>
              <w:rPr>
                <w:sz w:val="20"/>
                <w:szCs w:val="20"/>
              </w:rPr>
            </w:pPr>
            <w:r>
              <w:rPr>
                <w:sz w:val="20"/>
                <w:szCs w:val="20"/>
              </w:rPr>
              <w:t>1,2,6,7</w:t>
            </w:r>
          </w:p>
        </w:tc>
        <w:tc>
          <w:tcPr>
            <w:tcW w:w="574" w:type="pct"/>
            <w:vAlign w:val="center"/>
          </w:tcPr>
          <w:p w:rsidR="004D3177" w:rsidRDefault="00954285" w:rsidP="006F3305">
            <w:pPr>
              <w:pStyle w:val="NoSpacing"/>
              <w:jc w:val="center"/>
              <w:rPr>
                <w:sz w:val="20"/>
                <w:szCs w:val="20"/>
              </w:rPr>
            </w:pPr>
            <w:r>
              <w:rPr>
                <w:sz w:val="20"/>
                <w:szCs w:val="20"/>
              </w:rPr>
              <w:t>5</w:t>
            </w:r>
          </w:p>
        </w:tc>
        <w:tc>
          <w:tcPr>
            <w:tcW w:w="635" w:type="pct"/>
            <w:vAlign w:val="center"/>
          </w:tcPr>
          <w:p w:rsidR="004D3177" w:rsidRDefault="004D3177" w:rsidP="006F3305">
            <w:pPr>
              <w:pStyle w:val="NoSpacing"/>
              <w:jc w:val="center"/>
              <w:rPr>
                <w:sz w:val="20"/>
                <w:szCs w:val="20"/>
              </w:rPr>
            </w:pPr>
            <w:r>
              <w:rPr>
                <w:sz w:val="20"/>
                <w:szCs w:val="20"/>
              </w:rPr>
              <w:t>Yes</w:t>
            </w:r>
          </w:p>
        </w:tc>
        <w:tc>
          <w:tcPr>
            <w:tcW w:w="647" w:type="pct"/>
            <w:vAlign w:val="center"/>
          </w:tcPr>
          <w:p w:rsidR="004D3177" w:rsidRDefault="00954285" w:rsidP="006F3305">
            <w:pPr>
              <w:pStyle w:val="NoSpacing"/>
              <w:jc w:val="center"/>
              <w:rPr>
                <w:sz w:val="20"/>
                <w:szCs w:val="20"/>
              </w:rPr>
            </w:pPr>
            <w:r>
              <w:rPr>
                <w:sz w:val="20"/>
                <w:szCs w:val="20"/>
              </w:rPr>
              <w:t>3,6</w:t>
            </w:r>
          </w:p>
        </w:tc>
        <w:tc>
          <w:tcPr>
            <w:tcW w:w="551" w:type="pct"/>
            <w:vAlign w:val="center"/>
          </w:tcPr>
          <w:p w:rsidR="004D3177" w:rsidRDefault="004D3177" w:rsidP="006F3305">
            <w:pPr>
              <w:pStyle w:val="NoSpacing"/>
              <w:jc w:val="center"/>
              <w:rPr>
                <w:sz w:val="20"/>
                <w:szCs w:val="20"/>
              </w:rPr>
            </w:pPr>
            <w:r>
              <w:rPr>
                <w:sz w:val="20"/>
                <w:szCs w:val="20"/>
              </w:rPr>
              <w:t>1</w:t>
            </w:r>
          </w:p>
        </w:tc>
      </w:tr>
      <w:tr w:rsidR="006F3305" w:rsidRPr="00EC0EAD" w:rsidTr="004D3177">
        <w:tc>
          <w:tcPr>
            <w:tcW w:w="958" w:type="pct"/>
            <w:shd w:val="clear" w:color="auto" w:fill="D9D9D9"/>
          </w:tcPr>
          <w:p w:rsidR="006F3305" w:rsidRDefault="004D3177" w:rsidP="006F3305">
            <w:pPr>
              <w:pStyle w:val="NoSpacing"/>
              <w:rPr>
                <w:sz w:val="22"/>
              </w:rPr>
            </w:pPr>
            <w:r>
              <w:rPr>
                <w:sz w:val="22"/>
              </w:rPr>
              <w:lastRenderedPageBreak/>
              <w:t>Article</w:t>
            </w:r>
          </w:p>
          <w:p w:rsidR="006F3305" w:rsidRPr="00EC0EAD" w:rsidRDefault="006F3305" w:rsidP="004D3177">
            <w:pPr>
              <w:pStyle w:val="NoSpacing"/>
              <w:rPr>
                <w:sz w:val="22"/>
              </w:rPr>
            </w:pPr>
            <w:r>
              <w:rPr>
                <w:sz w:val="22"/>
              </w:rPr>
              <w:t xml:space="preserve">50 pts </w:t>
            </w:r>
            <w:proofErr w:type="spellStart"/>
            <w:r>
              <w:rPr>
                <w:sz w:val="22"/>
              </w:rPr>
              <w:t>Obj</w:t>
            </w:r>
            <w:proofErr w:type="spellEnd"/>
            <w:r>
              <w:rPr>
                <w:sz w:val="22"/>
              </w:rPr>
              <w:t>:</w:t>
            </w:r>
            <w:r w:rsidRPr="00EC0EAD">
              <w:rPr>
                <w:sz w:val="22"/>
              </w:rPr>
              <w:t xml:space="preserve"> </w:t>
            </w:r>
            <w:r w:rsidR="004D3177">
              <w:rPr>
                <w:sz w:val="22"/>
              </w:rPr>
              <w:t>1-11</w:t>
            </w:r>
          </w:p>
        </w:tc>
        <w:tc>
          <w:tcPr>
            <w:tcW w:w="573" w:type="pct"/>
            <w:vAlign w:val="center"/>
          </w:tcPr>
          <w:p w:rsidR="006F3305" w:rsidRPr="00EC0EAD" w:rsidRDefault="006F3305" w:rsidP="006F3305">
            <w:pPr>
              <w:pStyle w:val="NoSpacing"/>
              <w:jc w:val="center"/>
              <w:rPr>
                <w:sz w:val="20"/>
                <w:szCs w:val="20"/>
              </w:rPr>
            </w:pPr>
            <w:r>
              <w:rPr>
                <w:sz w:val="20"/>
                <w:szCs w:val="20"/>
              </w:rPr>
              <w:t>1, 5</w:t>
            </w:r>
            <w:r w:rsidR="00954285">
              <w:rPr>
                <w:sz w:val="20"/>
                <w:szCs w:val="20"/>
              </w:rPr>
              <w:t>,7</w:t>
            </w:r>
          </w:p>
        </w:tc>
        <w:tc>
          <w:tcPr>
            <w:tcW w:w="573" w:type="pct"/>
            <w:vAlign w:val="center"/>
          </w:tcPr>
          <w:p w:rsidR="006F3305" w:rsidRPr="00EC0EAD" w:rsidRDefault="006F3305" w:rsidP="006F3305">
            <w:pPr>
              <w:pStyle w:val="NoSpacing"/>
              <w:jc w:val="center"/>
              <w:rPr>
                <w:sz w:val="20"/>
                <w:szCs w:val="20"/>
              </w:rPr>
            </w:pPr>
            <w:r>
              <w:rPr>
                <w:sz w:val="22"/>
              </w:rPr>
              <w:t>4.2, 5.4</w:t>
            </w:r>
          </w:p>
        </w:tc>
        <w:tc>
          <w:tcPr>
            <w:tcW w:w="490" w:type="pct"/>
            <w:vAlign w:val="center"/>
          </w:tcPr>
          <w:p w:rsidR="006F3305" w:rsidRPr="00EC0EAD" w:rsidRDefault="006F3305" w:rsidP="006F3305">
            <w:pPr>
              <w:pStyle w:val="NoSpacing"/>
              <w:jc w:val="center"/>
              <w:rPr>
                <w:sz w:val="20"/>
                <w:szCs w:val="20"/>
              </w:rPr>
            </w:pPr>
            <w:r>
              <w:rPr>
                <w:sz w:val="20"/>
                <w:szCs w:val="20"/>
              </w:rPr>
              <w:t>1,2,6,7</w:t>
            </w:r>
          </w:p>
        </w:tc>
        <w:tc>
          <w:tcPr>
            <w:tcW w:w="574" w:type="pct"/>
            <w:vAlign w:val="center"/>
          </w:tcPr>
          <w:p w:rsidR="006F3305" w:rsidRPr="00EC0EAD" w:rsidRDefault="006F3305" w:rsidP="006F3305">
            <w:pPr>
              <w:pStyle w:val="NoSpacing"/>
              <w:jc w:val="center"/>
              <w:rPr>
                <w:sz w:val="20"/>
                <w:szCs w:val="20"/>
              </w:rPr>
            </w:pPr>
            <w:r>
              <w:rPr>
                <w:sz w:val="20"/>
                <w:szCs w:val="20"/>
              </w:rPr>
              <w:t>3</w:t>
            </w:r>
          </w:p>
        </w:tc>
        <w:tc>
          <w:tcPr>
            <w:tcW w:w="635" w:type="pct"/>
            <w:vAlign w:val="center"/>
          </w:tcPr>
          <w:p w:rsidR="006F3305" w:rsidRPr="00EC0EAD" w:rsidRDefault="006F3305" w:rsidP="006F3305">
            <w:pPr>
              <w:pStyle w:val="NoSpacing"/>
              <w:jc w:val="center"/>
              <w:rPr>
                <w:sz w:val="20"/>
                <w:szCs w:val="20"/>
              </w:rPr>
            </w:pPr>
            <w:r>
              <w:rPr>
                <w:sz w:val="20"/>
                <w:szCs w:val="20"/>
              </w:rPr>
              <w:t>Yes</w:t>
            </w:r>
          </w:p>
        </w:tc>
        <w:tc>
          <w:tcPr>
            <w:tcW w:w="647" w:type="pct"/>
            <w:vAlign w:val="center"/>
          </w:tcPr>
          <w:p w:rsidR="006F3305" w:rsidRPr="00EC0EAD" w:rsidRDefault="00954285" w:rsidP="006F3305">
            <w:pPr>
              <w:pStyle w:val="NoSpacing"/>
              <w:jc w:val="center"/>
              <w:rPr>
                <w:sz w:val="20"/>
                <w:szCs w:val="20"/>
              </w:rPr>
            </w:pPr>
            <w:r>
              <w:rPr>
                <w:sz w:val="20"/>
                <w:szCs w:val="20"/>
              </w:rPr>
              <w:t>3</w:t>
            </w:r>
          </w:p>
        </w:tc>
        <w:tc>
          <w:tcPr>
            <w:tcW w:w="551" w:type="pct"/>
            <w:vAlign w:val="center"/>
          </w:tcPr>
          <w:p w:rsidR="006F3305" w:rsidRPr="00CA0F0B" w:rsidRDefault="006F3305" w:rsidP="006F3305">
            <w:pPr>
              <w:pStyle w:val="NoSpacing"/>
              <w:jc w:val="center"/>
              <w:rPr>
                <w:sz w:val="20"/>
                <w:szCs w:val="20"/>
              </w:rPr>
            </w:pPr>
            <w:r>
              <w:rPr>
                <w:sz w:val="20"/>
                <w:szCs w:val="20"/>
              </w:rPr>
              <w:t>1</w:t>
            </w:r>
          </w:p>
        </w:tc>
      </w:tr>
      <w:tr w:rsidR="006F3305" w:rsidRPr="00EC0EAD" w:rsidTr="004D3177">
        <w:tc>
          <w:tcPr>
            <w:tcW w:w="958" w:type="pct"/>
            <w:shd w:val="clear" w:color="auto" w:fill="D9D9D9"/>
          </w:tcPr>
          <w:p w:rsidR="004D3177" w:rsidRDefault="006F3305" w:rsidP="006F3305">
            <w:pPr>
              <w:pStyle w:val="NoSpacing"/>
              <w:rPr>
                <w:sz w:val="22"/>
              </w:rPr>
            </w:pPr>
            <w:r>
              <w:rPr>
                <w:sz w:val="22"/>
              </w:rPr>
              <w:t>Comprehensive Assignment</w:t>
            </w:r>
            <w:r w:rsidR="004D3177">
              <w:rPr>
                <w:sz w:val="22"/>
              </w:rPr>
              <w:t>-total</w:t>
            </w:r>
          </w:p>
          <w:p w:rsidR="006F3305" w:rsidRDefault="004D3177" w:rsidP="006F3305">
            <w:pPr>
              <w:pStyle w:val="NoSpacing"/>
              <w:rPr>
                <w:sz w:val="22"/>
              </w:rPr>
            </w:pPr>
            <w:r>
              <w:rPr>
                <w:sz w:val="22"/>
              </w:rPr>
              <w:t>300 pts</w:t>
            </w:r>
          </w:p>
          <w:p w:rsidR="004D3177" w:rsidRDefault="004D3177" w:rsidP="006F3305">
            <w:pPr>
              <w:pStyle w:val="NoSpacing"/>
              <w:rPr>
                <w:sz w:val="22"/>
              </w:rPr>
            </w:pPr>
            <w:r>
              <w:rPr>
                <w:sz w:val="22"/>
              </w:rPr>
              <w:t xml:space="preserve">  *eligibility -50pts</w:t>
            </w:r>
          </w:p>
          <w:p w:rsidR="004D3177" w:rsidRDefault="004D3177" w:rsidP="006F3305">
            <w:pPr>
              <w:pStyle w:val="NoSpacing"/>
              <w:rPr>
                <w:sz w:val="22"/>
              </w:rPr>
            </w:pPr>
            <w:r>
              <w:rPr>
                <w:sz w:val="22"/>
              </w:rPr>
              <w:t xml:space="preserve">   *IEP-150</w:t>
            </w:r>
          </w:p>
          <w:p w:rsidR="004D3177" w:rsidRDefault="004D3177" w:rsidP="006F3305">
            <w:pPr>
              <w:pStyle w:val="NoSpacing"/>
              <w:rPr>
                <w:sz w:val="22"/>
              </w:rPr>
            </w:pPr>
            <w:r>
              <w:rPr>
                <w:sz w:val="22"/>
              </w:rPr>
              <w:t xml:space="preserve">   *lesson plans (3)</w:t>
            </w:r>
          </w:p>
          <w:p w:rsidR="004D3177" w:rsidRDefault="004D3177" w:rsidP="006F3305">
            <w:pPr>
              <w:pStyle w:val="NoSpacing"/>
              <w:rPr>
                <w:sz w:val="22"/>
              </w:rPr>
            </w:pPr>
            <w:r>
              <w:rPr>
                <w:sz w:val="22"/>
              </w:rPr>
              <w:t xml:space="preserve">        100pts (1 taught of the 3)</w:t>
            </w:r>
          </w:p>
          <w:p w:rsidR="004D3177" w:rsidRPr="00EC0EAD" w:rsidRDefault="004D3177" w:rsidP="006F3305">
            <w:pPr>
              <w:pStyle w:val="NoSpacing"/>
              <w:rPr>
                <w:sz w:val="22"/>
              </w:rPr>
            </w:pPr>
            <w:proofErr w:type="spellStart"/>
            <w:r>
              <w:rPr>
                <w:sz w:val="22"/>
              </w:rPr>
              <w:t>Obj</w:t>
            </w:r>
            <w:proofErr w:type="spellEnd"/>
            <w:r>
              <w:rPr>
                <w:sz w:val="22"/>
              </w:rPr>
              <w:t>: 1-11</w:t>
            </w:r>
          </w:p>
        </w:tc>
        <w:tc>
          <w:tcPr>
            <w:tcW w:w="573" w:type="pct"/>
            <w:vAlign w:val="center"/>
          </w:tcPr>
          <w:p w:rsidR="006F3305" w:rsidRPr="00EC0EAD" w:rsidRDefault="006F3305" w:rsidP="006F3305">
            <w:pPr>
              <w:pStyle w:val="NoSpacing"/>
              <w:jc w:val="center"/>
              <w:rPr>
                <w:sz w:val="20"/>
                <w:szCs w:val="20"/>
              </w:rPr>
            </w:pPr>
            <w:r>
              <w:rPr>
                <w:sz w:val="20"/>
                <w:szCs w:val="20"/>
              </w:rPr>
              <w:t>1-10</w:t>
            </w:r>
          </w:p>
        </w:tc>
        <w:tc>
          <w:tcPr>
            <w:tcW w:w="573" w:type="pct"/>
            <w:vAlign w:val="center"/>
          </w:tcPr>
          <w:p w:rsidR="006F3305" w:rsidRPr="00EC0EAD" w:rsidRDefault="006F3305" w:rsidP="006F3305">
            <w:pPr>
              <w:pStyle w:val="NoSpacing"/>
              <w:jc w:val="center"/>
              <w:rPr>
                <w:sz w:val="20"/>
                <w:szCs w:val="20"/>
              </w:rPr>
            </w:pPr>
            <w:r>
              <w:rPr>
                <w:sz w:val="20"/>
                <w:szCs w:val="20"/>
              </w:rPr>
              <w:t>2.2, 2.4, 3.3, 5.4, 8.1,</w:t>
            </w:r>
          </w:p>
        </w:tc>
        <w:tc>
          <w:tcPr>
            <w:tcW w:w="490" w:type="pct"/>
            <w:vAlign w:val="center"/>
          </w:tcPr>
          <w:p w:rsidR="006F3305" w:rsidRPr="00EC0EAD" w:rsidRDefault="006F3305" w:rsidP="006F3305">
            <w:pPr>
              <w:pStyle w:val="NoSpacing"/>
              <w:jc w:val="center"/>
              <w:rPr>
                <w:sz w:val="20"/>
                <w:szCs w:val="20"/>
              </w:rPr>
            </w:pPr>
            <w:r>
              <w:rPr>
                <w:sz w:val="20"/>
                <w:szCs w:val="20"/>
              </w:rPr>
              <w:t>5,7,9,10</w:t>
            </w:r>
          </w:p>
        </w:tc>
        <w:tc>
          <w:tcPr>
            <w:tcW w:w="574" w:type="pct"/>
            <w:vAlign w:val="center"/>
          </w:tcPr>
          <w:p w:rsidR="006F3305" w:rsidRPr="00EC0EAD" w:rsidRDefault="006F3305" w:rsidP="006F3305">
            <w:pPr>
              <w:pStyle w:val="NoSpacing"/>
              <w:jc w:val="center"/>
              <w:rPr>
                <w:sz w:val="20"/>
                <w:szCs w:val="20"/>
              </w:rPr>
            </w:pPr>
            <w:r>
              <w:rPr>
                <w:sz w:val="20"/>
                <w:szCs w:val="20"/>
              </w:rPr>
              <w:t>1-6</w:t>
            </w:r>
          </w:p>
        </w:tc>
        <w:tc>
          <w:tcPr>
            <w:tcW w:w="635" w:type="pct"/>
            <w:vAlign w:val="center"/>
          </w:tcPr>
          <w:p w:rsidR="006F3305" w:rsidRPr="00EC0EAD" w:rsidRDefault="006F3305" w:rsidP="006F3305">
            <w:pPr>
              <w:pStyle w:val="NoSpacing"/>
              <w:jc w:val="center"/>
              <w:rPr>
                <w:sz w:val="20"/>
                <w:szCs w:val="20"/>
              </w:rPr>
            </w:pPr>
            <w:r>
              <w:rPr>
                <w:sz w:val="20"/>
                <w:szCs w:val="20"/>
              </w:rPr>
              <w:t>Yes</w:t>
            </w:r>
          </w:p>
        </w:tc>
        <w:tc>
          <w:tcPr>
            <w:tcW w:w="647" w:type="pct"/>
            <w:vAlign w:val="center"/>
          </w:tcPr>
          <w:p w:rsidR="006F3305" w:rsidRPr="00EC0EAD" w:rsidRDefault="00954285" w:rsidP="006F3305">
            <w:pPr>
              <w:pStyle w:val="NoSpacing"/>
              <w:jc w:val="center"/>
              <w:rPr>
                <w:sz w:val="20"/>
                <w:szCs w:val="20"/>
              </w:rPr>
            </w:pPr>
            <w:r>
              <w:rPr>
                <w:sz w:val="20"/>
                <w:szCs w:val="20"/>
              </w:rPr>
              <w:t>1-7</w:t>
            </w:r>
          </w:p>
        </w:tc>
        <w:tc>
          <w:tcPr>
            <w:tcW w:w="551" w:type="pct"/>
            <w:vAlign w:val="center"/>
          </w:tcPr>
          <w:p w:rsidR="006F3305" w:rsidRPr="00CA0F0B" w:rsidRDefault="006F3305" w:rsidP="006F3305">
            <w:pPr>
              <w:pStyle w:val="NoSpacing"/>
              <w:jc w:val="center"/>
              <w:rPr>
                <w:sz w:val="20"/>
                <w:szCs w:val="20"/>
              </w:rPr>
            </w:pPr>
            <w:r>
              <w:rPr>
                <w:sz w:val="20"/>
                <w:szCs w:val="20"/>
              </w:rPr>
              <w:t>1,2,</w:t>
            </w:r>
          </w:p>
        </w:tc>
      </w:tr>
      <w:tr w:rsidR="006F3305" w:rsidRPr="00EC0EAD" w:rsidTr="004D3177">
        <w:tc>
          <w:tcPr>
            <w:tcW w:w="958" w:type="pct"/>
            <w:shd w:val="clear" w:color="auto" w:fill="D9D9D9"/>
          </w:tcPr>
          <w:p w:rsidR="006F3305" w:rsidRDefault="006F3305" w:rsidP="006F3305">
            <w:pPr>
              <w:pStyle w:val="NoSpacing"/>
              <w:rPr>
                <w:sz w:val="22"/>
              </w:rPr>
            </w:pPr>
            <w:r>
              <w:rPr>
                <w:sz w:val="22"/>
              </w:rPr>
              <w:t>Clinical Experiences &amp; Reflection</w:t>
            </w:r>
          </w:p>
          <w:p w:rsidR="006F3305" w:rsidRDefault="006F3305" w:rsidP="006F3305">
            <w:pPr>
              <w:pStyle w:val="NoSpacing"/>
              <w:rPr>
                <w:sz w:val="22"/>
              </w:rPr>
            </w:pPr>
            <w:r>
              <w:rPr>
                <w:sz w:val="22"/>
              </w:rPr>
              <w:t>100 pts.</w:t>
            </w:r>
          </w:p>
          <w:p w:rsidR="006F3305" w:rsidRPr="00EC0EAD" w:rsidRDefault="006F3305" w:rsidP="004D3177">
            <w:pPr>
              <w:pStyle w:val="NoSpacing"/>
              <w:rPr>
                <w:sz w:val="22"/>
              </w:rPr>
            </w:pPr>
            <w:proofErr w:type="spellStart"/>
            <w:r>
              <w:rPr>
                <w:sz w:val="22"/>
              </w:rPr>
              <w:t>Obj</w:t>
            </w:r>
            <w:proofErr w:type="spellEnd"/>
            <w:r>
              <w:rPr>
                <w:sz w:val="22"/>
              </w:rPr>
              <w:t xml:space="preserve">: </w:t>
            </w:r>
            <w:r w:rsidR="004D3177">
              <w:rPr>
                <w:sz w:val="22"/>
              </w:rPr>
              <w:t>1-11</w:t>
            </w:r>
          </w:p>
        </w:tc>
        <w:tc>
          <w:tcPr>
            <w:tcW w:w="573" w:type="pct"/>
            <w:vAlign w:val="center"/>
          </w:tcPr>
          <w:p w:rsidR="006F3305" w:rsidRPr="00EC0EAD" w:rsidRDefault="006F3305" w:rsidP="006F3305">
            <w:pPr>
              <w:pStyle w:val="NoSpacing"/>
              <w:jc w:val="center"/>
              <w:rPr>
                <w:sz w:val="20"/>
                <w:szCs w:val="20"/>
              </w:rPr>
            </w:pPr>
            <w:r>
              <w:rPr>
                <w:sz w:val="20"/>
                <w:szCs w:val="20"/>
              </w:rPr>
              <w:t>1-10</w:t>
            </w:r>
          </w:p>
        </w:tc>
        <w:tc>
          <w:tcPr>
            <w:tcW w:w="573" w:type="pct"/>
            <w:vAlign w:val="center"/>
          </w:tcPr>
          <w:p w:rsidR="006F3305" w:rsidRPr="00EC0EAD" w:rsidRDefault="006F3305" w:rsidP="006F3305">
            <w:pPr>
              <w:pStyle w:val="NoSpacing"/>
              <w:jc w:val="center"/>
              <w:rPr>
                <w:sz w:val="20"/>
                <w:szCs w:val="20"/>
              </w:rPr>
            </w:pPr>
            <w:r>
              <w:rPr>
                <w:sz w:val="22"/>
              </w:rPr>
              <w:t>4.2, 8.1</w:t>
            </w:r>
          </w:p>
        </w:tc>
        <w:tc>
          <w:tcPr>
            <w:tcW w:w="490" w:type="pct"/>
            <w:vAlign w:val="center"/>
          </w:tcPr>
          <w:p w:rsidR="006F3305" w:rsidRPr="00EC0EAD" w:rsidRDefault="006F3305" w:rsidP="006F3305">
            <w:pPr>
              <w:pStyle w:val="NoSpacing"/>
              <w:jc w:val="center"/>
              <w:rPr>
                <w:sz w:val="20"/>
                <w:szCs w:val="20"/>
              </w:rPr>
            </w:pPr>
            <w:r>
              <w:rPr>
                <w:sz w:val="20"/>
                <w:szCs w:val="20"/>
              </w:rPr>
              <w:t>3,6,7</w:t>
            </w:r>
          </w:p>
        </w:tc>
        <w:tc>
          <w:tcPr>
            <w:tcW w:w="574" w:type="pct"/>
            <w:vAlign w:val="center"/>
          </w:tcPr>
          <w:p w:rsidR="006F3305" w:rsidRPr="00EC0EAD" w:rsidRDefault="006F3305" w:rsidP="006F3305">
            <w:pPr>
              <w:pStyle w:val="NoSpacing"/>
              <w:jc w:val="center"/>
              <w:rPr>
                <w:sz w:val="20"/>
                <w:szCs w:val="20"/>
              </w:rPr>
            </w:pPr>
            <w:r>
              <w:rPr>
                <w:sz w:val="20"/>
                <w:szCs w:val="20"/>
              </w:rPr>
              <w:t>3,4</w:t>
            </w:r>
          </w:p>
        </w:tc>
        <w:tc>
          <w:tcPr>
            <w:tcW w:w="635" w:type="pct"/>
            <w:vAlign w:val="center"/>
          </w:tcPr>
          <w:p w:rsidR="006F3305" w:rsidRPr="00EC0EAD" w:rsidRDefault="006F3305" w:rsidP="006F3305">
            <w:pPr>
              <w:pStyle w:val="NoSpacing"/>
              <w:jc w:val="center"/>
              <w:rPr>
                <w:sz w:val="20"/>
                <w:szCs w:val="20"/>
              </w:rPr>
            </w:pPr>
            <w:r>
              <w:rPr>
                <w:sz w:val="20"/>
                <w:szCs w:val="20"/>
              </w:rPr>
              <w:t>Yes</w:t>
            </w:r>
          </w:p>
        </w:tc>
        <w:tc>
          <w:tcPr>
            <w:tcW w:w="647" w:type="pct"/>
            <w:vAlign w:val="center"/>
          </w:tcPr>
          <w:p w:rsidR="006F3305" w:rsidRPr="00EC0EAD" w:rsidRDefault="006F3305" w:rsidP="006F3305">
            <w:pPr>
              <w:pStyle w:val="NoSpacing"/>
              <w:jc w:val="center"/>
              <w:rPr>
                <w:sz w:val="20"/>
                <w:szCs w:val="20"/>
              </w:rPr>
            </w:pPr>
            <w:r>
              <w:rPr>
                <w:sz w:val="20"/>
                <w:szCs w:val="20"/>
              </w:rPr>
              <w:t>3, 6</w:t>
            </w:r>
          </w:p>
        </w:tc>
        <w:tc>
          <w:tcPr>
            <w:tcW w:w="551" w:type="pct"/>
            <w:vAlign w:val="center"/>
          </w:tcPr>
          <w:p w:rsidR="006F3305" w:rsidRPr="00CA0F0B" w:rsidRDefault="006F3305" w:rsidP="006F3305">
            <w:pPr>
              <w:pStyle w:val="NoSpacing"/>
              <w:jc w:val="center"/>
              <w:rPr>
                <w:sz w:val="20"/>
                <w:szCs w:val="20"/>
              </w:rPr>
            </w:pPr>
            <w:r>
              <w:rPr>
                <w:sz w:val="20"/>
                <w:szCs w:val="20"/>
              </w:rPr>
              <w:t>1,2</w:t>
            </w:r>
          </w:p>
        </w:tc>
      </w:tr>
    </w:tbl>
    <w:p w:rsidR="002C06AA" w:rsidRDefault="002C06AA" w:rsidP="00417671">
      <w:pPr>
        <w:pStyle w:val="NoSpacing"/>
        <w:rPr>
          <w:rFonts w:ascii="Calibri" w:hAnsi="Calibri"/>
          <w:color w:val="000000"/>
          <w:sz w:val="22"/>
          <w:szCs w:val="22"/>
        </w:rPr>
      </w:pPr>
    </w:p>
    <w:p w:rsidR="002C06AA" w:rsidRDefault="002C06AA" w:rsidP="00417671">
      <w:pPr>
        <w:pStyle w:val="NoSpacing"/>
        <w:rPr>
          <w:rFonts w:ascii="Calibri" w:hAnsi="Calibri"/>
          <w:color w:val="000000"/>
          <w:sz w:val="22"/>
          <w:szCs w:val="22"/>
        </w:rPr>
      </w:pPr>
    </w:p>
    <w:p w:rsidR="00F10F25" w:rsidRPr="00F10F25" w:rsidRDefault="00F10F25" w:rsidP="00F10F25">
      <w:pPr>
        <w:rPr>
          <w:rFonts w:asciiTheme="minorHAnsi" w:eastAsiaTheme="minorHAnsi" w:hAnsiTheme="minorHAnsi" w:cstheme="minorBidi"/>
          <w:b/>
          <w:i/>
        </w:rPr>
      </w:pPr>
      <w:r w:rsidRPr="00F10F25">
        <w:rPr>
          <w:rFonts w:asciiTheme="minorHAnsi" w:eastAsiaTheme="minorHAnsi" w:hAnsiTheme="minorHAnsi" w:cstheme="minorBidi"/>
          <w:b/>
        </w:rPr>
        <w:t>Course Requirements</w:t>
      </w:r>
      <w:r w:rsidRPr="00F10F25">
        <w:rPr>
          <w:rFonts w:asciiTheme="minorHAnsi" w:eastAsiaTheme="minorHAnsi" w:hAnsiTheme="minorHAnsi" w:cstheme="minorBidi"/>
          <w:b/>
          <w:i/>
        </w:rPr>
        <w:t xml:space="preserve"> </w:t>
      </w:r>
    </w:p>
    <w:p w:rsidR="00F10F25" w:rsidRPr="00F10F25" w:rsidRDefault="00F10F25" w:rsidP="00F10F25">
      <w:pPr>
        <w:numPr>
          <w:ilvl w:val="0"/>
          <w:numId w:val="9"/>
        </w:numPr>
        <w:contextualSpacing/>
        <w:rPr>
          <w:rFonts w:asciiTheme="minorHAnsi" w:eastAsiaTheme="minorHAnsi" w:hAnsiTheme="minorHAnsi" w:cstheme="minorBidi"/>
          <w:b/>
        </w:rPr>
      </w:pPr>
      <w:r w:rsidRPr="00F10F25">
        <w:rPr>
          <w:rFonts w:asciiTheme="minorHAnsi" w:eastAsiaTheme="minorHAnsi" w:hAnsiTheme="minorHAnsi" w:cstheme="minorBidi"/>
          <w:b/>
          <w:i/>
        </w:rPr>
        <w:t>Class meets one-hour per week for 75 minutes</w:t>
      </w:r>
    </w:p>
    <w:p w:rsidR="00F10F25" w:rsidRPr="00F10F25" w:rsidRDefault="00F10F25" w:rsidP="00F10F25">
      <w:pPr>
        <w:ind w:left="1080"/>
        <w:contextualSpacing/>
        <w:rPr>
          <w:rFonts w:asciiTheme="minorHAnsi" w:eastAsiaTheme="minorHAnsi" w:hAnsiTheme="minorHAnsi" w:cstheme="minorBidi"/>
          <w:b/>
        </w:rPr>
      </w:pPr>
    </w:p>
    <w:p w:rsidR="00F10F25" w:rsidRPr="00F10F25" w:rsidRDefault="00F10F25" w:rsidP="00F10F25">
      <w:pPr>
        <w:numPr>
          <w:ilvl w:val="0"/>
          <w:numId w:val="8"/>
        </w:numPr>
        <w:contextualSpacing/>
        <w:rPr>
          <w:rFonts w:asciiTheme="minorHAnsi" w:eastAsiaTheme="minorHAnsi" w:hAnsiTheme="minorHAnsi" w:cstheme="minorBidi"/>
          <w:b/>
          <w:i/>
        </w:rPr>
      </w:pPr>
      <w:r w:rsidRPr="00F10F25">
        <w:rPr>
          <w:rFonts w:asciiTheme="minorHAnsi" w:eastAsiaTheme="minorHAnsi" w:hAnsiTheme="minorHAnsi" w:cstheme="minorBidi"/>
          <w:b/>
        </w:rPr>
        <w:t>Class Attendance and Participation</w:t>
      </w:r>
      <w:r w:rsidRPr="00F10F25">
        <w:rPr>
          <w:rFonts w:asciiTheme="minorHAnsi" w:eastAsia="Times New Roman" w:hAnsiTheme="minorHAnsi" w:cstheme="minorBidi"/>
          <w:b/>
        </w:rPr>
        <w:t xml:space="preserve"> Weekly</w:t>
      </w:r>
      <w:proofErr w:type="gramStart"/>
      <w:r w:rsidRPr="00F10F25">
        <w:rPr>
          <w:rFonts w:asciiTheme="minorHAnsi" w:eastAsiaTheme="minorHAnsi" w:hAnsiTheme="minorHAnsi" w:cstheme="minorBidi"/>
          <w:b/>
        </w:rPr>
        <w:t>:  (</w:t>
      </w:r>
      <w:proofErr w:type="gramEnd"/>
      <w:r w:rsidRPr="00F10F25">
        <w:rPr>
          <w:rFonts w:asciiTheme="minorHAnsi" w:eastAsiaTheme="minorHAnsi" w:hAnsiTheme="minorHAnsi" w:cstheme="minorBidi"/>
          <w:b/>
        </w:rPr>
        <w:t xml:space="preserve">100 Points) </w:t>
      </w:r>
      <w:r w:rsidRPr="00F10F25">
        <w:rPr>
          <w:rFonts w:asciiTheme="minorHAnsi" w:eastAsia="Times New Roman" w:hAnsiTheme="minorHAnsi" w:cstheme="minorBidi"/>
          <w:b/>
        </w:rPr>
        <w:t xml:space="preserve">KTS 6, 7, 8, 9 </w:t>
      </w:r>
      <w:r w:rsidRPr="00F10F25">
        <w:rPr>
          <w:rFonts w:asciiTheme="minorHAnsi" w:eastAsiaTheme="minorHAnsi" w:hAnsiTheme="minorHAnsi" w:cstheme="minorBidi"/>
        </w:rPr>
        <w:t xml:space="preserve"> </w:t>
      </w:r>
      <w:r w:rsidRPr="00F10F25">
        <w:rPr>
          <w:rFonts w:asciiTheme="minorHAnsi" w:eastAsia="Times New Roman" w:hAnsiTheme="minorHAnsi" w:cstheme="minorBidi"/>
          <w:b/>
        </w:rPr>
        <w:t xml:space="preserve">Domain 1 </w:t>
      </w:r>
    </w:p>
    <w:p w:rsidR="00954285" w:rsidRDefault="00954285" w:rsidP="00954285">
      <w:pPr>
        <w:pStyle w:val="ListParagraph"/>
      </w:pPr>
      <w:r w:rsidRPr="00954285">
        <w:rPr>
          <w:b/>
          <w:bCs/>
          <w:u w:val="single"/>
        </w:rPr>
        <w:t>Campbellsville University’s Online Course Attendance Policy</w:t>
      </w:r>
      <w:r w:rsidRPr="00954285">
        <w:rPr>
          <w:b/>
          <w:bCs/>
          <w:u w:val="single"/>
        </w:rPr>
        <w:br/>
      </w:r>
      <w:r w:rsidRPr="00427BDB">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F10F25" w:rsidRPr="00F10F25" w:rsidRDefault="00F10F25" w:rsidP="00F10F25">
      <w:pPr>
        <w:ind w:left="720"/>
        <w:contextualSpacing/>
        <w:rPr>
          <w:rFonts w:asciiTheme="minorHAnsi" w:eastAsiaTheme="minorHAnsi" w:hAnsiTheme="minorHAnsi" w:cstheme="minorBidi"/>
        </w:rPr>
      </w:pPr>
      <w:r w:rsidRPr="00F10F25">
        <w:rPr>
          <w:rFonts w:asciiTheme="minorHAnsi" w:eastAsiaTheme="minorHAnsi" w:hAnsiTheme="minorHAnsi" w:cstheme="minorBidi"/>
        </w:rPr>
        <w:t xml:space="preserve">Class attendance will be checked. All students are expected to attend </w:t>
      </w:r>
      <w:r w:rsidRPr="00F10F25">
        <w:rPr>
          <w:rFonts w:asciiTheme="minorHAnsi" w:eastAsiaTheme="minorHAnsi" w:hAnsiTheme="minorHAnsi" w:cstheme="minorBidi"/>
          <w:b/>
        </w:rPr>
        <w:t>ALL</w:t>
      </w:r>
      <w:r w:rsidRPr="00F10F25">
        <w:rPr>
          <w:rFonts w:asciiTheme="minorHAnsi" w:eastAsiaTheme="minorHAnsi" w:hAnsiTheme="minorHAnsi" w:cstheme="minorBidi"/>
        </w:rPr>
        <w:t xml:space="preserve"> Class sessions from beginning to end.  </w:t>
      </w:r>
      <w:r w:rsidRPr="00F10F25">
        <w:rPr>
          <w:rFonts w:asciiTheme="minorHAnsi" w:eastAsiaTheme="minorHAnsi" w:hAnsiTheme="minorHAnsi" w:cstheme="minorBidi"/>
          <w:b/>
        </w:rPr>
        <w:t>NOTE:</w:t>
      </w:r>
      <w:r w:rsidRPr="00F10F25">
        <w:rPr>
          <w:rFonts w:asciiTheme="minorHAnsi" w:eastAsiaTheme="minorHAnsi" w:hAnsiTheme="minorHAnsi" w:cstheme="minorBidi"/>
        </w:rPr>
        <w:t xml:space="preserve">  The only excused absences will be for medical problems and crises – personal or immediate family emergencies.  Job responsibilities are not an excused absence. Please notify the instructor using preferred mode of communication set by the course instructor if you are to be absent. Two total unexcused absences (at </w:t>
      </w:r>
      <w:proofErr w:type="gramStart"/>
      <w:r w:rsidRPr="00F10F25">
        <w:rPr>
          <w:rFonts w:asciiTheme="minorHAnsi" w:eastAsiaTheme="minorHAnsi" w:hAnsiTheme="minorHAnsi" w:cstheme="minorBidi"/>
        </w:rPr>
        <w:t>instructors</w:t>
      </w:r>
      <w:proofErr w:type="gramEnd"/>
      <w:r w:rsidRPr="00F10F25">
        <w:rPr>
          <w:rFonts w:asciiTheme="minorHAnsi" w:eastAsiaTheme="minorHAnsi" w:hAnsiTheme="minorHAnsi" w:cstheme="minorBidi"/>
        </w:rPr>
        <w:t xml:space="preserve">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See Rubric for specifics.</w:t>
      </w:r>
    </w:p>
    <w:p w:rsidR="00F10F25" w:rsidRPr="00F10F25" w:rsidRDefault="00F10F25" w:rsidP="00F10F25">
      <w:pPr>
        <w:ind w:left="720"/>
        <w:contextualSpacing/>
        <w:rPr>
          <w:rFonts w:asciiTheme="minorHAnsi" w:eastAsiaTheme="minorHAnsi" w:hAnsiTheme="minorHAnsi" w:cstheme="minorBidi"/>
        </w:rPr>
      </w:pPr>
    </w:p>
    <w:p w:rsidR="00F10F25" w:rsidRPr="00F10F25" w:rsidRDefault="00F10F25" w:rsidP="00F10F25">
      <w:pPr>
        <w:ind w:left="720"/>
        <w:contextualSpacing/>
        <w:rPr>
          <w:rFonts w:asciiTheme="minorHAnsi" w:eastAsiaTheme="minorHAnsi" w:hAnsiTheme="minorHAnsi" w:cstheme="minorBidi"/>
        </w:rPr>
      </w:pPr>
      <w:r w:rsidRPr="00F10F25">
        <w:rPr>
          <w:rFonts w:asciiTheme="minorHAnsi" w:eastAsiaTheme="minorHAnsi" w:hAnsiTheme="minorHAnsi" w:cstheme="minorBidi"/>
        </w:rPr>
        <w:t xml:space="preserve">Each student is expected to contribute actively in each week’s class session.  This means students are expected to pose good, thoughtful questions and contribute responses that are meaningful to their fellow classmates.  </w:t>
      </w:r>
      <w:r w:rsidRPr="00F10F25">
        <w:rPr>
          <w:rFonts w:asciiTheme="minorHAnsi" w:eastAsiaTheme="minorHAnsi" w:hAnsiTheme="minorHAnsi" w:cstheme="minorBidi"/>
          <w:u w:val="single"/>
        </w:rPr>
        <w:t xml:space="preserve">We will be using Adobe Connect for our class sessions.  This means that you will need a headset available.  And please be prepared to verbally interact rather than type in responses.  </w:t>
      </w:r>
      <w:r w:rsidRPr="00F10F25">
        <w:rPr>
          <w:rFonts w:asciiTheme="minorHAnsi" w:eastAsiaTheme="minorHAnsi" w:hAnsiTheme="minorHAnsi" w:cstheme="minorBidi"/>
        </w:rPr>
        <w:t>Make sure you take any tutorials available to be ready for this interactive course.</w:t>
      </w:r>
    </w:p>
    <w:p w:rsidR="00F10F25" w:rsidRPr="00F10F25" w:rsidRDefault="00F10F25" w:rsidP="00F10F25">
      <w:pPr>
        <w:ind w:left="720"/>
        <w:contextualSpacing/>
        <w:rPr>
          <w:rFonts w:asciiTheme="minorHAnsi" w:eastAsiaTheme="minorHAnsi" w:hAnsiTheme="minorHAnsi" w:cstheme="minorBidi"/>
        </w:rPr>
      </w:pPr>
    </w:p>
    <w:p w:rsidR="00F10F25" w:rsidRPr="00F10F25" w:rsidRDefault="00F10F25" w:rsidP="00F10F25">
      <w:pPr>
        <w:ind w:left="720"/>
        <w:contextualSpacing/>
        <w:rPr>
          <w:rFonts w:asciiTheme="minorHAnsi" w:eastAsiaTheme="minorHAnsi" w:hAnsiTheme="minorHAnsi" w:cstheme="minorBidi"/>
        </w:rPr>
      </w:pPr>
      <w:r w:rsidRPr="00F10F25">
        <w:rPr>
          <w:rFonts w:asciiTheme="minorHAnsi" w:eastAsiaTheme="minorHAnsi" w:hAnsiTheme="minorHAnsi" w:cstheme="minorBidi"/>
        </w:rPr>
        <w:t xml:space="preserve">When the weekly Class Session is begun, students will refrain from discussing personal issues with each other.  Personal discussion/chat needs to be done outside of class time because it is </w:t>
      </w:r>
      <w:r w:rsidRPr="00F10F25">
        <w:rPr>
          <w:rFonts w:asciiTheme="minorHAnsi" w:eastAsiaTheme="minorHAnsi" w:hAnsiTheme="minorHAnsi" w:cstheme="minorBidi"/>
        </w:rPr>
        <w:lastRenderedPageBreak/>
        <w:t>very interruptive of the learning process for others.  The instructor will be available 10-15 minutes before class each week, and that is also a good time to log in so that you can catch up on the news from your classmates or ask specific questions prior to the start of class.</w:t>
      </w:r>
    </w:p>
    <w:p w:rsidR="00F10F25" w:rsidRPr="00F10F25" w:rsidRDefault="00F10F25" w:rsidP="00F10F25">
      <w:pPr>
        <w:ind w:left="720"/>
        <w:contextualSpacing/>
        <w:rPr>
          <w:rFonts w:asciiTheme="minorHAnsi" w:eastAsiaTheme="minorHAnsi" w:hAnsiTheme="minorHAnsi" w:cstheme="minorBidi"/>
        </w:rPr>
      </w:pPr>
    </w:p>
    <w:p w:rsidR="00F10F25" w:rsidRPr="00F10F25" w:rsidRDefault="00F10F25" w:rsidP="00F10F25">
      <w:pPr>
        <w:ind w:left="720"/>
        <w:contextualSpacing/>
        <w:rPr>
          <w:rFonts w:asciiTheme="minorHAnsi" w:eastAsiaTheme="minorHAnsi" w:hAnsiTheme="minorHAnsi" w:cstheme="minorBidi"/>
        </w:rPr>
      </w:pPr>
      <w:r w:rsidRPr="00F10F25">
        <w:rPr>
          <w:rFonts w:asciiTheme="minorHAnsi" w:eastAsiaTheme="minorHAnsi" w:hAnsiTheme="minorHAnsi" w:cstheme="minorBidi"/>
          <w:b/>
        </w:rPr>
        <w:t xml:space="preserve">All assignments will be turned in by clicking on that Assignment Icon.  </w:t>
      </w:r>
    </w:p>
    <w:p w:rsidR="00F10F25" w:rsidRPr="00F10F25" w:rsidRDefault="00F10F25" w:rsidP="00F10F25">
      <w:pPr>
        <w:ind w:left="720"/>
        <w:contextualSpacing/>
        <w:rPr>
          <w:rFonts w:asciiTheme="minorHAnsi" w:eastAsiaTheme="minorHAnsi" w:hAnsiTheme="minorHAnsi" w:cstheme="minorBidi"/>
          <w:b/>
        </w:rPr>
      </w:pPr>
      <w:r w:rsidRPr="00F10F25">
        <w:rPr>
          <w:rFonts w:asciiTheme="minorHAnsi" w:eastAsiaTheme="minorHAnsi" w:hAnsiTheme="minorHAnsi" w:cstheme="minorBidi"/>
        </w:rPr>
        <w:t xml:space="preserve">For example, for Discussion Board Week 1, click there and put your response there.  Or for a report to be uploaded, go to that assignment and upload your file(s) there.  Same for Final Examination.  Your assignment must be in the assigned locations for grading on the platform’s grade book.  </w:t>
      </w:r>
      <w:r w:rsidRPr="00F10F25">
        <w:rPr>
          <w:rFonts w:asciiTheme="minorHAnsi" w:eastAsiaTheme="minorHAnsi" w:hAnsiTheme="minorHAnsi" w:cstheme="minorBidi"/>
          <w:b/>
        </w:rPr>
        <w:t>You do not email assignments to the instructor.</w:t>
      </w:r>
    </w:p>
    <w:p w:rsidR="00F10F25" w:rsidRPr="00F10F25" w:rsidRDefault="00F10F25" w:rsidP="00F10F25">
      <w:pPr>
        <w:ind w:left="720"/>
        <w:contextualSpacing/>
        <w:rPr>
          <w:rFonts w:asciiTheme="minorHAnsi" w:eastAsiaTheme="minorHAnsi" w:hAnsiTheme="minorHAnsi" w:cstheme="minorBidi"/>
          <w:b/>
        </w:rPr>
      </w:pPr>
    </w:p>
    <w:tbl>
      <w:tblPr>
        <w:tblStyle w:val="TableGrid"/>
        <w:tblW w:w="10170" w:type="dxa"/>
        <w:tblInd w:w="-162" w:type="dxa"/>
        <w:tblLayout w:type="fixed"/>
        <w:tblLook w:val="04A0" w:firstRow="1" w:lastRow="0" w:firstColumn="1" w:lastColumn="0" w:noHBand="0" w:noVBand="1"/>
      </w:tblPr>
      <w:tblGrid>
        <w:gridCol w:w="2520"/>
        <w:gridCol w:w="2520"/>
        <w:gridCol w:w="2610"/>
        <w:gridCol w:w="2520"/>
      </w:tblGrid>
      <w:tr w:rsidR="00F10F25" w:rsidRPr="00F10F25" w:rsidTr="004D3177">
        <w:trPr>
          <w:trHeight w:val="350"/>
        </w:trPr>
        <w:tc>
          <w:tcPr>
            <w:tcW w:w="10170" w:type="dxa"/>
            <w:gridSpan w:val="4"/>
            <w:shd w:val="clear" w:color="auto" w:fill="C00000"/>
            <w:vAlign w:val="center"/>
          </w:tcPr>
          <w:p w:rsidR="00F10F25" w:rsidRPr="00F10F25" w:rsidRDefault="00F10F25" w:rsidP="00F10F25">
            <w:pPr>
              <w:jc w:val="center"/>
              <w:rPr>
                <w:rFonts w:asciiTheme="minorHAnsi" w:eastAsiaTheme="minorHAnsi" w:hAnsiTheme="minorHAnsi" w:cstheme="minorBidi"/>
                <w:b/>
                <w:sz w:val="24"/>
                <w:szCs w:val="24"/>
              </w:rPr>
            </w:pPr>
            <w:r w:rsidRPr="00955F0A">
              <w:rPr>
                <w:rFonts w:asciiTheme="minorHAnsi" w:eastAsiaTheme="minorHAnsi" w:hAnsiTheme="minorHAnsi" w:cstheme="minorBidi"/>
                <w:b/>
                <w:color w:val="000000" w:themeColor="text1"/>
                <w:sz w:val="24"/>
                <w:szCs w:val="24"/>
              </w:rPr>
              <w:t>Rubric for Grading Participation</w:t>
            </w:r>
          </w:p>
        </w:tc>
      </w:tr>
      <w:tr w:rsidR="00F10F25" w:rsidRPr="00F10F25" w:rsidTr="00F703D9">
        <w:tc>
          <w:tcPr>
            <w:tcW w:w="2520" w:type="dxa"/>
            <w:vAlign w:val="center"/>
          </w:tcPr>
          <w:p w:rsidR="005E0737" w:rsidRPr="005E0737" w:rsidRDefault="005E0737" w:rsidP="005E0737">
            <w:pPr>
              <w:jc w:val="center"/>
              <w:rPr>
                <w:rFonts w:asciiTheme="minorHAnsi" w:eastAsiaTheme="minorHAnsi" w:hAnsiTheme="minorHAnsi" w:cstheme="minorBidi"/>
                <w:b/>
                <w:sz w:val="20"/>
                <w:szCs w:val="20"/>
              </w:rPr>
            </w:pPr>
          </w:p>
          <w:p w:rsidR="00F10F25" w:rsidRPr="005E0737" w:rsidRDefault="00F10F25" w:rsidP="005E0737">
            <w:pPr>
              <w:jc w:val="center"/>
              <w:rPr>
                <w:rFonts w:asciiTheme="minorHAnsi" w:eastAsiaTheme="minorHAnsi" w:hAnsiTheme="minorHAnsi" w:cstheme="minorBidi"/>
                <w:b/>
                <w:sz w:val="20"/>
                <w:szCs w:val="20"/>
              </w:rPr>
            </w:pPr>
            <w:r w:rsidRPr="005E0737">
              <w:rPr>
                <w:rFonts w:asciiTheme="minorHAnsi" w:eastAsiaTheme="minorHAnsi" w:hAnsiTheme="minorHAnsi" w:cstheme="minorBidi"/>
                <w:b/>
                <w:sz w:val="20"/>
                <w:szCs w:val="20"/>
              </w:rPr>
              <w:t>Grade of F</w:t>
            </w:r>
          </w:p>
        </w:tc>
        <w:tc>
          <w:tcPr>
            <w:tcW w:w="2520" w:type="dxa"/>
            <w:vAlign w:val="center"/>
          </w:tcPr>
          <w:p w:rsidR="005E0737" w:rsidRPr="005E0737" w:rsidRDefault="005E0737" w:rsidP="005E0737">
            <w:pPr>
              <w:jc w:val="center"/>
              <w:rPr>
                <w:rFonts w:asciiTheme="minorHAnsi" w:eastAsiaTheme="minorHAnsi" w:hAnsiTheme="minorHAnsi" w:cstheme="minorBidi"/>
                <w:b/>
                <w:sz w:val="20"/>
                <w:szCs w:val="20"/>
              </w:rPr>
            </w:pPr>
          </w:p>
          <w:p w:rsidR="00F10F25" w:rsidRPr="005E0737" w:rsidRDefault="00F10F25" w:rsidP="005E0737">
            <w:pPr>
              <w:jc w:val="center"/>
              <w:rPr>
                <w:rFonts w:asciiTheme="minorHAnsi" w:eastAsiaTheme="minorHAnsi" w:hAnsiTheme="minorHAnsi" w:cstheme="minorBidi"/>
                <w:b/>
                <w:sz w:val="20"/>
                <w:szCs w:val="20"/>
              </w:rPr>
            </w:pPr>
            <w:r w:rsidRPr="005E0737">
              <w:rPr>
                <w:rFonts w:asciiTheme="minorHAnsi" w:eastAsiaTheme="minorHAnsi" w:hAnsiTheme="minorHAnsi" w:cstheme="minorBidi"/>
                <w:b/>
                <w:sz w:val="20"/>
                <w:szCs w:val="20"/>
              </w:rPr>
              <w:t>Grade of C</w:t>
            </w:r>
          </w:p>
        </w:tc>
        <w:tc>
          <w:tcPr>
            <w:tcW w:w="2610" w:type="dxa"/>
            <w:vAlign w:val="center"/>
          </w:tcPr>
          <w:p w:rsidR="005E0737" w:rsidRPr="005E0737" w:rsidRDefault="005E0737" w:rsidP="005E0737">
            <w:pPr>
              <w:jc w:val="center"/>
              <w:rPr>
                <w:rFonts w:asciiTheme="minorHAnsi" w:eastAsiaTheme="minorHAnsi" w:hAnsiTheme="minorHAnsi" w:cstheme="minorBidi"/>
                <w:b/>
                <w:sz w:val="20"/>
                <w:szCs w:val="20"/>
              </w:rPr>
            </w:pPr>
          </w:p>
          <w:p w:rsidR="00F10F25" w:rsidRPr="005E0737" w:rsidRDefault="00F10F25" w:rsidP="005E0737">
            <w:pPr>
              <w:jc w:val="center"/>
              <w:rPr>
                <w:rFonts w:asciiTheme="minorHAnsi" w:eastAsiaTheme="minorHAnsi" w:hAnsiTheme="minorHAnsi" w:cstheme="minorBidi"/>
                <w:b/>
                <w:sz w:val="20"/>
                <w:szCs w:val="20"/>
              </w:rPr>
            </w:pPr>
            <w:r w:rsidRPr="005E0737">
              <w:rPr>
                <w:rFonts w:asciiTheme="minorHAnsi" w:eastAsiaTheme="minorHAnsi" w:hAnsiTheme="minorHAnsi" w:cstheme="minorBidi"/>
                <w:b/>
                <w:sz w:val="20"/>
                <w:szCs w:val="20"/>
              </w:rPr>
              <w:t>Grade of B</w:t>
            </w:r>
          </w:p>
        </w:tc>
        <w:tc>
          <w:tcPr>
            <w:tcW w:w="2520" w:type="dxa"/>
            <w:vAlign w:val="center"/>
          </w:tcPr>
          <w:p w:rsidR="005E0737" w:rsidRPr="005E0737" w:rsidRDefault="005E0737" w:rsidP="005E0737">
            <w:pPr>
              <w:jc w:val="center"/>
              <w:rPr>
                <w:rFonts w:asciiTheme="minorHAnsi" w:eastAsiaTheme="minorHAnsi" w:hAnsiTheme="minorHAnsi" w:cstheme="minorBidi"/>
                <w:b/>
                <w:sz w:val="20"/>
                <w:szCs w:val="20"/>
              </w:rPr>
            </w:pPr>
          </w:p>
          <w:p w:rsidR="005E0737" w:rsidRPr="005E0737" w:rsidRDefault="00F10F25" w:rsidP="005E0737">
            <w:pPr>
              <w:jc w:val="center"/>
              <w:rPr>
                <w:rFonts w:asciiTheme="minorHAnsi" w:eastAsiaTheme="minorHAnsi" w:hAnsiTheme="minorHAnsi" w:cstheme="minorBidi"/>
                <w:b/>
                <w:sz w:val="20"/>
                <w:szCs w:val="20"/>
              </w:rPr>
            </w:pPr>
            <w:r w:rsidRPr="005E0737">
              <w:rPr>
                <w:rFonts w:asciiTheme="minorHAnsi" w:eastAsiaTheme="minorHAnsi" w:hAnsiTheme="minorHAnsi" w:cstheme="minorBidi"/>
                <w:b/>
                <w:sz w:val="20"/>
                <w:szCs w:val="20"/>
              </w:rPr>
              <w:t>Grade of A</w:t>
            </w:r>
          </w:p>
        </w:tc>
      </w:tr>
      <w:tr w:rsidR="00F10F25" w:rsidRPr="00F10F25" w:rsidTr="00F703D9">
        <w:tc>
          <w:tcPr>
            <w:tcW w:w="2520" w:type="dxa"/>
          </w:tcPr>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Exhibiting a significant lack of all of the opportunities in Chat, the Discussion Board, and responses to classmates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Lack of participation in team assignments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 Having 3 unexcused absences</w:t>
            </w:r>
          </w:p>
          <w:p w:rsidR="00F10F25" w:rsidRPr="005E0737" w:rsidRDefault="00F10F25" w:rsidP="00F10F25">
            <w:pPr>
              <w:rPr>
                <w:rFonts w:asciiTheme="minorHAnsi" w:eastAsiaTheme="minorHAnsi" w:hAnsiTheme="minorHAnsi" w:cstheme="minorBidi"/>
                <w:sz w:val="20"/>
                <w:szCs w:val="20"/>
              </w:rPr>
            </w:pPr>
          </w:p>
          <w:p w:rsidR="00F10F25" w:rsidRPr="005E0737" w:rsidRDefault="00F10F25" w:rsidP="00F10F25">
            <w:pPr>
              <w:rPr>
                <w:rFonts w:asciiTheme="minorHAnsi" w:eastAsiaTheme="minorHAnsi" w:hAnsiTheme="minorHAnsi" w:cstheme="minorBidi"/>
                <w:sz w:val="20"/>
                <w:szCs w:val="20"/>
              </w:rPr>
            </w:pPr>
          </w:p>
          <w:p w:rsidR="00F10F25" w:rsidRPr="005E0737" w:rsidRDefault="00F10F25" w:rsidP="00F10F25">
            <w:pPr>
              <w:rPr>
                <w:rFonts w:asciiTheme="minorHAnsi" w:eastAsiaTheme="minorHAnsi" w:hAnsiTheme="minorHAnsi" w:cstheme="minorBidi"/>
                <w:sz w:val="20"/>
                <w:szCs w:val="20"/>
              </w:rPr>
            </w:pPr>
          </w:p>
          <w:p w:rsidR="00F10F25" w:rsidRPr="005E0737" w:rsidRDefault="00F10F25" w:rsidP="00F10F25">
            <w:pPr>
              <w:rPr>
                <w:rFonts w:asciiTheme="minorHAnsi" w:eastAsiaTheme="minorHAnsi" w:hAnsiTheme="minorHAnsi" w:cstheme="minorBidi"/>
                <w:sz w:val="20"/>
                <w:szCs w:val="20"/>
              </w:rPr>
            </w:pPr>
          </w:p>
          <w:p w:rsidR="00F10F25" w:rsidRPr="005E0737" w:rsidRDefault="00F10F25" w:rsidP="00F10F25">
            <w:pPr>
              <w:rPr>
                <w:rFonts w:asciiTheme="minorHAnsi" w:eastAsiaTheme="minorHAnsi" w:hAnsiTheme="minorHAnsi" w:cstheme="minorBidi"/>
                <w:sz w:val="20"/>
                <w:szCs w:val="20"/>
              </w:rPr>
            </w:pPr>
          </w:p>
          <w:p w:rsidR="00F10F25" w:rsidRPr="005E0737" w:rsidRDefault="00F10F25" w:rsidP="00F10F25">
            <w:pPr>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Adapted by permission from</w:t>
            </w:r>
          </w:p>
          <w:p w:rsidR="00F10F25" w:rsidRPr="005E0737" w:rsidRDefault="00F10F25" w:rsidP="00F10F25">
            <w:pPr>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Dr. Carol McGregor</w:t>
            </w:r>
          </w:p>
        </w:tc>
        <w:tc>
          <w:tcPr>
            <w:tcW w:w="2520" w:type="dxa"/>
          </w:tcPr>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Inconsistent contributions on Chat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Less than 80% responses on the Discussion Board.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Inconsistent responding to classmates’ postings.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Inconsistent participation in team assignments </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 Engaging in personal conversations</w:t>
            </w:r>
          </w:p>
        </w:tc>
        <w:tc>
          <w:tcPr>
            <w:tcW w:w="2610" w:type="dxa"/>
          </w:tcPr>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Somewhat inconsistent contributions during each weekly Chat</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Failing to respond to Discussion Board</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Contributing 1-2 times each week to classmates’ postings on Discussion Board</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Generally good participation in assigned team</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Refraining from personal conversations</w:t>
            </w:r>
          </w:p>
        </w:tc>
        <w:tc>
          <w:tcPr>
            <w:tcW w:w="2520" w:type="dxa"/>
          </w:tcPr>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Consistent attendance and contributions during weekly </w:t>
            </w:r>
            <w:proofErr w:type="gramStart"/>
            <w:r w:rsidRPr="005E0737">
              <w:rPr>
                <w:rFonts w:asciiTheme="minorHAnsi" w:eastAsiaTheme="minorHAnsi" w:hAnsiTheme="minorHAnsi" w:cstheme="minorBidi"/>
                <w:sz w:val="20"/>
                <w:szCs w:val="20"/>
              </w:rPr>
              <w:t>Chat  sessions</w:t>
            </w:r>
            <w:proofErr w:type="gramEnd"/>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Contributing each week in recording the Discussion Board responses listed in each lesson</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 xml:space="preserve">Responding </w:t>
            </w:r>
            <w:r w:rsidRPr="005E0737">
              <w:rPr>
                <w:rFonts w:asciiTheme="minorHAnsi" w:eastAsiaTheme="minorHAnsi" w:hAnsiTheme="minorHAnsi" w:cstheme="minorBidi"/>
                <w:sz w:val="20"/>
                <w:szCs w:val="20"/>
                <w:u w:val="single"/>
              </w:rPr>
              <w:t>EACH WEEK</w:t>
            </w:r>
            <w:r w:rsidRPr="005E0737">
              <w:rPr>
                <w:rFonts w:asciiTheme="minorHAnsi" w:eastAsiaTheme="minorHAnsi" w:hAnsiTheme="minorHAnsi" w:cstheme="minorBidi"/>
                <w:sz w:val="20"/>
                <w:szCs w:val="20"/>
              </w:rPr>
              <w:t xml:space="preserve"> to at least two classmates’ posting on Discussion Board</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Participating fully with assigned team</w:t>
            </w:r>
          </w:p>
          <w:p w:rsidR="00F10F25" w:rsidRPr="005E0737" w:rsidRDefault="00F10F25" w:rsidP="00F10F25">
            <w:pPr>
              <w:numPr>
                <w:ilvl w:val="0"/>
                <w:numId w:val="10"/>
              </w:numPr>
              <w:contextualSpacing/>
              <w:rPr>
                <w:rFonts w:asciiTheme="minorHAnsi" w:eastAsiaTheme="minorHAnsi" w:hAnsiTheme="minorHAnsi" w:cstheme="minorBidi"/>
                <w:sz w:val="20"/>
                <w:szCs w:val="20"/>
              </w:rPr>
            </w:pPr>
            <w:r w:rsidRPr="005E0737">
              <w:rPr>
                <w:rFonts w:asciiTheme="minorHAnsi" w:eastAsiaTheme="minorHAnsi" w:hAnsiTheme="minorHAnsi" w:cstheme="minorBidi"/>
                <w:sz w:val="20"/>
                <w:szCs w:val="20"/>
              </w:rPr>
              <w:t>Refraining from Personal conversations during class time</w:t>
            </w:r>
          </w:p>
        </w:tc>
      </w:tr>
    </w:tbl>
    <w:p w:rsidR="00C053AC" w:rsidRDefault="00C053AC" w:rsidP="006F3305">
      <w:pPr>
        <w:pStyle w:val="NoSpacing"/>
        <w:ind w:firstLine="720"/>
      </w:pPr>
      <w:r>
        <w:rPr>
          <w:b/>
        </w:rPr>
        <w:t xml:space="preserve"> </w:t>
      </w:r>
    </w:p>
    <w:p w:rsidR="00417671" w:rsidRDefault="00417671" w:rsidP="00C053AC">
      <w:pPr>
        <w:pStyle w:val="NoSpacing"/>
      </w:pPr>
    </w:p>
    <w:p w:rsidR="00417671" w:rsidRPr="00E17E89" w:rsidRDefault="00417671" w:rsidP="00417671">
      <w:pPr>
        <w:rPr>
          <w:b/>
        </w:rPr>
      </w:pPr>
      <w:r w:rsidRPr="00E17E89">
        <w:rPr>
          <w:b/>
        </w:rPr>
        <w:t>Course Assignments/Assessments</w:t>
      </w:r>
    </w:p>
    <w:p w:rsidR="00F10F25" w:rsidRPr="00F10F25" w:rsidRDefault="00F10F25" w:rsidP="00417671">
      <w:pPr>
        <w:numPr>
          <w:ilvl w:val="0"/>
          <w:numId w:val="3"/>
        </w:numPr>
        <w:spacing w:after="0" w:line="240" w:lineRule="auto"/>
        <w:rPr>
          <w:b/>
        </w:rPr>
      </w:pPr>
      <w:r w:rsidRPr="00F10F25">
        <w:rPr>
          <w:b/>
        </w:rPr>
        <w:t>Required Reading</w:t>
      </w:r>
    </w:p>
    <w:p w:rsidR="00702D51" w:rsidRDefault="00417671" w:rsidP="00702D51">
      <w:pPr>
        <w:spacing w:after="0" w:line="240" w:lineRule="auto"/>
        <w:ind w:left="720"/>
      </w:pPr>
      <w:r>
        <w:t>Each session will feature a req</w:t>
      </w:r>
      <w:r w:rsidR="00702D51">
        <w:t>uired reading from the textbook or as assigned by the instructor.</w:t>
      </w:r>
    </w:p>
    <w:p w:rsidR="00417671" w:rsidRDefault="00417671" w:rsidP="00F10F25">
      <w:pPr>
        <w:spacing w:after="0" w:line="240" w:lineRule="auto"/>
        <w:ind w:left="720"/>
      </w:pPr>
      <w:r>
        <w:t>Those required readings must be completed before the next session convenes.</w:t>
      </w:r>
    </w:p>
    <w:p w:rsidR="00417671" w:rsidRDefault="00417671" w:rsidP="00417671">
      <w:pPr>
        <w:spacing w:after="0" w:line="240" w:lineRule="auto"/>
        <w:ind w:left="720"/>
      </w:pPr>
    </w:p>
    <w:p w:rsidR="00F10F25" w:rsidRPr="0009462A" w:rsidRDefault="00F10F25" w:rsidP="00F10F25">
      <w:pPr>
        <w:pStyle w:val="ListParagraph"/>
        <w:numPr>
          <w:ilvl w:val="0"/>
          <w:numId w:val="3"/>
        </w:numPr>
        <w:rPr>
          <w:b/>
        </w:rPr>
      </w:pPr>
      <w:r w:rsidRPr="0009462A">
        <w:rPr>
          <w:b/>
        </w:rPr>
        <w:t xml:space="preserve">Discussion </w:t>
      </w:r>
      <w:r>
        <w:rPr>
          <w:b/>
        </w:rPr>
        <w:t xml:space="preserve">Board: </w:t>
      </w:r>
      <w:r w:rsidRPr="0009462A">
        <w:rPr>
          <w:b/>
        </w:rPr>
        <w:t xml:space="preserve"> </w:t>
      </w:r>
      <w:r>
        <w:rPr>
          <w:b/>
        </w:rPr>
        <w:t>60</w:t>
      </w:r>
      <w:r w:rsidRPr="0009462A">
        <w:rPr>
          <w:b/>
        </w:rPr>
        <w:t xml:space="preserve"> </w:t>
      </w:r>
      <w:r>
        <w:rPr>
          <w:b/>
        </w:rPr>
        <w:t>P</w:t>
      </w:r>
      <w:r w:rsidR="00954285">
        <w:rPr>
          <w:b/>
        </w:rPr>
        <w:t xml:space="preserve">oints </w:t>
      </w:r>
    </w:p>
    <w:p w:rsidR="00F10F25" w:rsidRPr="002E2405" w:rsidRDefault="00F10F25" w:rsidP="00F10F25">
      <w:pPr>
        <w:pStyle w:val="ListParagraph"/>
      </w:pPr>
      <w:r w:rsidRPr="002E2405">
        <w:t xml:space="preserve">A weekly discussion prompt will be posted </w:t>
      </w:r>
      <w:r w:rsidR="00E63D40">
        <w:t>to the discussion board</w:t>
      </w:r>
      <w:r w:rsidRPr="002E2405">
        <w:t xml:space="preserve">.   </w:t>
      </w:r>
      <w:r>
        <w:t xml:space="preserve">Your </w:t>
      </w:r>
      <w:r w:rsidRPr="0009462A">
        <w:rPr>
          <w:b/>
        </w:rPr>
        <w:t>initial post</w:t>
      </w:r>
      <w:r>
        <w:t xml:space="preserve"> should be at </w:t>
      </w:r>
      <w:r w:rsidR="00E63D40">
        <w:t xml:space="preserve">the </w:t>
      </w:r>
      <w:r>
        <w:t xml:space="preserve">designated time set by the course instructor.  A discussion board assists adult learners in learning how to effectively convey ideas to a group in a professional and respectful manner. </w:t>
      </w:r>
      <w:r w:rsidRPr="0009462A">
        <w:rPr>
          <w:b/>
        </w:rPr>
        <w:t xml:space="preserve"> </w:t>
      </w:r>
      <w:r>
        <w:t xml:space="preserve">  Additionally, a d</w:t>
      </w:r>
      <w:r w:rsidRPr="002E2405">
        <w:t xml:space="preserve">iscussion </w:t>
      </w:r>
      <w:r>
        <w:t>board</w:t>
      </w:r>
      <w:r w:rsidRPr="002E2405">
        <w:t xml:space="preserve"> afford</w:t>
      </w:r>
      <w:r>
        <w:t>s</w:t>
      </w:r>
      <w:r w:rsidRPr="002E2405">
        <w:t xml:space="preserve"> the instructor the opportunity to challenge the learners’ thinking and </w:t>
      </w:r>
      <w:r>
        <w:t xml:space="preserve">guide the learner to be </w:t>
      </w:r>
      <w:r w:rsidRPr="002E2405">
        <w:t>active</w:t>
      </w:r>
      <w:r>
        <w:t>ly</w:t>
      </w:r>
      <w:r w:rsidRPr="002E2405">
        <w:t xml:space="preserve"> participat</w:t>
      </w:r>
      <w:r>
        <w:t>ing</w:t>
      </w:r>
      <w:r w:rsidRPr="002E2405">
        <w:t xml:space="preserve"> in their learning.  To be effective, the instructor will be offering constructive comments to the posts. To encourage critical thinking, students will post responses to fellow classmates’ posts.</w:t>
      </w:r>
    </w:p>
    <w:p w:rsidR="00F10F25" w:rsidRDefault="00F10F25" w:rsidP="00F10F25">
      <w:pPr>
        <w:pStyle w:val="NormalWeb"/>
        <w:shd w:val="clear" w:color="auto" w:fill="FFFFFF"/>
        <w:ind w:left="720"/>
        <w:rPr>
          <w:rFonts w:asciiTheme="minorHAnsi" w:hAnsiTheme="minorHAnsi"/>
          <w:color w:val="000000"/>
          <w:sz w:val="22"/>
          <w:szCs w:val="22"/>
          <w:lang w:val="en"/>
        </w:rPr>
      </w:pPr>
      <w:r w:rsidRPr="00D60645">
        <w:rPr>
          <w:rFonts w:asciiTheme="minorHAnsi" w:hAnsiTheme="minorHAnsi"/>
          <w:sz w:val="22"/>
          <w:szCs w:val="22"/>
        </w:rPr>
        <w:t>Students will be required to post an educationally relevant and</w:t>
      </w:r>
      <w:r w:rsidRPr="00D60645">
        <w:rPr>
          <w:rFonts w:asciiTheme="minorHAnsi" w:hAnsiTheme="minorHAnsi"/>
          <w:color w:val="000000"/>
          <w:sz w:val="22"/>
          <w:szCs w:val="22"/>
          <w:lang w:val="en"/>
        </w:rPr>
        <w:t xml:space="preserve"> thoughtful reflection to each prompt.  Your responses/reflection should be supported with research based evidence and professional experiences. Additionally, respond to 2 other classmates' posts. All </w:t>
      </w:r>
      <w:r w:rsidRPr="00D60645">
        <w:rPr>
          <w:rFonts w:asciiTheme="minorHAnsi" w:hAnsiTheme="minorHAnsi"/>
          <w:b/>
          <w:color w:val="000000"/>
          <w:sz w:val="22"/>
          <w:szCs w:val="22"/>
          <w:lang w:val="en"/>
        </w:rPr>
        <w:t>replies</w:t>
      </w:r>
      <w:r w:rsidRPr="00D60645">
        <w:rPr>
          <w:rFonts w:asciiTheme="minorHAnsi" w:hAnsiTheme="minorHAnsi"/>
          <w:color w:val="000000"/>
          <w:sz w:val="22"/>
          <w:szCs w:val="22"/>
          <w:lang w:val="en"/>
        </w:rPr>
        <w:t xml:space="preserve"> should </w:t>
      </w:r>
      <w:r w:rsidRPr="00D60645">
        <w:rPr>
          <w:rFonts w:asciiTheme="minorHAnsi" w:hAnsiTheme="minorHAnsi"/>
          <w:color w:val="000000"/>
          <w:sz w:val="22"/>
          <w:szCs w:val="22"/>
          <w:lang w:val="en"/>
        </w:rPr>
        <w:lastRenderedPageBreak/>
        <w:t xml:space="preserve">be completed by </w:t>
      </w:r>
      <w:r>
        <w:rPr>
          <w:rFonts w:asciiTheme="minorHAnsi" w:hAnsiTheme="minorHAnsi"/>
          <w:b/>
          <w:color w:val="000000"/>
          <w:sz w:val="22"/>
          <w:szCs w:val="22"/>
          <w:lang w:val="en"/>
        </w:rPr>
        <w:t>designated time set by the course instructor</w:t>
      </w:r>
      <w:r w:rsidRPr="00D60645">
        <w:rPr>
          <w:rFonts w:asciiTheme="minorHAnsi" w:hAnsiTheme="minorHAnsi"/>
          <w:b/>
          <w:color w:val="000000"/>
          <w:sz w:val="22"/>
          <w:szCs w:val="22"/>
          <w:lang w:val="en"/>
        </w:rPr>
        <w:t xml:space="preserve">. </w:t>
      </w:r>
      <w:r>
        <w:rPr>
          <w:rFonts w:asciiTheme="minorHAnsi" w:hAnsiTheme="minorHAnsi"/>
          <w:b/>
          <w:color w:val="000000"/>
          <w:sz w:val="22"/>
          <w:szCs w:val="22"/>
          <w:lang w:val="en"/>
        </w:rPr>
        <w:t xml:space="preserve"> </w:t>
      </w:r>
      <w:r w:rsidRPr="00D60645">
        <w:rPr>
          <w:rFonts w:asciiTheme="minorHAnsi" w:hAnsiTheme="minorHAnsi"/>
          <w:color w:val="000000"/>
          <w:sz w:val="22"/>
          <w:szCs w:val="22"/>
          <w:lang w:val="en"/>
        </w:rPr>
        <w:t xml:space="preserve">See the </w:t>
      </w:r>
      <w:r w:rsidRPr="00D60645">
        <w:rPr>
          <w:rFonts w:asciiTheme="minorHAnsi" w:hAnsiTheme="minorHAnsi"/>
          <w:b/>
          <w:color w:val="000000"/>
          <w:sz w:val="22"/>
          <w:szCs w:val="22"/>
          <w:lang w:val="en"/>
        </w:rPr>
        <w:t xml:space="preserve">Discussion </w:t>
      </w:r>
      <w:r>
        <w:rPr>
          <w:rFonts w:asciiTheme="minorHAnsi" w:hAnsiTheme="minorHAnsi"/>
          <w:b/>
          <w:color w:val="000000"/>
          <w:sz w:val="22"/>
          <w:szCs w:val="22"/>
          <w:lang w:val="en"/>
        </w:rPr>
        <w:t xml:space="preserve">Board </w:t>
      </w:r>
      <w:r w:rsidRPr="00D60645">
        <w:rPr>
          <w:rFonts w:asciiTheme="minorHAnsi" w:hAnsiTheme="minorHAnsi"/>
          <w:b/>
          <w:color w:val="000000"/>
          <w:sz w:val="22"/>
          <w:szCs w:val="22"/>
          <w:lang w:val="en"/>
        </w:rPr>
        <w:t>Rubric</w:t>
      </w:r>
      <w:r w:rsidRPr="00D60645">
        <w:rPr>
          <w:rFonts w:asciiTheme="minorHAnsi" w:hAnsiTheme="minorHAnsi"/>
          <w:color w:val="000000"/>
          <w:sz w:val="22"/>
          <w:szCs w:val="22"/>
          <w:lang w:val="en"/>
        </w:rPr>
        <w:t xml:space="preserve"> for </w:t>
      </w:r>
      <w:r>
        <w:rPr>
          <w:rFonts w:asciiTheme="minorHAnsi" w:hAnsiTheme="minorHAnsi"/>
          <w:color w:val="000000"/>
          <w:sz w:val="22"/>
          <w:szCs w:val="22"/>
          <w:lang w:val="en"/>
        </w:rPr>
        <w:t>specifics</w:t>
      </w:r>
      <w:r w:rsidRPr="00D60645">
        <w:rPr>
          <w:rFonts w:asciiTheme="minorHAnsi" w:hAnsiTheme="minorHAnsi"/>
          <w:color w:val="000000"/>
          <w:sz w:val="22"/>
          <w:szCs w:val="22"/>
          <w:lang w:val="en"/>
        </w:rPr>
        <w:t>.</w:t>
      </w:r>
    </w:p>
    <w:tbl>
      <w:tblPr>
        <w:tblStyle w:val="TableGrid"/>
        <w:tblW w:w="10170" w:type="dxa"/>
        <w:tblInd w:w="-162" w:type="dxa"/>
        <w:tblLook w:val="04A0" w:firstRow="1" w:lastRow="0" w:firstColumn="1" w:lastColumn="0" w:noHBand="0" w:noVBand="1"/>
      </w:tblPr>
      <w:tblGrid>
        <w:gridCol w:w="2466"/>
        <w:gridCol w:w="2444"/>
        <w:gridCol w:w="2537"/>
        <w:gridCol w:w="2723"/>
      </w:tblGrid>
      <w:tr w:rsidR="00F10F25" w:rsidTr="004D3177">
        <w:trPr>
          <w:trHeight w:val="350"/>
        </w:trPr>
        <w:tc>
          <w:tcPr>
            <w:tcW w:w="10170" w:type="dxa"/>
            <w:gridSpan w:val="4"/>
            <w:shd w:val="clear" w:color="auto" w:fill="C00000"/>
            <w:vAlign w:val="center"/>
          </w:tcPr>
          <w:p w:rsidR="00F10F25" w:rsidRPr="00191061" w:rsidRDefault="00F10F25" w:rsidP="00165863">
            <w:pPr>
              <w:pStyle w:val="NoSpacing"/>
              <w:jc w:val="center"/>
              <w:rPr>
                <w:rFonts w:asciiTheme="minorHAnsi" w:hAnsiTheme="minorHAnsi" w:cs="Arial"/>
                <w:b/>
                <w:bCs/>
              </w:rPr>
            </w:pPr>
            <w:r w:rsidRPr="00955F0A">
              <w:rPr>
                <w:rFonts w:asciiTheme="minorHAnsi" w:hAnsiTheme="minorHAnsi" w:cs="Arial"/>
                <w:b/>
                <w:bCs/>
                <w:color w:val="000000" w:themeColor="text1"/>
              </w:rPr>
              <w:t>Discussion Board Rubric</w:t>
            </w:r>
          </w:p>
        </w:tc>
      </w:tr>
      <w:tr w:rsidR="00F10F25" w:rsidTr="00F703D9">
        <w:tc>
          <w:tcPr>
            <w:tcW w:w="2520" w:type="dxa"/>
          </w:tcPr>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Ineffective –</w:t>
            </w:r>
          </w:p>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(0-5 Points)</w:t>
            </w:r>
          </w:p>
          <w:p w:rsidR="00F10F25" w:rsidRPr="005E0737" w:rsidRDefault="00F10F25" w:rsidP="00594443">
            <w:pPr>
              <w:pStyle w:val="NoSpacing"/>
              <w:jc w:val="center"/>
              <w:rPr>
                <w:rFonts w:asciiTheme="minorHAnsi" w:hAnsiTheme="minorHAnsi"/>
                <w:b/>
                <w:sz w:val="20"/>
                <w:szCs w:val="20"/>
                <w:lang w:val="en"/>
              </w:rPr>
            </w:pPr>
            <w:r w:rsidRPr="005E0737">
              <w:rPr>
                <w:rFonts w:asciiTheme="minorHAnsi" w:hAnsiTheme="minorHAnsi"/>
                <w:b/>
                <w:sz w:val="20"/>
                <w:szCs w:val="20"/>
                <w:lang w:val="en"/>
              </w:rPr>
              <w:t>Grade F</w:t>
            </w:r>
          </w:p>
        </w:tc>
        <w:tc>
          <w:tcPr>
            <w:tcW w:w="2520" w:type="dxa"/>
          </w:tcPr>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Developing –</w:t>
            </w:r>
          </w:p>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(6-7 Points)</w:t>
            </w:r>
          </w:p>
          <w:p w:rsidR="00F10F25" w:rsidRPr="005E0737" w:rsidRDefault="00F10F25" w:rsidP="00594443">
            <w:pPr>
              <w:pStyle w:val="NoSpacing"/>
              <w:jc w:val="center"/>
              <w:rPr>
                <w:rFonts w:asciiTheme="minorHAnsi" w:hAnsiTheme="minorHAnsi"/>
                <w:b/>
                <w:sz w:val="20"/>
                <w:szCs w:val="20"/>
                <w:lang w:val="en"/>
              </w:rPr>
            </w:pPr>
            <w:r w:rsidRPr="005E0737">
              <w:rPr>
                <w:rFonts w:asciiTheme="minorHAnsi" w:hAnsiTheme="minorHAnsi"/>
                <w:b/>
                <w:sz w:val="20"/>
                <w:szCs w:val="20"/>
                <w:lang w:val="en"/>
              </w:rPr>
              <w:t>Grade C</w:t>
            </w:r>
          </w:p>
        </w:tc>
        <w:tc>
          <w:tcPr>
            <w:tcW w:w="2610" w:type="dxa"/>
          </w:tcPr>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Accomplished –</w:t>
            </w:r>
          </w:p>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(8 Points)</w:t>
            </w:r>
          </w:p>
          <w:p w:rsidR="00F10F25" w:rsidRPr="005E0737" w:rsidRDefault="00F10F25" w:rsidP="00594443">
            <w:pPr>
              <w:pStyle w:val="NoSpacing"/>
              <w:jc w:val="center"/>
              <w:rPr>
                <w:rFonts w:asciiTheme="minorHAnsi" w:hAnsiTheme="minorHAnsi"/>
                <w:b/>
                <w:sz w:val="20"/>
                <w:szCs w:val="20"/>
              </w:rPr>
            </w:pPr>
            <w:r w:rsidRPr="005E0737">
              <w:rPr>
                <w:rFonts w:asciiTheme="minorHAnsi" w:hAnsiTheme="minorHAnsi"/>
                <w:b/>
                <w:sz w:val="20"/>
                <w:szCs w:val="20"/>
              </w:rPr>
              <w:t>Grade B</w:t>
            </w:r>
          </w:p>
        </w:tc>
        <w:tc>
          <w:tcPr>
            <w:tcW w:w="2520" w:type="dxa"/>
          </w:tcPr>
          <w:p w:rsidR="00F10F25" w:rsidRPr="005E0737" w:rsidRDefault="00F10F25" w:rsidP="00594443">
            <w:pPr>
              <w:pStyle w:val="NoSpacing"/>
              <w:jc w:val="center"/>
              <w:rPr>
                <w:rFonts w:asciiTheme="minorHAnsi" w:hAnsiTheme="minorHAnsi" w:cs="Arial"/>
                <w:b/>
                <w:bCs/>
                <w:sz w:val="20"/>
                <w:szCs w:val="20"/>
              </w:rPr>
            </w:pPr>
            <w:r w:rsidRPr="005E0737">
              <w:rPr>
                <w:rFonts w:asciiTheme="minorHAnsi" w:hAnsiTheme="minorHAnsi" w:cs="Arial"/>
                <w:b/>
                <w:bCs/>
                <w:sz w:val="20"/>
                <w:szCs w:val="20"/>
              </w:rPr>
              <w:t>Exemplar –</w:t>
            </w:r>
          </w:p>
          <w:p w:rsidR="00F10F25" w:rsidRPr="005E0737" w:rsidRDefault="00F10F25" w:rsidP="00594443">
            <w:pPr>
              <w:pStyle w:val="NoSpacing"/>
              <w:jc w:val="center"/>
              <w:rPr>
                <w:rFonts w:asciiTheme="minorHAnsi" w:hAnsiTheme="minorHAnsi" w:cs="Arial"/>
                <w:b/>
                <w:bCs/>
                <w:sz w:val="20"/>
                <w:szCs w:val="20"/>
              </w:rPr>
            </w:pPr>
            <w:r w:rsidRPr="005E0737">
              <w:rPr>
                <w:rFonts w:asciiTheme="minorHAnsi" w:hAnsiTheme="minorHAnsi" w:cs="Arial"/>
                <w:b/>
                <w:bCs/>
                <w:sz w:val="20"/>
                <w:szCs w:val="20"/>
              </w:rPr>
              <w:t>(9-10 Points)</w:t>
            </w:r>
          </w:p>
          <w:p w:rsidR="00F10F25" w:rsidRPr="005E0737" w:rsidRDefault="00F10F25" w:rsidP="00594443">
            <w:pPr>
              <w:pStyle w:val="NoSpacing"/>
              <w:jc w:val="center"/>
              <w:rPr>
                <w:rFonts w:asciiTheme="minorHAnsi" w:hAnsiTheme="minorHAnsi" w:cs="Arial"/>
                <w:b/>
                <w:bCs/>
                <w:sz w:val="20"/>
                <w:szCs w:val="20"/>
              </w:rPr>
            </w:pPr>
            <w:r w:rsidRPr="005E0737">
              <w:rPr>
                <w:rFonts w:asciiTheme="minorHAnsi" w:hAnsiTheme="minorHAnsi" w:cs="Arial"/>
                <w:b/>
                <w:bCs/>
                <w:sz w:val="20"/>
                <w:szCs w:val="20"/>
              </w:rPr>
              <w:t>Grade A</w:t>
            </w:r>
          </w:p>
        </w:tc>
      </w:tr>
      <w:tr w:rsidR="00F10F25" w:rsidTr="00F703D9">
        <w:tc>
          <w:tcPr>
            <w:tcW w:w="2520" w:type="dxa"/>
          </w:tcPr>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Learner’s postings show little or no evidence that readings were completed.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Personal opinions or feelings, or “I agree” or Great idea” were used without supporting evidence, and with limited or not connections to readings, outside references, research or individual real-life experiences to support important facts.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 Responses do not build upon ideas of other learners.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Learner often submitted posts that were not in complete sentences.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 Or two or more complete sentences are grammatically incorrect and have greater than 2 spelling errors.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 The style of writing does not facilitate effective communication. </w:t>
            </w:r>
          </w:p>
          <w:p w:rsidR="00F10F25" w:rsidRP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 Initial discussion postings and/or responses were not at designated time set by the instructor.</w:t>
            </w:r>
          </w:p>
          <w:p w:rsidR="00F10F25" w:rsidRPr="005E0737" w:rsidRDefault="00F10F25" w:rsidP="00594443">
            <w:pPr>
              <w:pStyle w:val="NormalWeb"/>
              <w:rPr>
                <w:rFonts w:asciiTheme="minorHAnsi" w:hAnsiTheme="minorHAnsi"/>
                <w:color w:val="000000"/>
                <w:sz w:val="20"/>
                <w:szCs w:val="20"/>
                <w:lang w:val="en"/>
              </w:rPr>
            </w:pPr>
          </w:p>
        </w:tc>
        <w:tc>
          <w:tcPr>
            <w:tcW w:w="2520" w:type="dxa"/>
          </w:tcPr>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It is apparent the learner has read the material, but has not reflected on it in depth.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Postings by learner repeat and summarize basic information, and have limited connections to readings, outside references, research or individual real-life experiences to support important facts.  </w:t>
            </w:r>
          </w:p>
          <w:p w:rsid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Learner responds to most posting of peers several days after initial discussion. </w:t>
            </w:r>
          </w:p>
          <w:p w:rsidR="0047477E"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 Learner posts and responses do not build upon the ideas of other learners.  </w:t>
            </w:r>
          </w:p>
          <w:p w:rsidR="0047477E" w:rsidRDefault="00F10F25" w:rsidP="00F703D9">
            <w:pPr>
              <w:pStyle w:val="ListParagraph"/>
              <w:numPr>
                <w:ilvl w:val="0"/>
                <w:numId w:val="19"/>
              </w:numPr>
              <w:spacing w:before="100" w:beforeAutospacing="1" w:after="100" w:afterAutospacing="1"/>
              <w:rPr>
                <w:sz w:val="20"/>
                <w:szCs w:val="20"/>
              </w:rPr>
            </w:pPr>
            <w:r w:rsidRPr="00F703D9">
              <w:rPr>
                <w:sz w:val="20"/>
                <w:szCs w:val="20"/>
              </w:rPr>
              <w:t xml:space="preserve">The learner attempts to discuss the topic presented, but does not always express him or herself clearly.  </w:t>
            </w:r>
          </w:p>
          <w:p w:rsidR="00F10F25" w:rsidRPr="00F703D9" w:rsidRDefault="00F10F25" w:rsidP="00F703D9">
            <w:pPr>
              <w:pStyle w:val="ListParagraph"/>
              <w:numPr>
                <w:ilvl w:val="0"/>
                <w:numId w:val="19"/>
              </w:numPr>
              <w:spacing w:before="100" w:beforeAutospacing="1" w:after="100" w:afterAutospacing="1"/>
              <w:rPr>
                <w:sz w:val="20"/>
                <w:szCs w:val="20"/>
              </w:rPr>
            </w:pPr>
            <w:r w:rsidRPr="00F703D9">
              <w:rPr>
                <w:sz w:val="20"/>
                <w:szCs w:val="20"/>
              </w:rPr>
              <w:t>Responses include some grammatical, spelling or punctuation errors that distract the reader.</w:t>
            </w:r>
          </w:p>
          <w:p w:rsidR="00F10F25" w:rsidRPr="005E0737" w:rsidRDefault="00F10F25" w:rsidP="00594443">
            <w:pPr>
              <w:pStyle w:val="NormalWeb"/>
              <w:rPr>
                <w:rFonts w:asciiTheme="minorHAnsi" w:hAnsiTheme="minorHAnsi"/>
                <w:color w:val="000000"/>
                <w:sz w:val="20"/>
                <w:szCs w:val="20"/>
                <w:lang w:val="en"/>
              </w:rPr>
            </w:pPr>
          </w:p>
        </w:tc>
        <w:tc>
          <w:tcPr>
            <w:tcW w:w="2610" w:type="dxa"/>
          </w:tcPr>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Initial response was early, and at least two peer responses were made closer to the end of the time allocated/set by the instructor.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Outside resources, research or individual real-life experiences were used to support important facts.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Posting reflects an understanding of the prompt presented and or readings required in answering the prompt.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Response to the prompt(s) is informed.  However, the learner offers fewer “new” or unique” ideas and relies on the textbook or reading materials to create his/her contribution.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The learner adds to the discussion prompt and stays focused.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Posts and responses elicit responses and reflections from other learners.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The learner shows respect and interest in the viewpoints of the others.</w:t>
            </w:r>
          </w:p>
          <w:p w:rsidR="00F10F25" w:rsidRP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Responses are largely free of grammatical, spelling or punctuation errors.</w:t>
            </w:r>
          </w:p>
          <w:p w:rsidR="00F10F25" w:rsidRPr="005E0737" w:rsidRDefault="00F10F25" w:rsidP="00594443">
            <w:pPr>
              <w:pStyle w:val="NormalWeb"/>
              <w:rPr>
                <w:rFonts w:asciiTheme="minorHAnsi" w:hAnsiTheme="minorHAnsi"/>
                <w:color w:val="000000"/>
                <w:sz w:val="20"/>
                <w:szCs w:val="20"/>
                <w:lang w:val="en"/>
              </w:rPr>
            </w:pPr>
          </w:p>
        </w:tc>
        <w:tc>
          <w:tcPr>
            <w:tcW w:w="2520" w:type="dxa"/>
            <w:vAlign w:val="bottom"/>
          </w:tcPr>
          <w:p w:rsidR="0047477E" w:rsidRDefault="00F10F25" w:rsidP="0047477E">
            <w:pPr>
              <w:pStyle w:val="ListParagraph"/>
              <w:numPr>
                <w:ilvl w:val="0"/>
                <w:numId w:val="19"/>
              </w:numPr>
              <w:spacing w:before="100" w:beforeAutospacing="1" w:after="100" w:afterAutospacing="1"/>
              <w:rPr>
                <w:sz w:val="20"/>
                <w:szCs w:val="20"/>
              </w:rPr>
            </w:pPr>
            <w:r w:rsidRPr="0047477E">
              <w:rPr>
                <w:rFonts w:cs="Arial"/>
                <w:bCs/>
                <w:sz w:val="20"/>
                <w:szCs w:val="20"/>
              </w:rPr>
              <w:t>Postings </w:t>
            </w:r>
            <w:r w:rsidRPr="0047477E">
              <w:rPr>
                <w:sz w:val="20"/>
                <w:szCs w:val="20"/>
              </w:rPr>
              <w:t xml:space="preserve">present an excellent understanding of the required readings.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Outside resources, research or individual real-life experiences were used to support important facts.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Initial response to the prompt was early, and two or more peer responses were made early in the time allocated/set by the instructor.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Initial response made was insightful and informed demonstrating a sophisticated knowledge/understanding of the content.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Responses to other students' posts are expertly communicated and are professional in nature.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Responses show respect and sensitivity to the viewpoints of others.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 The learner remains true to the prompt and stays focused.  </w:t>
            </w:r>
          </w:p>
          <w:p w:rsid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 xml:space="preserve">Responses are free of grammatical, spelling or punctuation errors.  </w:t>
            </w:r>
          </w:p>
          <w:p w:rsidR="00F10F25" w:rsidRPr="0047477E" w:rsidRDefault="00F10F25" w:rsidP="0047477E">
            <w:pPr>
              <w:pStyle w:val="ListParagraph"/>
              <w:numPr>
                <w:ilvl w:val="0"/>
                <w:numId w:val="19"/>
              </w:numPr>
              <w:spacing w:before="100" w:beforeAutospacing="1" w:after="100" w:afterAutospacing="1"/>
              <w:rPr>
                <w:sz w:val="20"/>
                <w:szCs w:val="20"/>
              </w:rPr>
            </w:pPr>
            <w:r w:rsidRPr="0047477E">
              <w:rPr>
                <w:sz w:val="20"/>
                <w:szCs w:val="20"/>
              </w:rPr>
              <w:t>The style of writing facilitates communication.</w:t>
            </w:r>
          </w:p>
          <w:p w:rsidR="00F10F25" w:rsidRPr="005E0737" w:rsidRDefault="00F10F25" w:rsidP="00165863">
            <w:pPr>
              <w:pStyle w:val="NormalWeb"/>
              <w:jc w:val="center"/>
              <w:rPr>
                <w:rFonts w:asciiTheme="minorHAnsi" w:hAnsiTheme="minorHAnsi"/>
                <w:color w:val="000000"/>
                <w:sz w:val="20"/>
                <w:szCs w:val="20"/>
                <w:lang w:val="en"/>
              </w:rPr>
            </w:pPr>
          </w:p>
        </w:tc>
      </w:tr>
    </w:tbl>
    <w:p w:rsidR="00417671" w:rsidRPr="00E17E89" w:rsidRDefault="00417671" w:rsidP="00F10F25">
      <w:pPr>
        <w:pStyle w:val="ListParagraph"/>
        <w:numPr>
          <w:ilvl w:val="0"/>
          <w:numId w:val="3"/>
        </w:numPr>
        <w:spacing w:after="0" w:line="240" w:lineRule="auto"/>
      </w:pPr>
      <w:r w:rsidRPr="00F10F25">
        <w:rPr>
          <w:b/>
        </w:rPr>
        <w:t xml:space="preserve">Research Article Review </w:t>
      </w:r>
    </w:p>
    <w:p w:rsidR="00267AD4" w:rsidRDefault="00417671" w:rsidP="00417671">
      <w:pPr>
        <w:ind w:left="720"/>
      </w:pPr>
      <w:r>
        <w:t xml:space="preserve">Read one </w:t>
      </w:r>
      <w:r w:rsidR="00E63D40">
        <w:t xml:space="preserve">peer reviewed scholarly </w:t>
      </w:r>
      <w:r>
        <w:t>article on an issue related to learning disabilities, write a one</w:t>
      </w:r>
      <w:r w:rsidR="00D04679">
        <w:t>-two</w:t>
      </w:r>
      <w:r>
        <w:t xml:space="preserve"> page summary, and post</w:t>
      </w:r>
      <w:r w:rsidR="00D04679">
        <w:t>.</w:t>
      </w:r>
      <w:r w:rsidR="00E63D40">
        <w:t xml:space="preserve">  Article will be scored based on depth and clarity and according to the </w:t>
      </w:r>
      <w:r w:rsidR="00D04679">
        <w:t>scoring</w:t>
      </w:r>
      <w:r w:rsidR="00E63D40">
        <w:t xml:space="preserve"> rubric.  </w:t>
      </w:r>
    </w:p>
    <w:p w:rsidR="00DF31B2" w:rsidRDefault="00DF31B2" w:rsidP="00417671">
      <w:pPr>
        <w:ind w:left="720"/>
      </w:pPr>
    </w:p>
    <w:p w:rsidR="00267AD4" w:rsidRDefault="00267AD4" w:rsidP="00417671">
      <w:pPr>
        <w:ind w:left="720"/>
      </w:pPr>
    </w:p>
    <w:tbl>
      <w:tblPr>
        <w:tblStyle w:val="TableGrid"/>
        <w:tblW w:w="0" w:type="auto"/>
        <w:tblInd w:w="1098" w:type="dxa"/>
        <w:tblLook w:val="04A0" w:firstRow="1" w:lastRow="0" w:firstColumn="1" w:lastColumn="0" w:noHBand="0" w:noVBand="1"/>
      </w:tblPr>
      <w:tblGrid>
        <w:gridCol w:w="7830"/>
      </w:tblGrid>
      <w:tr w:rsidR="00165863" w:rsidTr="004D3177">
        <w:trPr>
          <w:trHeight w:val="458"/>
        </w:trPr>
        <w:tc>
          <w:tcPr>
            <w:tcW w:w="7830" w:type="dxa"/>
            <w:shd w:val="clear" w:color="auto" w:fill="C00000"/>
            <w:vAlign w:val="center"/>
          </w:tcPr>
          <w:p w:rsidR="00165863" w:rsidRPr="00F66155" w:rsidRDefault="00165863" w:rsidP="00955F0A">
            <w:pPr>
              <w:jc w:val="center"/>
              <w:rPr>
                <w:b/>
                <w:color w:val="000000" w:themeColor="text1"/>
              </w:rPr>
            </w:pPr>
            <w:r w:rsidRPr="00F66155">
              <w:rPr>
                <w:b/>
                <w:color w:val="000000" w:themeColor="text1"/>
              </w:rPr>
              <w:t>How to Write a Journal Article Review APA Style</w:t>
            </w:r>
          </w:p>
        </w:tc>
      </w:tr>
    </w:tbl>
    <w:p w:rsidR="00955F0A" w:rsidRDefault="00955F0A" w:rsidP="00955F0A">
      <w:pPr>
        <w:pStyle w:val="ListParagraph"/>
      </w:pPr>
    </w:p>
    <w:p w:rsidR="00357F02" w:rsidRDefault="00357F02" w:rsidP="00357F02">
      <w:pPr>
        <w:pStyle w:val="ListParagraph"/>
        <w:numPr>
          <w:ilvl w:val="0"/>
          <w:numId w:val="14"/>
        </w:numPr>
      </w:pPr>
      <w:r w:rsidRPr="00232338">
        <w:t xml:space="preserve">Search CU Montgomery Library online </w:t>
      </w:r>
      <w:r>
        <w:t xml:space="preserve">library database such as </w:t>
      </w:r>
      <w:proofErr w:type="spellStart"/>
      <w:r>
        <w:t>EbscoHost</w:t>
      </w:r>
      <w:proofErr w:type="spellEnd"/>
      <w:r>
        <w:t xml:space="preserve"> and others for a scholarly peer- reviewed article of interest.</w:t>
      </w:r>
    </w:p>
    <w:p w:rsidR="00357F02" w:rsidRDefault="00357F02" w:rsidP="00357F02">
      <w:pPr>
        <w:pStyle w:val="ListParagraph"/>
        <w:numPr>
          <w:ilvl w:val="0"/>
          <w:numId w:val="14"/>
        </w:numPr>
      </w:pPr>
      <w:r>
        <w:t>Read the entire article.  Read the article again to gain the full understanding and make notes.</w:t>
      </w:r>
    </w:p>
    <w:p w:rsidR="00357F02" w:rsidRDefault="00357F02" w:rsidP="00357F02">
      <w:pPr>
        <w:pStyle w:val="ListParagraph"/>
        <w:numPr>
          <w:ilvl w:val="0"/>
          <w:numId w:val="14"/>
        </w:numPr>
      </w:pPr>
      <w:r>
        <w:t>Write the citation for the article at the top of the page.  The citation should follow APA- style formation below.</w:t>
      </w:r>
    </w:p>
    <w:p w:rsidR="00357F02" w:rsidRDefault="00357F02" w:rsidP="00357F02">
      <w:pPr>
        <w:pStyle w:val="ListParagraph"/>
        <w:ind w:left="1440"/>
      </w:pPr>
      <w:proofErr w:type="spellStart"/>
      <w:r>
        <w:t>Breenm</w:t>
      </w:r>
      <w:proofErr w:type="spellEnd"/>
      <w:r>
        <w:t xml:space="preserve"> C.G., &amp; Haring, T.G. (1991). Effects of contextual competence on social</w:t>
      </w:r>
    </w:p>
    <w:p w:rsidR="00357F02" w:rsidRDefault="006F3305" w:rsidP="00357F02">
      <w:pPr>
        <w:pStyle w:val="ListParagraph"/>
        <w:ind w:left="1440"/>
        <w:rPr>
          <w:i/>
        </w:rPr>
      </w:pPr>
      <w:r>
        <w:t xml:space="preserve">    </w:t>
      </w:r>
      <w:r w:rsidR="00357F02">
        <w:t xml:space="preserve"> initiations.  </w:t>
      </w:r>
      <w:r w:rsidR="00357F02" w:rsidRPr="001E0135">
        <w:rPr>
          <w:i/>
        </w:rPr>
        <w:t>Journal</w:t>
      </w:r>
      <w:r w:rsidR="00357F02">
        <w:rPr>
          <w:i/>
        </w:rPr>
        <w:t xml:space="preserve"> of Applied Behavior Analysis, 24, 337-348.</w:t>
      </w:r>
    </w:p>
    <w:p w:rsidR="00B84159" w:rsidRDefault="00357F02" w:rsidP="00594443">
      <w:pPr>
        <w:pStyle w:val="ListParagraph"/>
        <w:numPr>
          <w:ilvl w:val="0"/>
          <w:numId w:val="14"/>
        </w:numPr>
      </w:pPr>
      <w:r>
        <w:t xml:space="preserve">Write a summary of the </w:t>
      </w:r>
      <w:r w:rsidR="00A41B8F">
        <w:t>key points</w:t>
      </w:r>
      <w:r w:rsidR="005E0737">
        <w:t xml:space="preserve"> in the</w:t>
      </w:r>
      <w:r w:rsidR="005E0737" w:rsidRPr="005E0737">
        <w:t xml:space="preserve"> </w:t>
      </w:r>
      <w:r w:rsidR="005E0737">
        <w:t>article</w:t>
      </w:r>
      <w:r>
        <w:t>.  Include</w:t>
      </w:r>
      <w:r w:rsidR="00A41B8F">
        <w:t>: research topic, literature review,</w:t>
      </w:r>
      <w:r>
        <w:t xml:space="preserve"> the purpose for the article, how the research was conducted, the results and other pertinent information.</w:t>
      </w:r>
    </w:p>
    <w:p w:rsidR="00954285" w:rsidRDefault="00CB7C51" w:rsidP="00581CCD">
      <w:pPr>
        <w:pStyle w:val="ListParagraph"/>
        <w:numPr>
          <w:ilvl w:val="0"/>
          <w:numId w:val="14"/>
        </w:numPr>
      </w:pPr>
      <w:r w:rsidRPr="00B84159">
        <w:t>Educational implications of findings</w:t>
      </w:r>
      <w:r w:rsidR="00357F02" w:rsidRPr="00B84159">
        <w:t>; write one-two paragraphs discussing the results and the implications of the results.  It is here that you can offer your opinion of the article.</w:t>
      </w:r>
      <w:r w:rsidR="00267AD4">
        <w:t xml:space="preserve">  (</w:t>
      </w:r>
      <w:proofErr w:type="gramStart"/>
      <w:r w:rsidR="00267AD4">
        <w:t>The  “</w:t>
      </w:r>
      <w:proofErr w:type="gramEnd"/>
      <w:r w:rsidR="00267AD4">
        <w:t xml:space="preserve">So </w:t>
      </w:r>
    </w:p>
    <w:p w:rsidR="00954285" w:rsidRDefault="00954285" w:rsidP="00954285">
      <w:pPr>
        <w:pStyle w:val="ListParagraph"/>
      </w:pPr>
      <w:r w:rsidRPr="00B84159">
        <w:t xml:space="preserve"> </w:t>
      </w:r>
      <w:r w:rsidR="00CB7C51" w:rsidRPr="00B84159">
        <w:t>what?” question)</w:t>
      </w:r>
    </w:p>
    <w:p w:rsidR="00267AD4" w:rsidRDefault="005E0737" w:rsidP="001524E7">
      <w:pPr>
        <w:pStyle w:val="ListParagraph"/>
        <w:numPr>
          <w:ilvl w:val="0"/>
          <w:numId w:val="14"/>
        </w:numPr>
      </w:pPr>
      <w:r>
        <w:t xml:space="preserve"> </w:t>
      </w:r>
      <w:r w:rsidR="00CB7C51">
        <w:t>Personal reflection. How has this article changed your views?</w:t>
      </w:r>
    </w:p>
    <w:p w:rsidR="00357F02" w:rsidRPr="00232338" w:rsidRDefault="00357F02" w:rsidP="005E0737">
      <w:pPr>
        <w:pStyle w:val="ListParagraph"/>
        <w:numPr>
          <w:ilvl w:val="0"/>
          <w:numId w:val="14"/>
        </w:numPr>
      </w:pPr>
      <w:r>
        <w:t xml:space="preserve"> Cite any direct quotes or paraphrases from the article.  Use the author’s name, the year of publication and the page number (for quotes) in the in-text citation.</w:t>
      </w:r>
    </w:p>
    <w:tbl>
      <w:tblPr>
        <w:tblpPr w:leftFromText="180" w:rightFromText="180" w:vertAnchor="page" w:horzAnchor="margin" w:tblpY="13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790"/>
        <w:gridCol w:w="3150"/>
        <w:gridCol w:w="2520"/>
      </w:tblGrid>
      <w:tr w:rsidR="00DF31B2" w:rsidRPr="00955F0A" w:rsidTr="00DC28FE">
        <w:trPr>
          <w:cantSplit/>
          <w:trHeight w:val="443"/>
        </w:trPr>
        <w:tc>
          <w:tcPr>
            <w:tcW w:w="10188" w:type="dxa"/>
            <w:gridSpan w:val="4"/>
            <w:shd w:val="clear" w:color="auto" w:fill="C00000"/>
            <w:vAlign w:val="center"/>
          </w:tcPr>
          <w:p w:rsidR="00DF31B2" w:rsidRPr="00955F0A" w:rsidRDefault="00DF31B2" w:rsidP="00DC28FE">
            <w:pPr>
              <w:pStyle w:val="NoSpacing"/>
              <w:jc w:val="center"/>
              <w:rPr>
                <w:rFonts w:ascii="Calibri" w:hAnsi="Calibri"/>
                <w:b/>
                <w:color w:val="000000" w:themeColor="text1"/>
                <w:sz w:val="20"/>
                <w:szCs w:val="20"/>
              </w:rPr>
            </w:pPr>
            <w:r w:rsidRPr="00955F0A">
              <w:rPr>
                <w:rFonts w:ascii="Calibri" w:hAnsi="Calibri"/>
                <w:b/>
                <w:color w:val="000000" w:themeColor="text1"/>
                <w:sz w:val="22"/>
                <w:szCs w:val="22"/>
              </w:rPr>
              <w:lastRenderedPageBreak/>
              <w:t>Journal Article Scoring Rubric</w:t>
            </w:r>
          </w:p>
        </w:tc>
      </w:tr>
      <w:tr w:rsidR="00DF31B2" w:rsidRPr="00955F0A" w:rsidTr="00DC28FE">
        <w:trPr>
          <w:cantSplit/>
          <w:trHeight w:val="800"/>
        </w:trPr>
        <w:tc>
          <w:tcPr>
            <w:tcW w:w="1728" w:type="dxa"/>
            <w:vAlign w:val="center"/>
          </w:tcPr>
          <w:p w:rsidR="00DF31B2" w:rsidRPr="006A5DAB" w:rsidRDefault="00DF31B2" w:rsidP="00DC28FE">
            <w:pPr>
              <w:pStyle w:val="NoSpacing"/>
              <w:rPr>
                <w:rFonts w:ascii="Calibri" w:hAnsi="Calibri"/>
                <w:b/>
                <w:sz w:val="20"/>
                <w:szCs w:val="20"/>
              </w:rPr>
            </w:pPr>
            <w:r w:rsidRPr="006A5DAB">
              <w:rPr>
                <w:rFonts w:ascii="Calibri" w:hAnsi="Calibri"/>
                <w:b/>
                <w:sz w:val="20"/>
                <w:szCs w:val="20"/>
              </w:rPr>
              <w:t>Writing Conventions</w:t>
            </w:r>
          </w:p>
        </w:tc>
        <w:tc>
          <w:tcPr>
            <w:tcW w:w="2790" w:type="dxa"/>
            <w:vAlign w:val="center"/>
          </w:tcPr>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(A)</w:t>
            </w:r>
          </w:p>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90-100</w:t>
            </w:r>
          </w:p>
        </w:tc>
        <w:tc>
          <w:tcPr>
            <w:tcW w:w="3150" w:type="dxa"/>
            <w:vAlign w:val="center"/>
          </w:tcPr>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(B)</w:t>
            </w:r>
          </w:p>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80-89</w:t>
            </w:r>
          </w:p>
        </w:tc>
        <w:tc>
          <w:tcPr>
            <w:tcW w:w="2520" w:type="dxa"/>
            <w:vAlign w:val="center"/>
          </w:tcPr>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(C)</w:t>
            </w:r>
          </w:p>
          <w:p w:rsidR="00DF31B2" w:rsidRPr="00955F0A" w:rsidRDefault="00DF31B2" w:rsidP="00DC28FE">
            <w:pPr>
              <w:pStyle w:val="NoSpacing"/>
              <w:jc w:val="center"/>
              <w:rPr>
                <w:rFonts w:ascii="Calibri" w:hAnsi="Calibri"/>
                <w:b/>
                <w:sz w:val="20"/>
                <w:szCs w:val="20"/>
              </w:rPr>
            </w:pPr>
            <w:r w:rsidRPr="00955F0A">
              <w:rPr>
                <w:rFonts w:ascii="Calibri" w:hAnsi="Calibri"/>
                <w:b/>
                <w:sz w:val="20"/>
                <w:szCs w:val="20"/>
              </w:rPr>
              <w:t>70-79</w:t>
            </w:r>
          </w:p>
        </w:tc>
      </w:tr>
      <w:tr w:rsidR="00DF31B2" w:rsidRPr="006A5DAB" w:rsidTr="00DC28FE">
        <w:trPr>
          <w:trHeight w:val="498"/>
        </w:trPr>
        <w:tc>
          <w:tcPr>
            <w:tcW w:w="1728" w:type="dxa"/>
          </w:tcPr>
          <w:p w:rsidR="00DF31B2" w:rsidRPr="00554160" w:rsidRDefault="00DF31B2" w:rsidP="00DC28FE">
            <w:pPr>
              <w:tabs>
                <w:tab w:val="left" w:pos="-720"/>
              </w:tabs>
              <w:suppressAutoHyphens/>
              <w:rPr>
                <w:b/>
                <w:sz w:val="20"/>
                <w:szCs w:val="20"/>
              </w:rPr>
            </w:pPr>
            <w:r w:rsidRPr="00554160">
              <w:rPr>
                <w:b/>
                <w:sz w:val="20"/>
                <w:szCs w:val="20"/>
              </w:rPr>
              <w:t>Ideas and Content</w:t>
            </w:r>
          </w:p>
        </w:tc>
        <w:tc>
          <w:tcPr>
            <w:tcW w:w="279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 xml:space="preserve">Contains an engaging introduction identifying the topic; ideas clearly and elaborates with supporting details; uses appropriate language appropriate to the audience. </w:t>
            </w:r>
          </w:p>
        </w:tc>
        <w:tc>
          <w:tcPr>
            <w:tcW w:w="315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Contains and introduction BUT vague in identifying the topic; states ideas but provides limited details; uses appropriate language for the audience.</w:t>
            </w:r>
          </w:p>
        </w:tc>
        <w:tc>
          <w:tcPr>
            <w:tcW w:w="252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Very few relevant ideas or information.</w:t>
            </w:r>
          </w:p>
        </w:tc>
      </w:tr>
      <w:tr w:rsidR="00DF31B2" w:rsidRPr="006A5DAB" w:rsidTr="00DC28FE">
        <w:trPr>
          <w:trHeight w:val="498"/>
        </w:trPr>
        <w:tc>
          <w:tcPr>
            <w:tcW w:w="1728" w:type="dxa"/>
            <w:vAlign w:val="center"/>
          </w:tcPr>
          <w:p w:rsidR="00DF31B2" w:rsidRPr="00554160" w:rsidRDefault="00DF31B2" w:rsidP="00DC28FE">
            <w:pPr>
              <w:tabs>
                <w:tab w:val="left" w:pos="-720"/>
              </w:tabs>
              <w:suppressAutoHyphens/>
              <w:rPr>
                <w:b/>
                <w:sz w:val="20"/>
                <w:szCs w:val="20"/>
              </w:rPr>
            </w:pPr>
            <w:r w:rsidRPr="00554160">
              <w:rPr>
                <w:b/>
                <w:sz w:val="20"/>
                <w:szCs w:val="20"/>
              </w:rPr>
              <w:t>Organization</w:t>
            </w:r>
          </w:p>
          <w:p w:rsidR="00DF31B2" w:rsidRPr="00554160" w:rsidRDefault="00DF31B2" w:rsidP="00DC28FE">
            <w:pPr>
              <w:tabs>
                <w:tab w:val="left" w:pos="-720"/>
              </w:tabs>
              <w:suppressAutoHyphens/>
              <w:jc w:val="center"/>
              <w:rPr>
                <w:b/>
                <w:sz w:val="20"/>
                <w:szCs w:val="20"/>
              </w:rPr>
            </w:pPr>
          </w:p>
        </w:tc>
        <w:tc>
          <w:tcPr>
            <w:tcW w:w="279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Organization fully appropriate and effective for topic (</w:t>
            </w:r>
            <w:r w:rsidRPr="006A5DAB">
              <w:rPr>
                <w:rFonts w:ascii="Calibri" w:hAnsi="Calibri"/>
                <w:b/>
                <w:bCs/>
                <w:i/>
                <w:iCs/>
                <w:sz w:val="20"/>
                <w:szCs w:val="20"/>
              </w:rPr>
              <w:t>point of view, unity, paragraphing</w:t>
            </w:r>
            <w:r w:rsidRPr="006A5DAB">
              <w:rPr>
                <w:rFonts w:ascii="Calibri" w:hAnsi="Calibri"/>
                <w:sz w:val="20"/>
                <w:szCs w:val="20"/>
              </w:rPr>
              <w:t>); very strong introduction &amp; conclusion, thesis statement, topic sentences.</w:t>
            </w:r>
          </w:p>
        </w:tc>
        <w:tc>
          <w:tcPr>
            <w:tcW w:w="315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Organization controlled but limited; some paragraphing problems; adequate introduction &amp; conclusion; limited thesis statement &amp; use of topic sentences.</w:t>
            </w:r>
          </w:p>
        </w:tc>
        <w:tc>
          <w:tcPr>
            <w:tcW w:w="252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Minimal attempt at paragraphing, often successful; strings of sentences; no introduction or conclusion, thesis statement, topic sentences.</w:t>
            </w:r>
          </w:p>
        </w:tc>
      </w:tr>
      <w:tr w:rsidR="00DF31B2" w:rsidRPr="006A5DAB" w:rsidTr="00DC28FE">
        <w:trPr>
          <w:trHeight w:val="498"/>
        </w:trPr>
        <w:tc>
          <w:tcPr>
            <w:tcW w:w="1728" w:type="dxa"/>
          </w:tcPr>
          <w:p w:rsidR="00DF31B2" w:rsidRPr="00554160" w:rsidRDefault="00DF31B2" w:rsidP="00DC28FE">
            <w:pPr>
              <w:tabs>
                <w:tab w:val="left" w:pos="-720"/>
              </w:tabs>
              <w:suppressAutoHyphens/>
              <w:rPr>
                <w:b/>
                <w:sz w:val="20"/>
                <w:szCs w:val="20"/>
              </w:rPr>
            </w:pPr>
            <w:r w:rsidRPr="00554160">
              <w:rPr>
                <w:b/>
                <w:sz w:val="20"/>
                <w:szCs w:val="20"/>
              </w:rPr>
              <w:t>Mechanics</w:t>
            </w:r>
          </w:p>
        </w:tc>
        <w:tc>
          <w:tcPr>
            <w:tcW w:w="279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Correct form for text type -headings, indentations; correct citations; spelling, capitalization, and punctuation error-free.</w:t>
            </w:r>
          </w:p>
        </w:tc>
        <w:tc>
          <w:tcPr>
            <w:tcW w:w="315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Occasional errors in spelling, form, indentations, capitalization, punctuation, and citation; sometimes distracting.</w:t>
            </w:r>
          </w:p>
        </w:tc>
        <w:tc>
          <w:tcPr>
            <w:tcW w:w="252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Spelling, form, indentation, capitalization, punctuation, and citation errors throughout.</w:t>
            </w:r>
          </w:p>
        </w:tc>
      </w:tr>
      <w:tr w:rsidR="00DF31B2" w:rsidRPr="006A5DAB" w:rsidTr="00DC28FE">
        <w:trPr>
          <w:trHeight w:val="498"/>
        </w:trPr>
        <w:tc>
          <w:tcPr>
            <w:tcW w:w="1728" w:type="dxa"/>
          </w:tcPr>
          <w:p w:rsidR="00DF31B2" w:rsidRPr="00554160" w:rsidRDefault="00DF31B2" w:rsidP="00DC28FE">
            <w:pPr>
              <w:tabs>
                <w:tab w:val="left" w:pos="-720"/>
              </w:tabs>
              <w:suppressAutoHyphens/>
              <w:rPr>
                <w:b/>
                <w:sz w:val="20"/>
                <w:szCs w:val="20"/>
              </w:rPr>
            </w:pPr>
            <w:r w:rsidRPr="00554160">
              <w:rPr>
                <w:b/>
                <w:sz w:val="20"/>
                <w:szCs w:val="20"/>
              </w:rPr>
              <w:t>Task Compliance</w:t>
            </w:r>
          </w:p>
        </w:tc>
        <w:tc>
          <w:tcPr>
            <w:tcW w:w="279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Fully addresses all aspects of the writing assignment; stays on task throughout.</w:t>
            </w:r>
          </w:p>
          <w:p w:rsidR="00DF31B2" w:rsidRPr="006A5DAB" w:rsidRDefault="00DF31B2" w:rsidP="00DC28FE">
            <w:pPr>
              <w:pStyle w:val="NoSpacing"/>
              <w:rPr>
                <w:rFonts w:ascii="Calibri" w:hAnsi="Calibri"/>
                <w:sz w:val="20"/>
                <w:szCs w:val="20"/>
              </w:rPr>
            </w:pPr>
          </w:p>
        </w:tc>
        <w:tc>
          <w:tcPr>
            <w:tcW w:w="315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Address</w:t>
            </w:r>
            <w:r>
              <w:rPr>
                <w:rFonts w:ascii="Calibri" w:hAnsi="Calibri"/>
                <w:sz w:val="20"/>
                <w:szCs w:val="20"/>
              </w:rPr>
              <w:t xml:space="preserve">es </w:t>
            </w:r>
            <w:r w:rsidRPr="006A5DAB">
              <w:rPr>
                <w:rFonts w:ascii="Calibri" w:hAnsi="Calibri"/>
                <w:sz w:val="20"/>
                <w:szCs w:val="20"/>
              </w:rPr>
              <w:t xml:space="preserve">part of the writing assignment, but generally writes about the topic and </w:t>
            </w:r>
            <w:r>
              <w:rPr>
                <w:rFonts w:ascii="Calibri" w:hAnsi="Calibri"/>
                <w:sz w:val="20"/>
                <w:szCs w:val="20"/>
              </w:rPr>
              <w:t>does not address the assignment di</w:t>
            </w:r>
            <w:r w:rsidRPr="006A5DAB">
              <w:rPr>
                <w:rFonts w:ascii="Calibri" w:hAnsi="Calibri"/>
                <w:sz w:val="20"/>
                <w:szCs w:val="20"/>
              </w:rPr>
              <w:t>rectly.  Obviously digresses throughout the writing.</w:t>
            </w:r>
          </w:p>
        </w:tc>
        <w:tc>
          <w:tcPr>
            <w:tcW w:w="252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Does not address the writing assignment. Off-topic throughout the writing.</w:t>
            </w:r>
          </w:p>
        </w:tc>
      </w:tr>
      <w:tr w:rsidR="00DF31B2" w:rsidRPr="006A5DAB" w:rsidTr="00DC28FE">
        <w:trPr>
          <w:trHeight w:val="1355"/>
        </w:trPr>
        <w:tc>
          <w:tcPr>
            <w:tcW w:w="1728" w:type="dxa"/>
          </w:tcPr>
          <w:p w:rsidR="00DF31B2" w:rsidRPr="00554160" w:rsidRDefault="00DF31B2" w:rsidP="00DC28FE">
            <w:pPr>
              <w:tabs>
                <w:tab w:val="left" w:pos="-720"/>
              </w:tabs>
              <w:suppressAutoHyphens/>
              <w:rPr>
                <w:b/>
                <w:sz w:val="20"/>
                <w:szCs w:val="20"/>
              </w:rPr>
            </w:pPr>
            <w:r w:rsidRPr="00554160">
              <w:rPr>
                <w:b/>
                <w:sz w:val="20"/>
                <w:szCs w:val="20"/>
              </w:rPr>
              <w:t>APA Style</w:t>
            </w:r>
          </w:p>
        </w:tc>
        <w:tc>
          <w:tcPr>
            <w:tcW w:w="279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Consistently and accurately followed the APA guidelines for the assignment; cites correctly ideas and information of others throughout the paper.</w:t>
            </w:r>
          </w:p>
        </w:tc>
        <w:tc>
          <w:tcPr>
            <w:tcW w:w="315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Somewhat followed the APA guidelines for the assignment; cites ideas and information of others throughout the paper.</w:t>
            </w:r>
          </w:p>
        </w:tc>
        <w:tc>
          <w:tcPr>
            <w:tcW w:w="2520" w:type="dxa"/>
          </w:tcPr>
          <w:p w:rsidR="00DF31B2" w:rsidRPr="006A5DAB" w:rsidRDefault="00DF31B2" w:rsidP="00DC28FE">
            <w:pPr>
              <w:pStyle w:val="NoSpacing"/>
              <w:rPr>
                <w:rFonts w:ascii="Calibri" w:hAnsi="Calibri"/>
                <w:sz w:val="20"/>
                <w:szCs w:val="20"/>
              </w:rPr>
            </w:pPr>
            <w:r w:rsidRPr="006A5DAB">
              <w:rPr>
                <w:rFonts w:ascii="Calibri" w:hAnsi="Calibri"/>
                <w:sz w:val="20"/>
                <w:szCs w:val="20"/>
              </w:rPr>
              <w:t>Did not follow the APA guidelines for the assignment; inadequately cites ideas and information throughout the paper.</w:t>
            </w:r>
          </w:p>
        </w:tc>
      </w:tr>
    </w:tbl>
    <w:p w:rsidR="00DF31B2" w:rsidRDefault="00DF31B2" w:rsidP="00954285">
      <w:pPr>
        <w:pStyle w:val="NoSpacing"/>
        <w:ind w:left="720"/>
        <w:rPr>
          <w:sz w:val="16"/>
          <w:szCs w:val="16"/>
        </w:rPr>
      </w:pPr>
    </w:p>
    <w:p w:rsidR="00DF31B2" w:rsidRDefault="00DF31B2" w:rsidP="00954285">
      <w:pPr>
        <w:pStyle w:val="NoSpacing"/>
        <w:ind w:left="720"/>
        <w:rPr>
          <w:sz w:val="16"/>
          <w:szCs w:val="16"/>
        </w:rPr>
      </w:pPr>
    </w:p>
    <w:p w:rsidR="00DC28FE" w:rsidRDefault="00DC28FE" w:rsidP="00954285">
      <w:pPr>
        <w:pStyle w:val="NoSpacing"/>
        <w:ind w:left="720"/>
        <w:rPr>
          <w:sz w:val="16"/>
          <w:szCs w:val="16"/>
        </w:rPr>
      </w:pPr>
    </w:p>
    <w:p w:rsidR="00954285" w:rsidRPr="00232338" w:rsidRDefault="00954285" w:rsidP="00954285">
      <w:pPr>
        <w:pStyle w:val="NoSpacing"/>
        <w:ind w:left="720"/>
        <w:rPr>
          <w:sz w:val="16"/>
          <w:szCs w:val="16"/>
        </w:rPr>
      </w:pPr>
      <w:r w:rsidRPr="00232338">
        <w:rPr>
          <w:sz w:val="16"/>
          <w:szCs w:val="16"/>
        </w:rPr>
        <w:t xml:space="preserve">How to Write a Journal Article Review APA </w:t>
      </w:r>
      <w:proofErr w:type="gramStart"/>
      <w:r w:rsidRPr="00232338">
        <w:rPr>
          <w:sz w:val="16"/>
          <w:szCs w:val="16"/>
        </w:rPr>
        <w:t>Style</w:t>
      </w:r>
      <w:proofErr w:type="gramEnd"/>
    </w:p>
    <w:p w:rsidR="00954285" w:rsidRDefault="00954285" w:rsidP="00954285">
      <w:pPr>
        <w:pStyle w:val="NoSpacing"/>
        <w:ind w:left="720"/>
        <w:rPr>
          <w:sz w:val="16"/>
          <w:szCs w:val="16"/>
        </w:rPr>
      </w:pPr>
      <w:r w:rsidRPr="00232338">
        <w:rPr>
          <w:sz w:val="16"/>
          <w:szCs w:val="16"/>
        </w:rPr>
        <w:t xml:space="preserve">By Erica Sweeney, </w:t>
      </w:r>
      <w:proofErr w:type="spellStart"/>
      <w:r w:rsidRPr="00232338">
        <w:rPr>
          <w:sz w:val="16"/>
          <w:szCs w:val="16"/>
        </w:rPr>
        <w:t>eHow</w:t>
      </w:r>
      <w:proofErr w:type="spellEnd"/>
      <w:r w:rsidRPr="00232338">
        <w:rPr>
          <w:sz w:val="16"/>
          <w:szCs w:val="16"/>
        </w:rPr>
        <w:t xml:space="preserve"> Contributor</w:t>
      </w:r>
    </w:p>
    <w:p w:rsidR="00954285" w:rsidRDefault="00954285" w:rsidP="00954285">
      <w:pPr>
        <w:pStyle w:val="NoSpacing"/>
        <w:ind w:left="720"/>
        <w:rPr>
          <w:sz w:val="16"/>
          <w:szCs w:val="16"/>
        </w:rPr>
      </w:pPr>
      <w:r>
        <w:rPr>
          <w:sz w:val="16"/>
          <w:szCs w:val="16"/>
        </w:rPr>
        <w:t>Adapted by Norma Wheat</w:t>
      </w:r>
    </w:p>
    <w:p w:rsidR="00954285" w:rsidRDefault="00954285" w:rsidP="00954285">
      <w:pPr>
        <w:pStyle w:val="NoSpacing"/>
        <w:ind w:left="720"/>
        <w:rPr>
          <w:sz w:val="16"/>
          <w:szCs w:val="16"/>
        </w:rPr>
      </w:pPr>
    </w:p>
    <w:p w:rsidR="00954285" w:rsidRDefault="00954285" w:rsidP="00954285">
      <w:pPr>
        <w:pStyle w:val="NoSpacing"/>
        <w:ind w:left="720"/>
        <w:rPr>
          <w:sz w:val="16"/>
          <w:szCs w:val="16"/>
        </w:rPr>
      </w:pPr>
    </w:p>
    <w:p w:rsidR="00702D51" w:rsidRDefault="00702D51" w:rsidP="006F3305">
      <w:pPr>
        <w:pStyle w:val="NoSpacing"/>
        <w:ind w:left="360"/>
        <w:rPr>
          <w:sz w:val="16"/>
          <w:szCs w:val="16"/>
        </w:rPr>
      </w:pPr>
    </w:p>
    <w:p w:rsidR="00702D51" w:rsidRDefault="00702D51" w:rsidP="006F3305">
      <w:pPr>
        <w:pStyle w:val="NoSpacing"/>
        <w:rPr>
          <w:sz w:val="16"/>
          <w:szCs w:val="16"/>
        </w:rPr>
      </w:pPr>
    </w:p>
    <w:p w:rsidR="00267AD4" w:rsidRDefault="00267AD4" w:rsidP="00357F02">
      <w:pPr>
        <w:pStyle w:val="NoSpacing"/>
        <w:ind w:left="720"/>
        <w:rPr>
          <w:sz w:val="16"/>
          <w:szCs w:val="16"/>
        </w:rPr>
      </w:pPr>
    </w:p>
    <w:tbl>
      <w:tblPr>
        <w:tblStyle w:val="TableGrid"/>
        <w:tblW w:w="10499" w:type="dxa"/>
        <w:tblInd w:w="-522" w:type="dxa"/>
        <w:tblLook w:val="04A0" w:firstRow="1" w:lastRow="0" w:firstColumn="1" w:lastColumn="0" w:noHBand="0" w:noVBand="1"/>
      </w:tblPr>
      <w:tblGrid>
        <w:gridCol w:w="10499"/>
      </w:tblGrid>
      <w:tr w:rsidR="00F66155" w:rsidTr="00B8266B">
        <w:trPr>
          <w:trHeight w:val="305"/>
        </w:trPr>
        <w:tc>
          <w:tcPr>
            <w:tcW w:w="10499" w:type="dxa"/>
            <w:shd w:val="clear" w:color="auto" w:fill="C00000"/>
          </w:tcPr>
          <w:p w:rsidR="00F66155" w:rsidRPr="00F66155" w:rsidRDefault="00F66155" w:rsidP="00F66155">
            <w:pPr>
              <w:pStyle w:val="ListParagraph"/>
              <w:ind w:left="0"/>
              <w:jc w:val="center"/>
              <w:rPr>
                <w:b/>
              </w:rPr>
            </w:pPr>
            <w:r w:rsidRPr="00F66155">
              <w:rPr>
                <w:b/>
              </w:rPr>
              <w:t>Comprehensive Assignment</w:t>
            </w:r>
          </w:p>
        </w:tc>
      </w:tr>
    </w:tbl>
    <w:p w:rsidR="0047477E" w:rsidRPr="0047477E" w:rsidRDefault="00417671" w:rsidP="00594443">
      <w:pPr>
        <w:pStyle w:val="ListParagraph"/>
        <w:numPr>
          <w:ilvl w:val="0"/>
          <w:numId w:val="3"/>
        </w:numPr>
        <w:ind w:left="360"/>
      </w:pPr>
      <w:r w:rsidRPr="0047477E">
        <w:rPr>
          <w:b/>
        </w:rPr>
        <w:t>Identification to Placement</w:t>
      </w:r>
      <w:r w:rsidR="00F10F25" w:rsidRPr="0047477E">
        <w:rPr>
          <w:b/>
        </w:rPr>
        <w:t xml:space="preserve"> (200 points)</w:t>
      </w:r>
      <w:r w:rsidRPr="0047477E">
        <w:rPr>
          <w:b/>
        </w:rPr>
        <w:tab/>
      </w:r>
    </w:p>
    <w:p w:rsidR="00417671" w:rsidRDefault="00417671" w:rsidP="0047477E">
      <w:pPr>
        <w:pStyle w:val="ListParagraph"/>
        <w:ind w:left="360"/>
      </w:pPr>
      <w:r>
        <w:t>Being provided an integrated report:</w:t>
      </w:r>
    </w:p>
    <w:p w:rsidR="00417671" w:rsidRDefault="00417671" w:rsidP="00F10F25">
      <w:pPr>
        <w:pStyle w:val="ListParagraph"/>
        <w:numPr>
          <w:ilvl w:val="1"/>
          <w:numId w:val="8"/>
        </w:numPr>
        <w:spacing w:after="0" w:line="240" w:lineRule="auto"/>
      </w:pPr>
      <w:r>
        <w:t>Students will determine eligibility for a</w:t>
      </w:r>
      <w:r w:rsidR="00F10F25">
        <w:t xml:space="preserve"> student suspected of having a </w:t>
      </w:r>
      <w:r>
        <w:t>specific learning disability using Kentucky approved eligibility forms.</w:t>
      </w:r>
      <w:r w:rsidR="00F10F25">
        <w:t xml:space="preserve"> </w:t>
      </w:r>
      <w:r w:rsidR="00B8266B">
        <w:t xml:space="preserve"> </w:t>
      </w:r>
      <w:r w:rsidR="00B8266B" w:rsidRPr="00B8266B">
        <w:rPr>
          <w:b/>
        </w:rPr>
        <w:t>(50 points)</w:t>
      </w:r>
    </w:p>
    <w:p w:rsidR="00417671" w:rsidRPr="00F10F25" w:rsidRDefault="00417671" w:rsidP="00F10F25">
      <w:pPr>
        <w:pStyle w:val="ListParagraph"/>
        <w:numPr>
          <w:ilvl w:val="1"/>
          <w:numId w:val="8"/>
        </w:numPr>
        <w:spacing w:after="0" w:line="240" w:lineRule="auto"/>
      </w:pPr>
      <w:r w:rsidRPr="00F10F25">
        <w:t>Students will create an IEP based on the report and eligibility using Kentucky approved forms.</w:t>
      </w:r>
      <w:r w:rsidR="00F10F25">
        <w:t xml:space="preserve"> </w:t>
      </w:r>
      <w:r w:rsidR="00B8266B" w:rsidRPr="00B8266B">
        <w:rPr>
          <w:b/>
        </w:rPr>
        <w:t>(150 points)</w:t>
      </w:r>
    </w:p>
    <w:p w:rsidR="00417671" w:rsidRPr="00F66155" w:rsidRDefault="00417671" w:rsidP="00F10F25">
      <w:pPr>
        <w:pStyle w:val="ListParagraph"/>
        <w:numPr>
          <w:ilvl w:val="1"/>
          <w:numId w:val="8"/>
        </w:numPr>
      </w:pPr>
      <w:r>
        <w:t>Students will develop three (3) lesson plans showing their ability to focus on information (a) in the integrated report, (b) on the SLD eligibi</w:t>
      </w:r>
      <w:r w:rsidR="00C053AC">
        <w:t>lity form, and (c) from the IEP</w:t>
      </w:r>
      <w:r w:rsidR="00A47A3C">
        <w:t>, (d) teach one lesson.</w:t>
      </w:r>
      <w:r w:rsidR="00F10F25">
        <w:t xml:space="preserve"> </w:t>
      </w:r>
      <w:r w:rsidR="00C053AC">
        <w:t>(Source of Evidence Lesson Plan)</w:t>
      </w:r>
      <w:r w:rsidR="00F10F25">
        <w:t xml:space="preserve"> </w:t>
      </w:r>
      <w:r w:rsidR="00F10F25" w:rsidRPr="00F10F25">
        <w:rPr>
          <w:b/>
          <w:i/>
        </w:rPr>
        <w:t>(100 points)</w:t>
      </w:r>
    </w:p>
    <w:p w:rsidR="00F66155" w:rsidRDefault="00F66155" w:rsidP="00F66155">
      <w:pPr>
        <w:pStyle w:val="ListParagraph"/>
        <w:ind w:left="1440"/>
      </w:pPr>
    </w:p>
    <w:p w:rsidR="00702D51" w:rsidRDefault="006717B0" w:rsidP="00B84159">
      <w:pPr>
        <w:pStyle w:val="ListParagraph"/>
        <w:ind w:left="0"/>
      </w:pPr>
      <w:r>
        <w:lastRenderedPageBreak/>
        <w:t>The most cri</w:t>
      </w:r>
      <w:r w:rsidR="003A290E">
        <w:t>tic</w:t>
      </w:r>
      <w:r>
        <w:t xml:space="preserve">al piece </w:t>
      </w:r>
      <w:r w:rsidR="003A290E">
        <w:t xml:space="preserve">framework </w:t>
      </w:r>
      <w:r>
        <w:t>in the education of a student with learning disabilities is the fidelity of the assessments, determination of eligibility, development of the IEP, and delivery of the curriculum in instructionally sound practices that enhances the students’ learning styles and addresses areas of concern.  These steps are intricately woven together.  Teaching and learning shall be based on the IEP; the IEP shall be based on the assessment (the Integrated Report) and eligibility.</w:t>
      </w:r>
    </w:p>
    <w:p w:rsidR="006717B0" w:rsidRDefault="006717B0" w:rsidP="006717B0">
      <w:pPr>
        <w:pStyle w:val="ListParagraph"/>
        <w:numPr>
          <w:ilvl w:val="0"/>
          <w:numId w:val="12"/>
        </w:numPr>
      </w:pPr>
      <w:r>
        <w:t>You will be given an integrated report</w:t>
      </w:r>
      <w:r w:rsidR="00594443">
        <w:t xml:space="preserve"> which represents a real student with a real problem.  From this report with the backgroun</w:t>
      </w:r>
      <w:r w:rsidR="003A290E">
        <w:t>d</w:t>
      </w:r>
      <w:r w:rsidR="00594443">
        <w:t xml:space="preserve"> information and thorough assessment data, you will</w:t>
      </w:r>
    </w:p>
    <w:p w:rsidR="00594443" w:rsidRDefault="00594443" w:rsidP="00594443">
      <w:pPr>
        <w:pStyle w:val="ListParagraph"/>
        <w:numPr>
          <w:ilvl w:val="1"/>
          <w:numId w:val="12"/>
        </w:numPr>
      </w:pPr>
      <w:r>
        <w:t>Develop the el</w:t>
      </w:r>
      <w:r w:rsidR="003A290E">
        <w:t>ig</w:t>
      </w:r>
      <w:r>
        <w:t xml:space="preserve">ibility report based on the information provided (using the KY Approved Form). – </w:t>
      </w:r>
    </w:p>
    <w:p w:rsidR="00594443" w:rsidRDefault="00594443" w:rsidP="00594443">
      <w:pPr>
        <w:pStyle w:val="ListParagraph"/>
        <w:numPr>
          <w:ilvl w:val="1"/>
          <w:numId w:val="12"/>
        </w:numPr>
      </w:pPr>
      <w:r>
        <w:t>Develop an IEP based on the integrated report and eligibility (using the KY Approved Form). – (PLEASE use the KY Guidance Document for IEP found in your course.</w:t>
      </w:r>
    </w:p>
    <w:p w:rsidR="00594443" w:rsidRDefault="00594443" w:rsidP="00594443">
      <w:pPr>
        <w:pStyle w:val="ListParagraph"/>
        <w:ind w:left="1440"/>
      </w:pPr>
    </w:p>
    <w:tbl>
      <w:tblPr>
        <w:tblStyle w:val="TableGrid"/>
        <w:tblW w:w="0" w:type="auto"/>
        <w:tblInd w:w="108" w:type="dxa"/>
        <w:tblLook w:val="04A0" w:firstRow="1" w:lastRow="0" w:firstColumn="1" w:lastColumn="0" w:noHBand="0" w:noVBand="1"/>
      </w:tblPr>
      <w:tblGrid>
        <w:gridCol w:w="7277"/>
        <w:gridCol w:w="1965"/>
      </w:tblGrid>
      <w:tr w:rsidR="00594443" w:rsidTr="00B8266B">
        <w:tc>
          <w:tcPr>
            <w:tcW w:w="9468" w:type="dxa"/>
            <w:gridSpan w:val="2"/>
            <w:shd w:val="clear" w:color="auto" w:fill="C00000"/>
            <w:vAlign w:val="center"/>
          </w:tcPr>
          <w:p w:rsidR="00594443" w:rsidRPr="00594443" w:rsidRDefault="00594443" w:rsidP="00594443">
            <w:pPr>
              <w:pStyle w:val="ListParagraph"/>
              <w:ind w:left="0"/>
              <w:jc w:val="center"/>
              <w:rPr>
                <w:b/>
              </w:rPr>
            </w:pPr>
            <w:r w:rsidRPr="00594443">
              <w:rPr>
                <w:b/>
              </w:rPr>
              <w:t>RUBRIC FOR ELIGIBILITY REPORT</w:t>
            </w:r>
          </w:p>
        </w:tc>
      </w:tr>
      <w:tr w:rsidR="00594443" w:rsidTr="00594443">
        <w:tc>
          <w:tcPr>
            <w:tcW w:w="7470" w:type="dxa"/>
            <w:vAlign w:val="center"/>
          </w:tcPr>
          <w:p w:rsidR="00594443" w:rsidRPr="00594443" w:rsidRDefault="00594443" w:rsidP="00594443">
            <w:pPr>
              <w:pStyle w:val="ListParagraph"/>
              <w:ind w:left="0"/>
              <w:jc w:val="center"/>
              <w:rPr>
                <w:b/>
              </w:rPr>
            </w:pPr>
            <w:r w:rsidRPr="00594443">
              <w:rPr>
                <w:b/>
              </w:rPr>
              <w:t>ACTIVITY</w:t>
            </w:r>
          </w:p>
        </w:tc>
        <w:tc>
          <w:tcPr>
            <w:tcW w:w="1998" w:type="dxa"/>
          </w:tcPr>
          <w:p w:rsidR="00594443" w:rsidRPr="00594443" w:rsidRDefault="00594443" w:rsidP="00594443">
            <w:pPr>
              <w:pStyle w:val="ListParagraph"/>
              <w:ind w:left="0"/>
              <w:rPr>
                <w:b/>
              </w:rPr>
            </w:pPr>
            <w:r w:rsidRPr="00594443">
              <w:rPr>
                <w:b/>
              </w:rPr>
              <w:t>POSSIBLE POINTS</w:t>
            </w:r>
          </w:p>
        </w:tc>
      </w:tr>
      <w:tr w:rsidR="00594443" w:rsidTr="00594443">
        <w:tc>
          <w:tcPr>
            <w:tcW w:w="7470" w:type="dxa"/>
          </w:tcPr>
          <w:p w:rsidR="00594443" w:rsidRPr="00594443" w:rsidRDefault="00594443" w:rsidP="00594443">
            <w:pPr>
              <w:pStyle w:val="ListParagraph"/>
              <w:ind w:left="0"/>
              <w:rPr>
                <w:sz w:val="20"/>
                <w:szCs w:val="20"/>
              </w:rPr>
            </w:pPr>
            <w:r w:rsidRPr="00594443">
              <w:rPr>
                <w:sz w:val="20"/>
                <w:szCs w:val="20"/>
              </w:rPr>
              <w:t>All</w:t>
            </w:r>
            <w:r>
              <w:rPr>
                <w:sz w:val="20"/>
                <w:szCs w:val="20"/>
              </w:rPr>
              <w:t xml:space="preserve"> demographic data correctly entered</w:t>
            </w:r>
          </w:p>
        </w:tc>
        <w:tc>
          <w:tcPr>
            <w:tcW w:w="1998" w:type="dxa"/>
          </w:tcPr>
          <w:p w:rsidR="00594443" w:rsidRPr="00594443" w:rsidRDefault="00594443" w:rsidP="00594443">
            <w:pPr>
              <w:pStyle w:val="ListParagraph"/>
              <w:ind w:left="0"/>
              <w:jc w:val="center"/>
              <w:rPr>
                <w:sz w:val="20"/>
                <w:szCs w:val="20"/>
              </w:rPr>
            </w:pPr>
            <w:r>
              <w:rPr>
                <w:sz w:val="20"/>
                <w:szCs w:val="20"/>
              </w:rPr>
              <w:t>5</w:t>
            </w:r>
          </w:p>
        </w:tc>
      </w:tr>
      <w:tr w:rsidR="00594443" w:rsidTr="00594443">
        <w:tc>
          <w:tcPr>
            <w:tcW w:w="7470" w:type="dxa"/>
          </w:tcPr>
          <w:p w:rsidR="00594443" w:rsidRPr="00594443" w:rsidRDefault="00594443" w:rsidP="00594443">
            <w:pPr>
              <w:pStyle w:val="ListParagraph"/>
              <w:ind w:left="0"/>
              <w:rPr>
                <w:sz w:val="20"/>
                <w:szCs w:val="20"/>
              </w:rPr>
            </w:pPr>
            <w:r>
              <w:rPr>
                <w:sz w:val="20"/>
                <w:szCs w:val="20"/>
              </w:rPr>
              <w:t>Items 1 – 6 appropriately addressed</w:t>
            </w:r>
          </w:p>
        </w:tc>
        <w:tc>
          <w:tcPr>
            <w:tcW w:w="1998" w:type="dxa"/>
          </w:tcPr>
          <w:p w:rsidR="00594443" w:rsidRPr="00594443" w:rsidRDefault="00594443" w:rsidP="00594443">
            <w:pPr>
              <w:pStyle w:val="ListParagraph"/>
              <w:ind w:left="0"/>
              <w:jc w:val="center"/>
              <w:rPr>
                <w:sz w:val="20"/>
                <w:szCs w:val="20"/>
              </w:rPr>
            </w:pPr>
            <w:r>
              <w:rPr>
                <w:sz w:val="20"/>
                <w:szCs w:val="20"/>
              </w:rPr>
              <w:t>6</w:t>
            </w:r>
          </w:p>
        </w:tc>
      </w:tr>
      <w:tr w:rsidR="00594443" w:rsidTr="00594443">
        <w:tc>
          <w:tcPr>
            <w:tcW w:w="7470" w:type="dxa"/>
          </w:tcPr>
          <w:p w:rsidR="00594443" w:rsidRPr="00594443" w:rsidRDefault="00594443" w:rsidP="00594443">
            <w:pPr>
              <w:pStyle w:val="ListParagraph"/>
              <w:ind w:left="0"/>
              <w:rPr>
                <w:sz w:val="20"/>
                <w:szCs w:val="20"/>
              </w:rPr>
            </w:pPr>
            <w:r>
              <w:rPr>
                <w:sz w:val="20"/>
                <w:szCs w:val="20"/>
              </w:rPr>
              <w:t>Items 7a, 7b, 8, and 9 explained to provide the needed</w:t>
            </w:r>
            <w:r w:rsidR="003A290E">
              <w:rPr>
                <w:sz w:val="20"/>
                <w:szCs w:val="20"/>
              </w:rPr>
              <w:t xml:space="preserve"> infor</w:t>
            </w:r>
            <w:r>
              <w:rPr>
                <w:sz w:val="20"/>
                <w:szCs w:val="20"/>
              </w:rPr>
              <w:t>m</w:t>
            </w:r>
            <w:r w:rsidR="003A290E">
              <w:rPr>
                <w:sz w:val="20"/>
                <w:szCs w:val="20"/>
              </w:rPr>
              <w:t>a</w:t>
            </w:r>
            <w:r>
              <w:rPr>
                <w:sz w:val="20"/>
                <w:szCs w:val="20"/>
              </w:rPr>
              <w:t>tion for decision making</w:t>
            </w:r>
          </w:p>
        </w:tc>
        <w:tc>
          <w:tcPr>
            <w:tcW w:w="1998" w:type="dxa"/>
          </w:tcPr>
          <w:p w:rsidR="00594443" w:rsidRPr="00594443" w:rsidRDefault="00594443" w:rsidP="00594443">
            <w:pPr>
              <w:pStyle w:val="ListParagraph"/>
              <w:ind w:left="0"/>
              <w:jc w:val="center"/>
              <w:rPr>
                <w:sz w:val="20"/>
                <w:szCs w:val="20"/>
              </w:rPr>
            </w:pPr>
            <w:r>
              <w:rPr>
                <w:sz w:val="20"/>
                <w:szCs w:val="20"/>
              </w:rPr>
              <w:t>15</w:t>
            </w:r>
          </w:p>
        </w:tc>
      </w:tr>
      <w:tr w:rsidR="00594443" w:rsidTr="00E05584">
        <w:tc>
          <w:tcPr>
            <w:tcW w:w="7470" w:type="dxa"/>
          </w:tcPr>
          <w:p w:rsidR="00594443" w:rsidRDefault="00E05584" w:rsidP="00594443">
            <w:pPr>
              <w:pStyle w:val="ListParagraph"/>
              <w:ind w:left="0"/>
              <w:rPr>
                <w:sz w:val="20"/>
                <w:szCs w:val="20"/>
              </w:rPr>
            </w:pPr>
            <w:r>
              <w:rPr>
                <w:sz w:val="20"/>
                <w:szCs w:val="20"/>
              </w:rPr>
              <w:t>Page 3 – Filled out correctly including</w:t>
            </w:r>
          </w:p>
          <w:p w:rsidR="00E05584" w:rsidRDefault="00E05584" w:rsidP="00E05584">
            <w:pPr>
              <w:pStyle w:val="ListParagraph"/>
              <w:numPr>
                <w:ilvl w:val="0"/>
                <w:numId w:val="8"/>
              </w:numPr>
              <w:rPr>
                <w:sz w:val="20"/>
                <w:szCs w:val="20"/>
              </w:rPr>
            </w:pPr>
            <w:r>
              <w:rPr>
                <w:sz w:val="20"/>
                <w:szCs w:val="20"/>
              </w:rPr>
              <w:t>Student’s information Supporting Evidence – Relevant data which indicates the student’s needs for either special educat</w:t>
            </w:r>
            <w:r w:rsidR="003A290E">
              <w:rPr>
                <w:sz w:val="20"/>
                <w:szCs w:val="20"/>
              </w:rPr>
              <w:t>i</w:t>
            </w:r>
            <w:r>
              <w:rPr>
                <w:sz w:val="20"/>
                <w:szCs w:val="20"/>
              </w:rPr>
              <w:t>on services or no need for special education services</w:t>
            </w:r>
          </w:p>
          <w:p w:rsidR="00E05584" w:rsidRPr="00E05584" w:rsidRDefault="00E05584" w:rsidP="00E05584">
            <w:pPr>
              <w:pStyle w:val="ListParagraph"/>
              <w:numPr>
                <w:ilvl w:val="0"/>
                <w:numId w:val="8"/>
              </w:numPr>
              <w:rPr>
                <w:sz w:val="20"/>
                <w:szCs w:val="20"/>
              </w:rPr>
            </w:pPr>
            <w:r>
              <w:rPr>
                <w:sz w:val="20"/>
                <w:szCs w:val="20"/>
              </w:rPr>
              <w:t>ARC determination – If this is that insufficient information requires more assessment, describe the areas of assessment needed AND a date for reconvening of the ARC required in a real eligibility meeting</w:t>
            </w:r>
          </w:p>
        </w:tc>
        <w:tc>
          <w:tcPr>
            <w:tcW w:w="1998" w:type="dxa"/>
            <w:vAlign w:val="center"/>
          </w:tcPr>
          <w:p w:rsidR="00594443" w:rsidRPr="00594443" w:rsidRDefault="00E05584" w:rsidP="00E05584">
            <w:pPr>
              <w:pStyle w:val="ListParagraph"/>
              <w:ind w:left="0"/>
              <w:jc w:val="center"/>
              <w:rPr>
                <w:sz w:val="20"/>
                <w:szCs w:val="20"/>
              </w:rPr>
            </w:pPr>
            <w:r>
              <w:rPr>
                <w:sz w:val="20"/>
                <w:szCs w:val="20"/>
              </w:rPr>
              <w:t>15</w:t>
            </w:r>
          </w:p>
        </w:tc>
      </w:tr>
      <w:tr w:rsidR="00594443" w:rsidTr="00594443">
        <w:tc>
          <w:tcPr>
            <w:tcW w:w="7470" w:type="dxa"/>
          </w:tcPr>
          <w:p w:rsidR="00594443" w:rsidRPr="00594443" w:rsidRDefault="00E05584" w:rsidP="00594443">
            <w:pPr>
              <w:pStyle w:val="ListParagraph"/>
              <w:ind w:left="0"/>
              <w:rPr>
                <w:sz w:val="20"/>
                <w:szCs w:val="20"/>
              </w:rPr>
            </w:pPr>
            <w:r>
              <w:rPr>
                <w:sz w:val="20"/>
                <w:szCs w:val="20"/>
              </w:rPr>
              <w:t>Page 4 – Indicate agree or disagree ONLY in those members of the committee who are REQUIRED to attend, including parents</w:t>
            </w:r>
          </w:p>
        </w:tc>
        <w:tc>
          <w:tcPr>
            <w:tcW w:w="1998" w:type="dxa"/>
          </w:tcPr>
          <w:p w:rsidR="00594443" w:rsidRPr="00594443" w:rsidRDefault="00E05584" w:rsidP="00594443">
            <w:pPr>
              <w:pStyle w:val="ListParagraph"/>
              <w:ind w:left="0"/>
              <w:jc w:val="center"/>
              <w:rPr>
                <w:sz w:val="20"/>
                <w:szCs w:val="20"/>
              </w:rPr>
            </w:pPr>
            <w:r>
              <w:rPr>
                <w:sz w:val="20"/>
                <w:szCs w:val="20"/>
              </w:rPr>
              <w:t>9</w:t>
            </w:r>
          </w:p>
        </w:tc>
      </w:tr>
      <w:tr w:rsidR="00594443" w:rsidTr="00594443">
        <w:tc>
          <w:tcPr>
            <w:tcW w:w="7470" w:type="dxa"/>
          </w:tcPr>
          <w:p w:rsidR="00594443" w:rsidRPr="00E05584" w:rsidRDefault="00E05584" w:rsidP="00594443">
            <w:pPr>
              <w:pStyle w:val="ListParagraph"/>
              <w:ind w:left="0"/>
              <w:rPr>
                <w:b/>
                <w:sz w:val="20"/>
                <w:szCs w:val="20"/>
              </w:rPr>
            </w:pPr>
            <w:r>
              <w:rPr>
                <w:b/>
                <w:sz w:val="20"/>
                <w:szCs w:val="20"/>
              </w:rPr>
              <w:t>TOTAL</w:t>
            </w:r>
          </w:p>
        </w:tc>
        <w:tc>
          <w:tcPr>
            <w:tcW w:w="1998" w:type="dxa"/>
          </w:tcPr>
          <w:p w:rsidR="00594443" w:rsidRPr="00594443" w:rsidRDefault="00E05584" w:rsidP="00594443">
            <w:pPr>
              <w:pStyle w:val="ListParagraph"/>
              <w:ind w:left="0"/>
              <w:jc w:val="center"/>
              <w:rPr>
                <w:sz w:val="20"/>
                <w:szCs w:val="20"/>
              </w:rPr>
            </w:pPr>
            <w:r>
              <w:rPr>
                <w:sz w:val="20"/>
                <w:szCs w:val="20"/>
              </w:rPr>
              <w:t>50</w:t>
            </w:r>
          </w:p>
        </w:tc>
      </w:tr>
    </w:tbl>
    <w:p w:rsidR="00594443" w:rsidRDefault="00594443" w:rsidP="00594443">
      <w:pPr>
        <w:pStyle w:val="ListParagraph"/>
        <w:ind w:left="1440"/>
      </w:pPr>
    </w:p>
    <w:tbl>
      <w:tblPr>
        <w:tblStyle w:val="TableGrid"/>
        <w:tblW w:w="0" w:type="auto"/>
        <w:tblInd w:w="108" w:type="dxa"/>
        <w:tblLook w:val="04A0" w:firstRow="1" w:lastRow="0" w:firstColumn="1" w:lastColumn="0" w:noHBand="0" w:noVBand="1"/>
      </w:tblPr>
      <w:tblGrid>
        <w:gridCol w:w="7448"/>
        <w:gridCol w:w="1794"/>
      </w:tblGrid>
      <w:tr w:rsidR="00E05584" w:rsidTr="00B8266B">
        <w:tc>
          <w:tcPr>
            <w:tcW w:w="9468" w:type="dxa"/>
            <w:gridSpan w:val="2"/>
            <w:shd w:val="clear" w:color="auto" w:fill="C00000"/>
          </w:tcPr>
          <w:p w:rsidR="00E05584" w:rsidRPr="00E05584" w:rsidRDefault="00E05584" w:rsidP="00E05584">
            <w:pPr>
              <w:jc w:val="center"/>
              <w:rPr>
                <w:b/>
              </w:rPr>
            </w:pPr>
            <w:r w:rsidRPr="00E05584">
              <w:rPr>
                <w:b/>
              </w:rPr>
              <w:t>RUBRIC FOR IEP</w:t>
            </w:r>
          </w:p>
        </w:tc>
      </w:tr>
      <w:tr w:rsidR="00E05584" w:rsidTr="00E530FF">
        <w:tc>
          <w:tcPr>
            <w:tcW w:w="7650" w:type="dxa"/>
          </w:tcPr>
          <w:p w:rsidR="00E05584" w:rsidRPr="00E05584" w:rsidRDefault="00E05584" w:rsidP="00E05584">
            <w:pPr>
              <w:jc w:val="center"/>
              <w:rPr>
                <w:b/>
              </w:rPr>
            </w:pPr>
            <w:r w:rsidRPr="00E05584">
              <w:rPr>
                <w:b/>
              </w:rPr>
              <w:t>ACTIVITY</w:t>
            </w:r>
          </w:p>
        </w:tc>
        <w:tc>
          <w:tcPr>
            <w:tcW w:w="1818" w:type="dxa"/>
          </w:tcPr>
          <w:p w:rsidR="00E05584" w:rsidRPr="00E05584" w:rsidRDefault="00E05584" w:rsidP="00594443">
            <w:pPr>
              <w:rPr>
                <w:b/>
              </w:rPr>
            </w:pPr>
            <w:r w:rsidRPr="00E05584">
              <w:rPr>
                <w:b/>
              </w:rPr>
              <w:t>POSSIBLE POINTS</w:t>
            </w:r>
          </w:p>
        </w:tc>
      </w:tr>
      <w:tr w:rsidR="00E05584" w:rsidTr="00E530FF">
        <w:tc>
          <w:tcPr>
            <w:tcW w:w="7650" w:type="dxa"/>
          </w:tcPr>
          <w:p w:rsidR="00E05584" w:rsidRPr="00E05584" w:rsidRDefault="00E530FF" w:rsidP="00594443">
            <w:pPr>
              <w:rPr>
                <w:sz w:val="20"/>
                <w:szCs w:val="20"/>
              </w:rPr>
            </w:pPr>
            <w:r>
              <w:rPr>
                <w:sz w:val="20"/>
                <w:szCs w:val="20"/>
              </w:rPr>
              <w:t>Page 1 – Educational Performance Areas are filled out correctly with all needed information for decision making, including test information and observations PLUS implications for learning in the general education classroom</w:t>
            </w:r>
          </w:p>
        </w:tc>
        <w:tc>
          <w:tcPr>
            <w:tcW w:w="1818" w:type="dxa"/>
            <w:vAlign w:val="center"/>
          </w:tcPr>
          <w:p w:rsidR="00E05584" w:rsidRPr="00E05584" w:rsidRDefault="00E530FF" w:rsidP="00E530FF">
            <w:pPr>
              <w:jc w:val="center"/>
              <w:rPr>
                <w:sz w:val="20"/>
                <w:szCs w:val="20"/>
              </w:rPr>
            </w:pPr>
            <w:r>
              <w:rPr>
                <w:sz w:val="20"/>
                <w:szCs w:val="20"/>
              </w:rPr>
              <w:t>25</w:t>
            </w:r>
          </w:p>
        </w:tc>
      </w:tr>
      <w:tr w:rsidR="00E05584" w:rsidTr="00E530FF">
        <w:tc>
          <w:tcPr>
            <w:tcW w:w="7650" w:type="dxa"/>
          </w:tcPr>
          <w:p w:rsidR="00E05584" w:rsidRPr="00E05584" w:rsidRDefault="00AD49A5" w:rsidP="00594443">
            <w:pPr>
              <w:rPr>
                <w:sz w:val="20"/>
                <w:szCs w:val="20"/>
              </w:rPr>
            </w:pPr>
            <w:r>
              <w:rPr>
                <w:sz w:val="20"/>
                <w:szCs w:val="20"/>
              </w:rPr>
              <w:t>Page 2 – All areas correctly checked – Remember, each area must be addressed</w:t>
            </w:r>
          </w:p>
        </w:tc>
        <w:tc>
          <w:tcPr>
            <w:tcW w:w="1818" w:type="dxa"/>
          </w:tcPr>
          <w:p w:rsidR="00E05584" w:rsidRPr="00E05584" w:rsidRDefault="00AD49A5" w:rsidP="00E530FF">
            <w:pPr>
              <w:jc w:val="center"/>
              <w:rPr>
                <w:sz w:val="20"/>
                <w:szCs w:val="20"/>
              </w:rPr>
            </w:pPr>
            <w:r>
              <w:rPr>
                <w:sz w:val="20"/>
                <w:szCs w:val="20"/>
              </w:rPr>
              <w:t>15</w:t>
            </w:r>
          </w:p>
        </w:tc>
      </w:tr>
      <w:tr w:rsidR="00E05584" w:rsidTr="00AD49A5">
        <w:tc>
          <w:tcPr>
            <w:tcW w:w="7650" w:type="dxa"/>
          </w:tcPr>
          <w:p w:rsidR="00E05584" w:rsidRPr="00E05584" w:rsidRDefault="00AD49A5" w:rsidP="00AD49A5">
            <w:pPr>
              <w:rPr>
                <w:sz w:val="20"/>
                <w:szCs w:val="20"/>
              </w:rPr>
            </w:pPr>
            <w:r>
              <w:rPr>
                <w:sz w:val="20"/>
                <w:szCs w:val="20"/>
              </w:rPr>
              <w:t>Page 3 – All areas addressed – Goals and benchmarks must be observable, measureable, contain criteria for mastery for success, the condition, and time needed for mastery (See Guidance Doc. For help)</w:t>
            </w:r>
          </w:p>
        </w:tc>
        <w:tc>
          <w:tcPr>
            <w:tcW w:w="1818" w:type="dxa"/>
            <w:vAlign w:val="center"/>
          </w:tcPr>
          <w:p w:rsidR="00E05584" w:rsidRPr="00E05584" w:rsidRDefault="00AD49A5" w:rsidP="00AD49A5">
            <w:pPr>
              <w:jc w:val="center"/>
              <w:rPr>
                <w:sz w:val="20"/>
                <w:szCs w:val="20"/>
              </w:rPr>
            </w:pPr>
            <w:r>
              <w:rPr>
                <w:sz w:val="20"/>
                <w:szCs w:val="20"/>
              </w:rPr>
              <w:t>45</w:t>
            </w:r>
          </w:p>
        </w:tc>
      </w:tr>
      <w:tr w:rsidR="00E05584" w:rsidTr="00AD49A5">
        <w:tc>
          <w:tcPr>
            <w:tcW w:w="7650" w:type="dxa"/>
          </w:tcPr>
          <w:p w:rsidR="00E05584" w:rsidRPr="00E05584" w:rsidRDefault="00AD49A5" w:rsidP="00594443">
            <w:pPr>
              <w:rPr>
                <w:sz w:val="20"/>
                <w:szCs w:val="20"/>
              </w:rPr>
            </w:pPr>
            <w:r>
              <w:rPr>
                <w:sz w:val="20"/>
                <w:szCs w:val="20"/>
              </w:rPr>
              <w:t xml:space="preserve">In Review of Progress of Annual Goal, fill in Method of </w:t>
            </w:r>
            <w:proofErr w:type="spellStart"/>
            <w:r>
              <w:rPr>
                <w:sz w:val="20"/>
                <w:szCs w:val="20"/>
              </w:rPr>
              <w:t>Eval</w:t>
            </w:r>
            <w:proofErr w:type="spellEnd"/>
            <w:r>
              <w:rPr>
                <w:sz w:val="20"/>
                <w:szCs w:val="20"/>
              </w:rPr>
              <w:t xml:space="preserve"> for 1</w:t>
            </w:r>
            <w:r w:rsidRPr="00AD49A5">
              <w:rPr>
                <w:sz w:val="20"/>
                <w:szCs w:val="20"/>
                <w:vertAlign w:val="superscript"/>
              </w:rPr>
              <w:t>st</w:t>
            </w:r>
            <w:r>
              <w:rPr>
                <w:sz w:val="20"/>
                <w:szCs w:val="20"/>
              </w:rPr>
              <w:t xml:space="preserve"> reporting period using Methods of Measure given </w:t>
            </w:r>
            <w:r w:rsidR="00FF150F">
              <w:rPr>
                <w:sz w:val="20"/>
                <w:szCs w:val="20"/>
              </w:rPr>
              <w:t>in Schedule of Reporting Progress</w:t>
            </w:r>
          </w:p>
        </w:tc>
        <w:tc>
          <w:tcPr>
            <w:tcW w:w="1818" w:type="dxa"/>
            <w:vAlign w:val="center"/>
          </w:tcPr>
          <w:p w:rsidR="00E05584" w:rsidRPr="00E05584" w:rsidRDefault="00FF150F" w:rsidP="00AD49A5">
            <w:pPr>
              <w:jc w:val="center"/>
              <w:rPr>
                <w:sz w:val="20"/>
                <w:szCs w:val="20"/>
              </w:rPr>
            </w:pPr>
            <w:r>
              <w:rPr>
                <w:sz w:val="20"/>
                <w:szCs w:val="20"/>
              </w:rPr>
              <w:t>15</w:t>
            </w:r>
          </w:p>
        </w:tc>
      </w:tr>
      <w:tr w:rsidR="00E05584" w:rsidTr="00AD49A5">
        <w:tc>
          <w:tcPr>
            <w:tcW w:w="7650" w:type="dxa"/>
          </w:tcPr>
          <w:p w:rsidR="00E05584" w:rsidRPr="00E05584" w:rsidRDefault="00FF150F" w:rsidP="00594443">
            <w:pPr>
              <w:rPr>
                <w:sz w:val="20"/>
                <w:szCs w:val="20"/>
              </w:rPr>
            </w:pPr>
            <w:r>
              <w:rPr>
                <w:sz w:val="20"/>
                <w:szCs w:val="20"/>
              </w:rPr>
              <w:t>Page 5 – All areas addressed.  Carefully state what is called for in LRE, Special Education services, any related services</w:t>
            </w:r>
          </w:p>
        </w:tc>
        <w:tc>
          <w:tcPr>
            <w:tcW w:w="1818" w:type="dxa"/>
            <w:vAlign w:val="center"/>
          </w:tcPr>
          <w:p w:rsidR="00E05584" w:rsidRPr="00E05584" w:rsidRDefault="00FF150F" w:rsidP="00AD49A5">
            <w:pPr>
              <w:jc w:val="center"/>
              <w:rPr>
                <w:sz w:val="20"/>
                <w:szCs w:val="20"/>
              </w:rPr>
            </w:pPr>
            <w:r>
              <w:rPr>
                <w:sz w:val="20"/>
                <w:szCs w:val="20"/>
              </w:rPr>
              <w:t>30</w:t>
            </w:r>
          </w:p>
        </w:tc>
      </w:tr>
      <w:tr w:rsidR="00E05584" w:rsidTr="00AD49A5">
        <w:tc>
          <w:tcPr>
            <w:tcW w:w="7650" w:type="dxa"/>
          </w:tcPr>
          <w:p w:rsidR="00E05584" w:rsidRDefault="00FF150F" w:rsidP="00594443">
            <w:pPr>
              <w:rPr>
                <w:sz w:val="20"/>
                <w:szCs w:val="20"/>
              </w:rPr>
            </w:pPr>
            <w:r>
              <w:rPr>
                <w:sz w:val="20"/>
                <w:szCs w:val="20"/>
              </w:rPr>
              <w:t>Page 6 – All areas addressed.  Extended school year needs to be addressed on this page.</w:t>
            </w:r>
          </w:p>
          <w:p w:rsidR="00FF150F" w:rsidRPr="00E05584" w:rsidRDefault="00FF150F" w:rsidP="00594443">
            <w:pPr>
              <w:rPr>
                <w:sz w:val="20"/>
                <w:szCs w:val="20"/>
              </w:rPr>
            </w:pPr>
            <w:r>
              <w:rPr>
                <w:sz w:val="20"/>
                <w:szCs w:val="20"/>
              </w:rPr>
              <w:t>You do not address the transition part since the student is not 16.</w:t>
            </w:r>
          </w:p>
        </w:tc>
        <w:tc>
          <w:tcPr>
            <w:tcW w:w="1818" w:type="dxa"/>
            <w:vAlign w:val="center"/>
          </w:tcPr>
          <w:p w:rsidR="00E05584" w:rsidRPr="00E05584" w:rsidRDefault="00FF150F" w:rsidP="00AD49A5">
            <w:pPr>
              <w:jc w:val="center"/>
              <w:rPr>
                <w:sz w:val="20"/>
                <w:szCs w:val="20"/>
              </w:rPr>
            </w:pPr>
            <w:r>
              <w:rPr>
                <w:sz w:val="20"/>
                <w:szCs w:val="20"/>
              </w:rPr>
              <w:t>20</w:t>
            </w:r>
          </w:p>
        </w:tc>
      </w:tr>
    </w:tbl>
    <w:p w:rsidR="00B8266B" w:rsidRDefault="00B8266B" w:rsidP="00594443">
      <w:pPr>
        <w:ind w:left="360"/>
      </w:pPr>
    </w:p>
    <w:tbl>
      <w:tblPr>
        <w:tblStyle w:val="TableGrid"/>
        <w:tblW w:w="9450" w:type="dxa"/>
        <w:tblInd w:w="108" w:type="dxa"/>
        <w:tblLook w:val="04A0" w:firstRow="1" w:lastRow="0" w:firstColumn="1" w:lastColumn="0" w:noHBand="0" w:noVBand="1"/>
      </w:tblPr>
      <w:tblGrid>
        <w:gridCol w:w="9450"/>
      </w:tblGrid>
      <w:tr w:rsidR="00F66155" w:rsidTr="004D3177">
        <w:trPr>
          <w:trHeight w:val="296"/>
        </w:trPr>
        <w:tc>
          <w:tcPr>
            <w:tcW w:w="9450" w:type="dxa"/>
            <w:shd w:val="clear" w:color="auto" w:fill="C00000"/>
          </w:tcPr>
          <w:p w:rsidR="00F66155" w:rsidRPr="00F66155" w:rsidRDefault="00B8266B" w:rsidP="00F66155">
            <w:pPr>
              <w:pStyle w:val="ListParagraph"/>
              <w:ind w:left="0"/>
              <w:jc w:val="center"/>
              <w:rPr>
                <w:b/>
              </w:rPr>
            </w:pPr>
            <w:r>
              <w:rPr>
                <w:b/>
              </w:rPr>
              <w:t>CLINICAL/</w:t>
            </w:r>
            <w:r w:rsidR="00F66155" w:rsidRPr="00F66155">
              <w:rPr>
                <w:b/>
              </w:rPr>
              <w:t>Field Experiences</w:t>
            </w:r>
          </w:p>
        </w:tc>
      </w:tr>
    </w:tbl>
    <w:p w:rsidR="00F66155" w:rsidRDefault="00F66155" w:rsidP="00F66155">
      <w:pPr>
        <w:pStyle w:val="ListParagraph"/>
        <w:ind w:left="1440"/>
        <w:jc w:val="center"/>
      </w:pPr>
    </w:p>
    <w:p w:rsidR="00417671" w:rsidRPr="00F66155" w:rsidRDefault="00B2213D" w:rsidP="00F66155">
      <w:pPr>
        <w:pStyle w:val="ListParagraph"/>
        <w:numPr>
          <w:ilvl w:val="0"/>
          <w:numId w:val="3"/>
        </w:numPr>
        <w:spacing w:after="0" w:line="240" w:lineRule="auto"/>
        <w:rPr>
          <w:b/>
        </w:rPr>
      </w:pPr>
      <w:r>
        <w:rPr>
          <w:b/>
        </w:rPr>
        <w:t>Clinical/</w:t>
      </w:r>
      <w:r w:rsidR="00417671" w:rsidRPr="00F66155">
        <w:rPr>
          <w:b/>
        </w:rPr>
        <w:t xml:space="preserve">Field </w:t>
      </w:r>
      <w:r w:rsidR="00165863" w:rsidRPr="00F66155">
        <w:rPr>
          <w:b/>
        </w:rPr>
        <w:t>Experience</w:t>
      </w:r>
      <w:r w:rsidR="00417671" w:rsidRPr="00F66155">
        <w:rPr>
          <w:b/>
        </w:rPr>
        <w:t xml:space="preserve"> (KTS 1, 2, 3, 4, 5, 6, 7, 8, 10)</w:t>
      </w:r>
    </w:p>
    <w:p w:rsidR="005E0737" w:rsidRDefault="00417671" w:rsidP="005E0737">
      <w:pPr>
        <w:ind w:left="720"/>
      </w:pPr>
      <w:r w:rsidRPr="00E17E89">
        <w:lastRenderedPageBreak/>
        <w:t xml:space="preserve">Students will participate in </w:t>
      </w:r>
      <w:r>
        <w:rPr>
          <w:b/>
          <w:u w:val="single"/>
        </w:rPr>
        <w:t>twelve (12</w:t>
      </w:r>
      <w:r w:rsidRPr="00E17E89">
        <w:rPr>
          <w:b/>
          <w:u w:val="single"/>
        </w:rPr>
        <w:t>) hours</w:t>
      </w:r>
      <w:r w:rsidRPr="00E17E89">
        <w:t xml:space="preserve"> of field experience. Field experiences provides a variety of opportunities to</w:t>
      </w:r>
      <w:proofErr w:type="gramStart"/>
      <w:r w:rsidRPr="00E17E89">
        <w:t xml:space="preserve">: </w:t>
      </w:r>
      <w:r w:rsidRPr="00E17E89">
        <w:rPr>
          <w:bCs/>
          <w:i/>
        </w:rPr>
        <w:t xml:space="preserve"> </w:t>
      </w:r>
      <w:r w:rsidRPr="00E17E89">
        <w:t>(</w:t>
      </w:r>
      <w:proofErr w:type="gramEnd"/>
      <w:r w:rsidRPr="00E17E89">
        <w:t>1) observe, (2) assist, (3) tutor, (4) instruct (small groups, whole groups), and (5) conduct applied research. The defining characteristic of field experience is experience with students, whether in your own classroom or another.</w:t>
      </w:r>
      <w:r w:rsidRPr="00E17E89">
        <w:rPr>
          <w:bCs/>
          <w:i/>
        </w:rPr>
        <w:t xml:space="preserve"> </w:t>
      </w:r>
      <w:r w:rsidRPr="00E17E89">
        <w:t>(1)</w:t>
      </w:r>
      <w:r w:rsidR="00357F02">
        <w:t xml:space="preserve"> Observation and (2) assist can</w:t>
      </w:r>
      <w:r w:rsidRPr="00E17E89">
        <w:t xml:space="preserve">not be within your own classroom.  Use </w:t>
      </w:r>
      <w:r w:rsidR="00486E9E">
        <w:t>pseudo</w:t>
      </w:r>
      <w:r w:rsidRPr="00E17E89">
        <w:t xml:space="preserve"> names when you write about learners and teachers to keep confidentially. See the field hour requirement document for details (located</w:t>
      </w:r>
      <w:r w:rsidR="002F703C">
        <w:t xml:space="preserve"> in the online</w:t>
      </w:r>
      <w:r w:rsidRPr="00E17E89">
        <w:t>).  Logs must be kept of the field experience.  The original must be sent to the Special Education Program office and a copy sent to the professor.  The form must be completed in order to receive credit</w:t>
      </w:r>
      <w:r w:rsidRPr="002A7FE3">
        <w:t xml:space="preserve">.  </w:t>
      </w:r>
    </w:p>
    <w:tbl>
      <w:tblPr>
        <w:tblStyle w:val="TableGrid"/>
        <w:tblW w:w="7470" w:type="dxa"/>
        <w:tblInd w:w="1278" w:type="dxa"/>
        <w:tblLook w:val="04A0" w:firstRow="1" w:lastRow="0" w:firstColumn="1" w:lastColumn="0" w:noHBand="0" w:noVBand="1"/>
      </w:tblPr>
      <w:tblGrid>
        <w:gridCol w:w="7470"/>
      </w:tblGrid>
      <w:tr w:rsidR="00165863" w:rsidTr="00B8266B">
        <w:trPr>
          <w:trHeight w:val="341"/>
        </w:trPr>
        <w:tc>
          <w:tcPr>
            <w:tcW w:w="7470" w:type="dxa"/>
            <w:shd w:val="clear" w:color="auto" w:fill="C00000"/>
            <w:vAlign w:val="center"/>
          </w:tcPr>
          <w:p w:rsidR="005E0737" w:rsidRPr="00F66155" w:rsidRDefault="005E0737" w:rsidP="006562D5">
            <w:pPr>
              <w:jc w:val="center"/>
              <w:rPr>
                <w:b/>
                <w:color w:val="000000" w:themeColor="text1"/>
              </w:rPr>
            </w:pPr>
            <w:r w:rsidRPr="004D3177">
              <w:rPr>
                <w:b/>
                <w:color w:val="FFFFFF" w:themeColor="background1"/>
              </w:rPr>
              <w:t>Classroom Activities</w:t>
            </w:r>
            <w:r w:rsidR="00F66155" w:rsidRPr="004D3177">
              <w:rPr>
                <w:b/>
                <w:color w:val="FFFFFF" w:themeColor="background1"/>
              </w:rPr>
              <w:t xml:space="preserve"> </w:t>
            </w:r>
            <w:r w:rsidR="006562D5" w:rsidRPr="004D3177">
              <w:rPr>
                <w:b/>
                <w:color w:val="FFFFFF" w:themeColor="background1"/>
              </w:rPr>
              <w:t>ELEVEN</w:t>
            </w:r>
            <w:r w:rsidR="00F66155" w:rsidRPr="004D3177">
              <w:rPr>
                <w:b/>
                <w:color w:val="FFFFFF" w:themeColor="background1"/>
              </w:rPr>
              <w:t xml:space="preserve"> hours allowed</w:t>
            </w:r>
          </w:p>
        </w:tc>
      </w:tr>
    </w:tbl>
    <w:p w:rsidR="005E0737" w:rsidRDefault="005E0737" w:rsidP="005E0737">
      <w:pPr>
        <w:pStyle w:val="NoSpacing"/>
        <w:ind w:left="1440"/>
        <w:rPr>
          <w:rFonts w:ascii="Calibri" w:hAnsi="Calibri"/>
          <w:sz w:val="22"/>
          <w:szCs w:val="22"/>
        </w:rPr>
      </w:pPr>
    </w:p>
    <w:p w:rsidR="00B27820" w:rsidRPr="005E0737" w:rsidRDefault="00417671" w:rsidP="005E0737">
      <w:pPr>
        <w:pStyle w:val="NoSpacing"/>
        <w:numPr>
          <w:ilvl w:val="1"/>
          <w:numId w:val="12"/>
        </w:numPr>
        <w:rPr>
          <w:rFonts w:ascii="Calibri" w:hAnsi="Calibri"/>
          <w:sz w:val="22"/>
          <w:szCs w:val="22"/>
        </w:rPr>
      </w:pPr>
      <w:r w:rsidRPr="005E0737">
        <w:rPr>
          <w:rFonts w:ascii="Calibri" w:hAnsi="Calibri"/>
          <w:sz w:val="22"/>
          <w:szCs w:val="22"/>
        </w:rPr>
        <w:t>Students will observe</w:t>
      </w:r>
      <w:r w:rsidR="00B27820" w:rsidRPr="005E0737">
        <w:rPr>
          <w:rFonts w:ascii="Calibri" w:hAnsi="Calibri"/>
          <w:sz w:val="22"/>
          <w:szCs w:val="22"/>
        </w:rPr>
        <w:t xml:space="preserve"> / tutor</w:t>
      </w:r>
      <w:r w:rsidRPr="005E0737">
        <w:rPr>
          <w:rFonts w:ascii="Calibri" w:hAnsi="Calibri"/>
          <w:sz w:val="22"/>
          <w:szCs w:val="22"/>
        </w:rPr>
        <w:t xml:space="preserve"> one </w:t>
      </w:r>
      <w:r w:rsidR="00951C5E">
        <w:rPr>
          <w:rFonts w:ascii="Calibri" w:hAnsi="Calibri"/>
          <w:sz w:val="22"/>
          <w:szCs w:val="22"/>
        </w:rPr>
        <w:t xml:space="preserve">struggling learner.  </w:t>
      </w:r>
      <w:r w:rsidR="00B27820" w:rsidRPr="005E0737">
        <w:rPr>
          <w:rFonts w:ascii="Calibri" w:hAnsi="Calibri"/>
          <w:sz w:val="22"/>
          <w:szCs w:val="22"/>
        </w:rPr>
        <w:t>Observe in the level (elementary, middle or high) classroom setting of choice.</w:t>
      </w:r>
    </w:p>
    <w:p w:rsidR="00417671" w:rsidRPr="005E0737" w:rsidRDefault="00B27820" w:rsidP="005E0737">
      <w:pPr>
        <w:pStyle w:val="NoSpacing"/>
        <w:ind w:left="1440"/>
        <w:rPr>
          <w:rFonts w:ascii="Calibri" w:hAnsi="Calibri"/>
          <w:sz w:val="22"/>
          <w:szCs w:val="22"/>
        </w:rPr>
      </w:pPr>
      <w:r w:rsidRPr="005E0737">
        <w:rPr>
          <w:rFonts w:ascii="Calibri" w:hAnsi="Calibri"/>
          <w:sz w:val="22"/>
          <w:szCs w:val="22"/>
        </w:rPr>
        <w:t>Focus on</w:t>
      </w:r>
      <w:r w:rsidR="00955F0A" w:rsidRPr="005E0737">
        <w:rPr>
          <w:rFonts w:ascii="Calibri" w:hAnsi="Calibri"/>
          <w:sz w:val="22"/>
          <w:szCs w:val="22"/>
        </w:rPr>
        <w:t xml:space="preserve">: </w:t>
      </w:r>
      <w:r w:rsidRPr="005E0737">
        <w:rPr>
          <w:rFonts w:ascii="Calibri" w:hAnsi="Calibri"/>
          <w:sz w:val="22"/>
          <w:szCs w:val="22"/>
        </w:rPr>
        <w:t xml:space="preserve"> </w:t>
      </w:r>
      <w:r w:rsidR="00165863" w:rsidRPr="005E0737">
        <w:rPr>
          <w:rFonts w:ascii="Calibri" w:hAnsi="Calibri"/>
          <w:sz w:val="22"/>
          <w:szCs w:val="22"/>
        </w:rPr>
        <w:t>1) attention (% of an on and off task), 2) response to instruction, 3) materials used and are they effective with this student, 4) technology (Low and High levels) used, 5) student’s interactions with peers, 6</w:t>
      </w:r>
      <w:proofErr w:type="gramStart"/>
      <w:r w:rsidR="00165863" w:rsidRPr="005E0737">
        <w:rPr>
          <w:rFonts w:ascii="Calibri" w:hAnsi="Calibri"/>
          <w:sz w:val="22"/>
          <w:szCs w:val="22"/>
        </w:rPr>
        <w:t>)  describe</w:t>
      </w:r>
      <w:proofErr w:type="gramEnd"/>
      <w:r w:rsidR="00165863" w:rsidRPr="005E0737">
        <w:rPr>
          <w:rFonts w:ascii="Calibri" w:hAnsi="Calibri"/>
          <w:sz w:val="22"/>
          <w:szCs w:val="22"/>
        </w:rPr>
        <w:t xml:space="preserve"> learning activities, active and/or passive.  </w:t>
      </w:r>
      <w:r w:rsidR="00417671" w:rsidRPr="005E0737">
        <w:rPr>
          <w:rFonts w:ascii="Calibri" w:hAnsi="Calibri"/>
          <w:sz w:val="22"/>
          <w:szCs w:val="22"/>
        </w:rPr>
        <w:t xml:space="preserve">Professor </w:t>
      </w:r>
      <w:r w:rsidRPr="005E0737">
        <w:rPr>
          <w:rFonts w:ascii="Calibri" w:hAnsi="Calibri"/>
          <w:sz w:val="22"/>
          <w:szCs w:val="22"/>
        </w:rPr>
        <w:t xml:space="preserve">may </w:t>
      </w:r>
      <w:r w:rsidR="00417671" w:rsidRPr="005E0737">
        <w:rPr>
          <w:rFonts w:ascii="Calibri" w:hAnsi="Calibri"/>
          <w:sz w:val="22"/>
          <w:szCs w:val="22"/>
        </w:rPr>
        <w:t xml:space="preserve">give </w:t>
      </w:r>
      <w:r w:rsidRPr="005E0737">
        <w:rPr>
          <w:rFonts w:ascii="Calibri" w:hAnsi="Calibri"/>
          <w:sz w:val="22"/>
          <w:szCs w:val="22"/>
        </w:rPr>
        <w:t>additional</w:t>
      </w:r>
      <w:r w:rsidR="00417671" w:rsidRPr="005E0737">
        <w:rPr>
          <w:rFonts w:ascii="Calibri" w:hAnsi="Calibri"/>
          <w:sz w:val="22"/>
          <w:szCs w:val="22"/>
        </w:rPr>
        <w:t xml:space="preserve"> requirements for the observation.</w:t>
      </w:r>
    </w:p>
    <w:p w:rsidR="00821628" w:rsidRPr="005E0737" w:rsidRDefault="00F92969" w:rsidP="00821628">
      <w:pPr>
        <w:pStyle w:val="ListParagraph"/>
        <w:numPr>
          <w:ilvl w:val="0"/>
          <w:numId w:val="17"/>
        </w:numPr>
        <w:spacing w:after="0" w:line="240" w:lineRule="auto"/>
        <w:ind w:left="1530"/>
      </w:pPr>
      <w:r w:rsidRPr="005E0737">
        <w:t xml:space="preserve">Observe general education/co-teaching classrooms at elementary, middle and high levels.  </w:t>
      </w:r>
      <w:r w:rsidR="00821628" w:rsidRPr="005E0737">
        <w:t xml:space="preserve"> </w:t>
      </w:r>
      <w:r w:rsidR="00820130" w:rsidRPr="005E0737">
        <w:tab/>
      </w:r>
    </w:p>
    <w:p w:rsidR="00820130" w:rsidRPr="005E0737" w:rsidRDefault="00F92969" w:rsidP="00821628">
      <w:pPr>
        <w:pStyle w:val="ListParagraph"/>
        <w:numPr>
          <w:ilvl w:val="0"/>
          <w:numId w:val="6"/>
        </w:numPr>
        <w:spacing w:after="0" w:line="240" w:lineRule="auto"/>
      </w:pPr>
      <w:r w:rsidRPr="005E0737">
        <w:t xml:space="preserve">Discuss with the general education teacher, the co-teaching strategies used with </w:t>
      </w:r>
      <w:r w:rsidR="00FF5CD5" w:rsidRPr="005E0737">
        <w:t xml:space="preserve">  </w:t>
      </w:r>
      <w:r w:rsidRPr="005E0737">
        <w:t xml:space="preserve"> </w:t>
      </w:r>
      <w:r w:rsidR="00FF5CD5" w:rsidRPr="005E0737">
        <w:t xml:space="preserve">                  </w:t>
      </w:r>
    </w:p>
    <w:p w:rsidR="00820130" w:rsidRPr="005E0737" w:rsidRDefault="00821628" w:rsidP="00821628">
      <w:pPr>
        <w:spacing w:after="0" w:line="240" w:lineRule="auto"/>
        <w:ind w:left="1800"/>
      </w:pPr>
      <w:r w:rsidRPr="005E0737">
        <w:t xml:space="preserve">       </w:t>
      </w:r>
      <w:r w:rsidR="00FF5CD5" w:rsidRPr="005E0737">
        <w:t xml:space="preserve">the lesson observed.  </w:t>
      </w:r>
    </w:p>
    <w:p w:rsidR="00FF5CD5" w:rsidRPr="005E0737" w:rsidRDefault="00820130" w:rsidP="005E0737">
      <w:pPr>
        <w:pStyle w:val="ListParagraph"/>
        <w:numPr>
          <w:ilvl w:val="0"/>
          <w:numId w:val="6"/>
        </w:numPr>
        <w:spacing w:after="0" w:line="240" w:lineRule="auto"/>
      </w:pPr>
      <w:r w:rsidRPr="005E0737">
        <w:t>Discuss</w:t>
      </w:r>
      <w:r w:rsidR="00FF5CD5" w:rsidRPr="005E0737">
        <w:t xml:space="preserve"> with the general education teacher how a</w:t>
      </w:r>
      <w:r w:rsidR="003A290E">
        <w:t xml:space="preserve">ccommodations are made for the </w:t>
      </w:r>
      <w:r w:rsidR="00FF5CD5" w:rsidRPr="005E0737">
        <w:t>students</w:t>
      </w:r>
      <w:r w:rsidR="00D75E33" w:rsidRPr="005E0737">
        <w:t>’</w:t>
      </w:r>
      <w:r w:rsidR="00FF5CD5" w:rsidRPr="005E0737">
        <w:t xml:space="preserve"> </w:t>
      </w:r>
      <w:r w:rsidR="00B27820" w:rsidRPr="005E0737">
        <w:t>with IEPs in that class.</w:t>
      </w:r>
    </w:p>
    <w:p w:rsidR="00F66155" w:rsidRPr="005E0737" w:rsidRDefault="00486E9E" w:rsidP="00594443">
      <w:pPr>
        <w:pStyle w:val="ListParagraph"/>
        <w:numPr>
          <w:ilvl w:val="0"/>
          <w:numId w:val="6"/>
        </w:numPr>
        <w:spacing w:after="0" w:line="240" w:lineRule="auto"/>
      </w:pPr>
      <w:r w:rsidRPr="005E0737">
        <w:t xml:space="preserve">Discuss with both the general education and special education teachers what are examples of instructional strategies for the core classes and how are accommodations / modifications made for students with </w:t>
      </w:r>
      <w:proofErr w:type="gramStart"/>
      <w:r w:rsidRPr="005E0737">
        <w:t>a language deficits</w:t>
      </w:r>
      <w:proofErr w:type="gramEnd"/>
      <w:r w:rsidRPr="005E0737">
        <w:t xml:space="preserve"> (not students with communication disorders)?</w:t>
      </w:r>
      <w:r w:rsidR="00837845">
        <w:t xml:space="preserve">   </w:t>
      </w:r>
    </w:p>
    <w:p w:rsidR="00696910" w:rsidRPr="005E0737" w:rsidRDefault="00F92969" w:rsidP="00F66155">
      <w:pPr>
        <w:pStyle w:val="ListParagraph"/>
        <w:numPr>
          <w:ilvl w:val="1"/>
          <w:numId w:val="3"/>
        </w:numPr>
        <w:spacing w:after="0" w:line="240" w:lineRule="auto"/>
      </w:pPr>
      <w:r w:rsidRPr="005E0737">
        <w:t>Observe a preschool</w:t>
      </w:r>
      <w:r w:rsidR="00D75E33" w:rsidRPr="005E0737">
        <w:t xml:space="preserve"> or Head Start classroom. </w:t>
      </w:r>
      <w:r w:rsidR="00696910" w:rsidRPr="005E0737">
        <w:t xml:space="preserve"> </w:t>
      </w:r>
      <w:r w:rsidR="00D75E33" w:rsidRPr="005E0737">
        <w:t xml:space="preserve"> </w:t>
      </w:r>
    </w:p>
    <w:p w:rsidR="00B27820" w:rsidRPr="005E0737" w:rsidRDefault="00D75E33" w:rsidP="00951C5E">
      <w:pPr>
        <w:pStyle w:val="ListParagraph"/>
        <w:tabs>
          <w:tab w:val="left" w:pos="1440"/>
        </w:tabs>
        <w:spacing w:after="0" w:line="240" w:lineRule="auto"/>
        <w:ind w:left="2160"/>
      </w:pPr>
      <w:r w:rsidRPr="005E0737">
        <w:t>Interact with the students</w:t>
      </w:r>
      <w:r w:rsidR="00696910" w:rsidRPr="005E0737">
        <w:t>,</w:t>
      </w:r>
      <w:r w:rsidRPr="005E0737">
        <w:t xml:space="preserve"> teacher</w:t>
      </w:r>
      <w:r w:rsidR="00696910" w:rsidRPr="005E0737">
        <w:t xml:space="preserve"> and other </w:t>
      </w:r>
      <w:r w:rsidR="00821628" w:rsidRPr="005E0737">
        <w:t xml:space="preserve">adults in the room. </w:t>
      </w:r>
      <w:r w:rsidR="00696910" w:rsidRPr="005E0737">
        <w:t xml:space="preserve"> Discuss</w:t>
      </w:r>
      <w:r w:rsidR="00821628" w:rsidRPr="005E0737">
        <w:t xml:space="preserve"> with the teacher:  1) </w:t>
      </w:r>
      <w:r w:rsidR="00486E9E" w:rsidRPr="005E0737">
        <w:t>H</w:t>
      </w:r>
      <w:r w:rsidR="00821628" w:rsidRPr="005E0737">
        <w:t xml:space="preserve">ow is the IEP involved?  2) </w:t>
      </w:r>
      <w:r w:rsidR="00486E9E" w:rsidRPr="005E0737">
        <w:t>How</w:t>
      </w:r>
      <w:r w:rsidR="00821628" w:rsidRPr="005E0737">
        <w:t xml:space="preserve"> is eligibility determined for students with developmental delay?</w:t>
      </w:r>
      <w:r w:rsidR="002F703C" w:rsidRPr="005E0737">
        <w:t xml:space="preserve">  3) </w:t>
      </w:r>
      <w:r w:rsidR="00486E9E" w:rsidRPr="005E0737">
        <w:t>How</w:t>
      </w:r>
      <w:r w:rsidR="002F703C" w:rsidRPr="005E0737">
        <w:t xml:space="preserve"> is planning and teaching determined?</w:t>
      </w:r>
    </w:p>
    <w:p w:rsidR="00165863" w:rsidRDefault="00165863" w:rsidP="00165863">
      <w:pPr>
        <w:pStyle w:val="ListParagraph"/>
        <w:spacing w:after="0" w:line="240" w:lineRule="auto"/>
      </w:pPr>
    </w:p>
    <w:p w:rsidR="00955F0A" w:rsidRDefault="00955F0A" w:rsidP="00165863">
      <w:pPr>
        <w:pStyle w:val="ListParagraph"/>
        <w:spacing w:after="0" w:line="240" w:lineRule="auto"/>
      </w:pPr>
    </w:p>
    <w:tbl>
      <w:tblPr>
        <w:tblStyle w:val="TableGrid"/>
        <w:tblW w:w="7470" w:type="dxa"/>
        <w:tblInd w:w="1278" w:type="dxa"/>
        <w:tblLook w:val="04A0" w:firstRow="1" w:lastRow="0" w:firstColumn="1" w:lastColumn="0" w:noHBand="0" w:noVBand="1"/>
      </w:tblPr>
      <w:tblGrid>
        <w:gridCol w:w="7470"/>
      </w:tblGrid>
      <w:tr w:rsidR="00165863" w:rsidRPr="00F66155" w:rsidTr="00B8266B">
        <w:trPr>
          <w:trHeight w:val="398"/>
        </w:trPr>
        <w:tc>
          <w:tcPr>
            <w:tcW w:w="7470" w:type="dxa"/>
            <w:shd w:val="clear" w:color="auto" w:fill="C00000"/>
            <w:vAlign w:val="center"/>
          </w:tcPr>
          <w:p w:rsidR="00165863" w:rsidRPr="00F66155" w:rsidRDefault="00165863" w:rsidP="006562D5">
            <w:pPr>
              <w:pStyle w:val="ListParagraph"/>
              <w:ind w:left="0"/>
              <w:jc w:val="center"/>
              <w:rPr>
                <w:b/>
              </w:rPr>
            </w:pPr>
            <w:r w:rsidRPr="00F66155">
              <w:rPr>
                <w:b/>
              </w:rPr>
              <w:t xml:space="preserve">Interview a School Principal: </w:t>
            </w:r>
            <w:r w:rsidR="006562D5">
              <w:rPr>
                <w:b/>
              </w:rPr>
              <w:t>1 hour</w:t>
            </w:r>
            <w:r w:rsidRPr="00F66155">
              <w:rPr>
                <w:b/>
              </w:rPr>
              <w:t xml:space="preserve"> allowed</w:t>
            </w:r>
          </w:p>
        </w:tc>
      </w:tr>
    </w:tbl>
    <w:p w:rsidR="00165863" w:rsidRPr="00F66155" w:rsidRDefault="00165863" w:rsidP="00165863">
      <w:pPr>
        <w:pStyle w:val="ListParagraph"/>
        <w:spacing w:after="0" w:line="240" w:lineRule="auto"/>
        <w:ind w:left="1440"/>
        <w:rPr>
          <w:b/>
        </w:rPr>
      </w:pPr>
    </w:p>
    <w:p w:rsidR="00165863" w:rsidRDefault="00165863" w:rsidP="00165863">
      <w:pPr>
        <w:pStyle w:val="ListParagraph"/>
        <w:numPr>
          <w:ilvl w:val="1"/>
          <w:numId w:val="12"/>
        </w:numPr>
        <w:spacing w:after="0" w:line="240" w:lineRule="auto"/>
      </w:pPr>
      <w:r>
        <w:t xml:space="preserve">Principal Interview: </w:t>
      </w:r>
    </w:p>
    <w:p w:rsidR="00165863" w:rsidRDefault="00165863" w:rsidP="00F66155">
      <w:pPr>
        <w:pStyle w:val="ListParagraph"/>
        <w:numPr>
          <w:ilvl w:val="2"/>
          <w:numId w:val="3"/>
        </w:numPr>
        <w:spacing w:after="0" w:line="240" w:lineRule="auto"/>
      </w:pPr>
      <w:r>
        <w:t>Discuss the curriculum and instructional design.</w:t>
      </w:r>
    </w:p>
    <w:p w:rsidR="00165863" w:rsidRDefault="00165863" w:rsidP="00F66155">
      <w:pPr>
        <w:pStyle w:val="ListParagraph"/>
        <w:numPr>
          <w:ilvl w:val="2"/>
          <w:numId w:val="3"/>
        </w:numPr>
        <w:spacing w:after="0" w:line="240" w:lineRule="auto"/>
      </w:pPr>
      <w:r>
        <w:t xml:space="preserve">How does the participation of students with learning disabilities attending typical classrooms affect the delivery of services to all students? </w:t>
      </w:r>
    </w:p>
    <w:p w:rsidR="00165863" w:rsidRDefault="00165863" w:rsidP="00F66155">
      <w:pPr>
        <w:pStyle w:val="ListParagraph"/>
        <w:numPr>
          <w:ilvl w:val="2"/>
          <w:numId w:val="3"/>
        </w:numPr>
        <w:spacing w:after="0" w:line="240" w:lineRule="auto"/>
      </w:pPr>
      <w:r>
        <w:t>What knowledge, skills, and attributes do you or other administrators look for when hiring a new teacher for students with learning disabilities?</w:t>
      </w:r>
    </w:p>
    <w:p w:rsidR="00165863" w:rsidRDefault="00165863" w:rsidP="00165863">
      <w:pPr>
        <w:numPr>
          <w:ilvl w:val="0"/>
          <w:numId w:val="6"/>
        </w:numPr>
        <w:spacing w:after="0" w:line="240" w:lineRule="auto"/>
      </w:pPr>
      <w:r>
        <w:t>Ask the principal for the best piece of advice that he/she can give you as a beginning special education teacher.</w:t>
      </w:r>
    </w:p>
    <w:p w:rsidR="00165863" w:rsidRDefault="00165863" w:rsidP="00165863">
      <w:pPr>
        <w:spacing w:after="0" w:line="240" w:lineRule="auto"/>
        <w:ind w:left="1800"/>
        <w:rPr>
          <w:i/>
        </w:rPr>
      </w:pPr>
      <w:r w:rsidRPr="00B27820">
        <w:rPr>
          <w:b/>
          <w:i/>
        </w:rPr>
        <w:t>Note</w:t>
      </w:r>
      <w:r>
        <w:rPr>
          <w:b/>
          <w:i/>
        </w:rPr>
        <w:t xml:space="preserve">: </w:t>
      </w:r>
      <w:r w:rsidRPr="00B27820">
        <w:rPr>
          <w:i/>
        </w:rPr>
        <w:t>These are not all inclusive questions, only suggested</w:t>
      </w:r>
      <w:r>
        <w:rPr>
          <w:i/>
        </w:rPr>
        <w:t xml:space="preserve"> questions.  It will be necessary to have additional questions for the interview.</w:t>
      </w:r>
    </w:p>
    <w:p w:rsidR="00DC28FE" w:rsidRDefault="00DC28FE" w:rsidP="00165863">
      <w:pPr>
        <w:spacing w:after="0" w:line="240" w:lineRule="auto"/>
        <w:ind w:left="1800"/>
        <w:rPr>
          <w:i/>
        </w:rPr>
      </w:pPr>
    </w:p>
    <w:p w:rsidR="00DC28FE" w:rsidRPr="00B27820" w:rsidRDefault="00DC28FE" w:rsidP="00165863">
      <w:pPr>
        <w:spacing w:after="0" w:line="240" w:lineRule="auto"/>
        <w:ind w:left="1800"/>
        <w:rPr>
          <w:i/>
        </w:rPr>
      </w:pPr>
      <w:bookmarkStart w:id="0" w:name="_GoBack"/>
      <w:bookmarkEnd w:id="0"/>
    </w:p>
    <w:p w:rsidR="00550B56" w:rsidRDefault="00F66155" w:rsidP="00F66155">
      <w:pPr>
        <w:pStyle w:val="ListParagraph"/>
        <w:tabs>
          <w:tab w:val="left" w:pos="1440"/>
        </w:tabs>
        <w:spacing w:after="0" w:line="240" w:lineRule="auto"/>
        <w:ind w:left="1440"/>
        <w:rPr>
          <w:sz w:val="20"/>
          <w:szCs w:val="20"/>
        </w:rPr>
      </w:pPr>
      <w:r>
        <w:rPr>
          <w:sz w:val="20"/>
          <w:szCs w:val="20"/>
        </w:rPr>
        <w:t xml:space="preserve">   </w:t>
      </w:r>
    </w:p>
    <w:p w:rsidR="00E43371" w:rsidRDefault="00E43371" w:rsidP="00F66155">
      <w:pPr>
        <w:pStyle w:val="ListParagraph"/>
        <w:tabs>
          <w:tab w:val="left" w:pos="1440"/>
        </w:tabs>
        <w:spacing w:after="0" w:line="240" w:lineRule="auto"/>
        <w:ind w:left="1440"/>
        <w:rPr>
          <w:sz w:val="20"/>
          <w:szCs w:val="20"/>
        </w:rPr>
      </w:pPr>
    </w:p>
    <w:tbl>
      <w:tblPr>
        <w:tblStyle w:val="TableGrid"/>
        <w:tblW w:w="10080" w:type="dxa"/>
        <w:tblInd w:w="468" w:type="dxa"/>
        <w:tblLook w:val="04A0" w:firstRow="1" w:lastRow="0" w:firstColumn="1" w:lastColumn="0" w:noHBand="0" w:noVBand="1"/>
      </w:tblPr>
      <w:tblGrid>
        <w:gridCol w:w="2250"/>
        <w:gridCol w:w="6210"/>
        <w:gridCol w:w="1620"/>
      </w:tblGrid>
      <w:tr w:rsidR="00E43371" w:rsidTr="00B8266B">
        <w:tc>
          <w:tcPr>
            <w:tcW w:w="10080" w:type="dxa"/>
            <w:gridSpan w:val="3"/>
            <w:shd w:val="clear" w:color="auto" w:fill="C00000"/>
            <w:vAlign w:val="center"/>
          </w:tcPr>
          <w:p w:rsidR="00E43371" w:rsidRPr="00E43371" w:rsidRDefault="00E43371" w:rsidP="00E43371">
            <w:pPr>
              <w:pStyle w:val="ListParagraph"/>
              <w:tabs>
                <w:tab w:val="left" w:pos="1440"/>
              </w:tabs>
              <w:ind w:left="0"/>
              <w:jc w:val="center"/>
            </w:pPr>
            <w:r w:rsidRPr="00E43371">
              <w:lastRenderedPageBreak/>
              <w:t xml:space="preserve">RUBRIC FOR </w:t>
            </w:r>
            <w:r w:rsidR="004D3177">
              <w:t>CLINICAL/</w:t>
            </w:r>
            <w:r w:rsidR="002C0BD4">
              <w:t xml:space="preserve">FIELD </w:t>
            </w:r>
            <w:r w:rsidRPr="00E43371">
              <w:t>OBSERVATIONS</w:t>
            </w:r>
          </w:p>
        </w:tc>
      </w:tr>
      <w:tr w:rsidR="00E43371" w:rsidTr="00B84159">
        <w:tc>
          <w:tcPr>
            <w:tcW w:w="2250" w:type="dxa"/>
          </w:tcPr>
          <w:p w:rsidR="00E43371" w:rsidRDefault="00E43371" w:rsidP="00F66155">
            <w:pPr>
              <w:pStyle w:val="ListParagraph"/>
              <w:tabs>
                <w:tab w:val="left" w:pos="1440"/>
              </w:tabs>
              <w:ind w:left="0"/>
              <w:rPr>
                <w:sz w:val="20"/>
                <w:szCs w:val="20"/>
              </w:rPr>
            </w:pPr>
            <w:r>
              <w:rPr>
                <w:sz w:val="20"/>
                <w:szCs w:val="20"/>
              </w:rPr>
              <w:t>Activity</w:t>
            </w:r>
          </w:p>
        </w:tc>
        <w:tc>
          <w:tcPr>
            <w:tcW w:w="6210" w:type="dxa"/>
          </w:tcPr>
          <w:p w:rsidR="00E43371" w:rsidRDefault="00E43371" w:rsidP="00F66155">
            <w:pPr>
              <w:pStyle w:val="ListParagraph"/>
              <w:tabs>
                <w:tab w:val="left" w:pos="1440"/>
              </w:tabs>
              <w:ind w:left="0"/>
              <w:rPr>
                <w:sz w:val="20"/>
                <w:szCs w:val="20"/>
              </w:rPr>
            </w:pPr>
            <w:r>
              <w:rPr>
                <w:sz w:val="20"/>
                <w:szCs w:val="20"/>
              </w:rPr>
              <w:t>Description</w:t>
            </w:r>
          </w:p>
        </w:tc>
        <w:tc>
          <w:tcPr>
            <w:tcW w:w="1620" w:type="dxa"/>
          </w:tcPr>
          <w:p w:rsidR="00E43371" w:rsidRDefault="00E43371" w:rsidP="00F66155">
            <w:pPr>
              <w:pStyle w:val="ListParagraph"/>
              <w:tabs>
                <w:tab w:val="left" w:pos="1440"/>
              </w:tabs>
              <w:ind w:left="0"/>
              <w:rPr>
                <w:sz w:val="20"/>
                <w:szCs w:val="20"/>
              </w:rPr>
            </w:pPr>
            <w:r>
              <w:rPr>
                <w:sz w:val="20"/>
                <w:szCs w:val="20"/>
              </w:rPr>
              <w:t>Possible Points</w:t>
            </w:r>
          </w:p>
        </w:tc>
      </w:tr>
      <w:tr w:rsidR="00E43371" w:rsidTr="00B84159">
        <w:tc>
          <w:tcPr>
            <w:tcW w:w="2250" w:type="dxa"/>
          </w:tcPr>
          <w:p w:rsidR="00E43371" w:rsidRDefault="00E43371" w:rsidP="00F66155">
            <w:pPr>
              <w:pStyle w:val="ListParagraph"/>
              <w:tabs>
                <w:tab w:val="left" w:pos="1440"/>
              </w:tabs>
              <w:ind w:left="0"/>
              <w:rPr>
                <w:sz w:val="20"/>
                <w:szCs w:val="20"/>
              </w:rPr>
            </w:pPr>
            <w:r>
              <w:rPr>
                <w:sz w:val="20"/>
                <w:szCs w:val="20"/>
              </w:rPr>
              <w:t>Part I</w:t>
            </w:r>
          </w:p>
          <w:p w:rsidR="00E43371" w:rsidRDefault="00E43371" w:rsidP="00F66155">
            <w:pPr>
              <w:pStyle w:val="ListParagraph"/>
              <w:tabs>
                <w:tab w:val="left" w:pos="1440"/>
              </w:tabs>
              <w:ind w:left="0"/>
              <w:rPr>
                <w:sz w:val="20"/>
                <w:szCs w:val="20"/>
              </w:rPr>
            </w:pPr>
            <w:r>
              <w:rPr>
                <w:sz w:val="20"/>
                <w:szCs w:val="20"/>
              </w:rPr>
              <w:t>Principal Interview</w:t>
            </w:r>
            <w:r w:rsidR="006562D5">
              <w:rPr>
                <w:sz w:val="20"/>
                <w:szCs w:val="20"/>
              </w:rPr>
              <w:t xml:space="preserve"> – 1 hour</w:t>
            </w:r>
          </w:p>
        </w:tc>
        <w:tc>
          <w:tcPr>
            <w:tcW w:w="6210" w:type="dxa"/>
          </w:tcPr>
          <w:p w:rsidR="00E43371" w:rsidRDefault="00B007D6" w:rsidP="00F66155">
            <w:pPr>
              <w:pStyle w:val="ListParagraph"/>
              <w:tabs>
                <w:tab w:val="left" w:pos="1440"/>
              </w:tabs>
              <w:ind w:left="0"/>
              <w:rPr>
                <w:sz w:val="20"/>
                <w:szCs w:val="20"/>
              </w:rPr>
            </w:pPr>
            <w:r>
              <w:rPr>
                <w:sz w:val="20"/>
                <w:szCs w:val="20"/>
              </w:rPr>
              <w:t>Include the principal’s name, school name, date of interview, and your name.</w:t>
            </w:r>
          </w:p>
        </w:tc>
        <w:tc>
          <w:tcPr>
            <w:tcW w:w="1620" w:type="dxa"/>
            <w:vAlign w:val="center"/>
          </w:tcPr>
          <w:p w:rsidR="00E43371" w:rsidRDefault="006562D5" w:rsidP="00A47A3C">
            <w:pPr>
              <w:pStyle w:val="ListParagraph"/>
              <w:tabs>
                <w:tab w:val="left" w:pos="1440"/>
              </w:tabs>
              <w:ind w:left="0"/>
              <w:jc w:val="center"/>
              <w:rPr>
                <w:sz w:val="20"/>
                <w:szCs w:val="20"/>
              </w:rPr>
            </w:pPr>
            <w:r>
              <w:rPr>
                <w:sz w:val="20"/>
                <w:szCs w:val="20"/>
              </w:rPr>
              <w:t>1</w:t>
            </w:r>
            <w:r w:rsidR="00A47A3C">
              <w:rPr>
                <w:sz w:val="20"/>
                <w:szCs w:val="20"/>
              </w:rPr>
              <w:t>0</w:t>
            </w:r>
          </w:p>
        </w:tc>
      </w:tr>
      <w:tr w:rsidR="00E43371" w:rsidTr="00B84159">
        <w:trPr>
          <w:trHeight w:val="278"/>
        </w:trPr>
        <w:tc>
          <w:tcPr>
            <w:tcW w:w="2250" w:type="dxa"/>
          </w:tcPr>
          <w:p w:rsidR="00B007D6" w:rsidRDefault="00B007D6" w:rsidP="00F66155">
            <w:pPr>
              <w:pStyle w:val="ListParagraph"/>
              <w:tabs>
                <w:tab w:val="left" w:pos="1440"/>
              </w:tabs>
              <w:ind w:left="0"/>
              <w:rPr>
                <w:sz w:val="20"/>
                <w:szCs w:val="20"/>
              </w:rPr>
            </w:pPr>
            <w:r>
              <w:rPr>
                <w:sz w:val="20"/>
                <w:szCs w:val="20"/>
              </w:rPr>
              <w:t>Part II</w:t>
            </w:r>
          </w:p>
        </w:tc>
        <w:tc>
          <w:tcPr>
            <w:tcW w:w="6210" w:type="dxa"/>
          </w:tcPr>
          <w:p w:rsidR="00E43371" w:rsidRDefault="00E43371" w:rsidP="00F66155">
            <w:pPr>
              <w:pStyle w:val="ListParagraph"/>
              <w:tabs>
                <w:tab w:val="left" w:pos="1440"/>
              </w:tabs>
              <w:ind w:left="0"/>
              <w:rPr>
                <w:sz w:val="20"/>
                <w:szCs w:val="20"/>
              </w:rPr>
            </w:pPr>
          </w:p>
        </w:tc>
        <w:tc>
          <w:tcPr>
            <w:tcW w:w="1620" w:type="dxa"/>
            <w:vAlign w:val="center"/>
          </w:tcPr>
          <w:p w:rsidR="00E43371" w:rsidRDefault="00E43371" w:rsidP="00B007D6">
            <w:pPr>
              <w:pStyle w:val="ListParagraph"/>
              <w:tabs>
                <w:tab w:val="left" w:pos="1440"/>
              </w:tabs>
              <w:ind w:left="0"/>
              <w:jc w:val="center"/>
              <w:rPr>
                <w:sz w:val="20"/>
                <w:szCs w:val="20"/>
              </w:rPr>
            </w:pPr>
          </w:p>
        </w:tc>
      </w:tr>
      <w:tr w:rsidR="00E43371" w:rsidTr="00B84159">
        <w:tc>
          <w:tcPr>
            <w:tcW w:w="2250" w:type="dxa"/>
          </w:tcPr>
          <w:p w:rsidR="00E43371" w:rsidRDefault="00B007D6" w:rsidP="00F66155">
            <w:pPr>
              <w:pStyle w:val="ListParagraph"/>
              <w:tabs>
                <w:tab w:val="left" w:pos="1440"/>
              </w:tabs>
              <w:ind w:left="0"/>
              <w:rPr>
                <w:sz w:val="20"/>
                <w:szCs w:val="20"/>
              </w:rPr>
            </w:pPr>
            <w:r>
              <w:rPr>
                <w:sz w:val="20"/>
                <w:szCs w:val="20"/>
              </w:rPr>
              <w:t>a. shadow the collaborative teacher – 2 hours</w:t>
            </w:r>
          </w:p>
        </w:tc>
        <w:tc>
          <w:tcPr>
            <w:tcW w:w="6210" w:type="dxa"/>
          </w:tcPr>
          <w:p w:rsidR="00E43371" w:rsidRDefault="00B007D6" w:rsidP="00F66155">
            <w:pPr>
              <w:pStyle w:val="ListParagraph"/>
              <w:tabs>
                <w:tab w:val="left" w:pos="1440"/>
              </w:tabs>
              <w:ind w:left="0"/>
              <w:rPr>
                <w:sz w:val="20"/>
                <w:szCs w:val="20"/>
              </w:rPr>
            </w:pPr>
            <w:r>
              <w:rPr>
                <w:sz w:val="20"/>
                <w:szCs w:val="20"/>
              </w:rPr>
              <w:t>Summary of activities while shadowing collabor</w:t>
            </w:r>
            <w:r w:rsidR="003A290E">
              <w:rPr>
                <w:sz w:val="20"/>
                <w:szCs w:val="20"/>
              </w:rPr>
              <w:t>a</w:t>
            </w:r>
            <w:r>
              <w:rPr>
                <w:sz w:val="20"/>
                <w:szCs w:val="20"/>
              </w:rPr>
              <w:t>tive teacher.  Discuss how IEPs are worked into instructional plans – 2 hours</w:t>
            </w:r>
          </w:p>
        </w:tc>
        <w:tc>
          <w:tcPr>
            <w:tcW w:w="1620" w:type="dxa"/>
            <w:vAlign w:val="center"/>
          </w:tcPr>
          <w:p w:rsidR="00E43371" w:rsidRDefault="00B007D6" w:rsidP="00A47A3C">
            <w:pPr>
              <w:pStyle w:val="ListParagraph"/>
              <w:tabs>
                <w:tab w:val="left" w:pos="1440"/>
              </w:tabs>
              <w:ind w:left="0"/>
              <w:jc w:val="center"/>
              <w:rPr>
                <w:sz w:val="20"/>
                <w:szCs w:val="20"/>
              </w:rPr>
            </w:pPr>
            <w:r>
              <w:rPr>
                <w:sz w:val="20"/>
                <w:szCs w:val="20"/>
              </w:rPr>
              <w:t>1</w:t>
            </w:r>
            <w:r w:rsidR="00A47A3C">
              <w:rPr>
                <w:sz w:val="20"/>
                <w:szCs w:val="20"/>
              </w:rPr>
              <w:t>0</w:t>
            </w:r>
          </w:p>
        </w:tc>
      </w:tr>
      <w:tr w:rsidR="00E43371" w:rsidTr="00B84159">
        <w:tc>
          <w:tcPr>
            <w:tcW w:w="2250" w:type="dxa"/>
          </w:tcPr>
          <w:p w:rsidR="00E43371" w:rsidRDefault="00B007D6" w:rsidP="006562D5">
            <w:pPr>
              <w:pStyle w:val="ListParagraph"/>
              <w:tabs>
                <w:tab w:val="left" w:pos="1440"/>
              </w:tabs>
              <w:ind w:left="0"/>
              <w:rPr>
                <w:sz w:val="20"/>
                <w:szCs w:val="20"/>
              </w:rPr>
            </w:pPr>
            <w:r>
              <w:rPr>
                <w:sz w:val="20"/>
                <w:szCs w:val="20"/>
              </w:rPr>
              <w:t xml:space="preserve">b. shadow the general education teacher – </w:t>
            </w:r>
            <w:r w:rsidR="006562D5">
              <w:rPr>
                <w:sz w:val="20"/>
                <w:szCs w:val="20"/>
              </w:rPr>
              <w:t xml:space="preserve">1 </w:t>
            </w:r>
            <w:r>
              <w:rPr>
                <w:sz w:val="20"/>
                <w:szCs w:val="20"/>
              </w:rPr>
              <w:t>hours</w:t>
            </w:r>
          </w:p>
        </w:tc>
        <w:tc>
          <w:tcPr>
            <w:tcW w:w="6210" w:type="dxa"/>
          </w:tcPr>
          <w:p w:rsidR="00E43371" w:rsidRDefault="00B007D6" w:rsidP="00B007D6">
            <w:pPr>
              <w:pStyle w:val="ListParagraph"/>
              <w:tabs>
                <w:tab w:val="left" w:pos="1440"/>
              </w:tabs>
              <w:ind w:left="0"/>
              <w:rPr>
                <w:sz w:val="20"/>
                <w:szCs w:val="20"/>
              </w:rPr>
            </w:pPr>
            <w:r>
              <w:rPr>
                <w:sz w:val="20"/>
                <w:szCs w:val="20"/>
              </w:rPr>
              <w:t xml:space="preserve">Summary of how the teacher plans and teaches and involves the goals and objectives, and accommodations/modifications for students with </w:t>
            </w:r>
            <w:r w:rsidR="003A290E">
              <w:rPr>
                <w:sz w:val="20"/>
                <w:szCs w:val="20"/>
              </w:rPr>
              <w:t>disabilities</w:t>
            </w:r>
            <w:r>
              <w:rPr>
                <w:sz w:val="20"/>
                <w:szCs w:val="20"/>
              </w:rPr>
              <w:t xml:space="preserve"> as stated in the IEPs into his/her lessons</w:t>
            </w:r>
          </w:p>
        </w:tc>
        <w:tc>
          <w:tcPr>
            <w:tcW w:w="1620" w:type="dxa"/>
            <w:vAlign w:val="center"/>
          </w:tcPr>
          <w:p w:rsidR="00E43371" w:rsidRDefault="00B007D6" w:rsidP="00A47A3C">
            <w:pPr>
              <w:pStyle w:val="ListParagraph"/>
              <w:tabs>
                <w:tab w:val="left" w:pos="1440"/>
              </w:tabs>
              <w:ind w:left="0"/>
              <w:jc w:val="center"/>
              <w:rPr>
                <w:sz w:val="20"/>
                <w:szCs w:val="20"/>
              </w:rPr>
            </w:pPr>
            <w:r>
              <w:rPr>
                <w:sz w:val="20"/>
                <w:szCs w:val="20"/>
              </w:rPr>
              <w:t>1</w:t>
            </w:r>
            <w:r w:rsidR="00A47A3C">
              <w:rPr>
                <w:sz w:val="20"/>
                <w:szCs w:val="20"/>
              </w:rPr>
              <w:t>0</w:t>
            </w:r>
          </w:p>
        </w:tc>
      </w:tr>
      <w:tr w:rsidR="00E43371" w:rsidTr="00B84159">
        <w:tc>
          <w:tcPr>
            <w:tcW w:w="2250" w:type="dxa"/>
          </w:tcPr>
          <w:p w:rsidR="00E43371" w:rsidRDefault="00B007D6" w:rsidP="006562D5">
            <w:pPr>
              <w:pStyle w:val="ListParagraph"/>
              <w:tabs>
                <w:tab w:val="left" w:pos="1440"/>
              </w:tabs>
              <w:ind w:left="0"/>
              <w:rPr>
                <w:sz w:val="20"/>
                <w:szCs w:val="20"/>
              </w:rPr>
            </w:pPr>
            <w:r>
              <w:rPr>
                <w:sz w:val="20"/>
                <w:szCs w:val="20"/>
              </w:rPr>
              <w:t xml:space="preserve">c. observe ONE student with an IEP in Learning Disabilities – </w:t>
            </w:r>
            <w:r w:rsidR="006562D5">
              <w:rPr>
                <w:sz w:val="20"/>
                <w:szCs w:val="20"/>
              </w:rPr>
              <w:t>2</w:t>
            </w:r>
            <w:r>
              <w:rPr>
                <w:sz w:val="20"/>
                <w:szCs w:val="20"/>
              </w:rPr>
              <w:t xml:space="preserve"> hours</w:t>
            </w:r>
          </w:p>
        </w:tc>
        <w:tc>
          <w:tcPr>
            <w:tcW w:w="6210" w:type="dxa"/>
          </w:tcPr>
          <w:p w:rsidR="00E43371" w:rsidRDefault="00B007D6" w:rsidP="00F66155">
            <w:pPr>
              <w:pStyle w:val="ListParagraph"/>
              <w:tabs>
                <w:tab w:val="left" w:pos="1440"/>
              </w:tabs>
              <w:ind w:left="0"/>
              <w:rPr>
                <w:sz w:val="20"/>
                <w:szCs w:val="20"/>
              </w:rPr>
            </w:pPr>
            <w:r>
              <w:rPr>
                <w:sz w:val="20"/>
                <w:szCs w:val="20"/>
              </w:rPr>
              <w:t>Summary of all items individually addressed</w:t>
            </w:r>
          </w:p>
        </w:tc>
        <w:tc>
          <w:tcPr>
            <w:tcW w:w="1620" w:type="dxa"/>
            <w:vAlign w:val="center"/>
          </w:tcPr>
          <w:p w:rsidR="00E43371" w:rsidRDefault="00B007D6" w:rsidP="00B007D6">
            <w:pPr>
              <w:pStyle w:val="ListParagraph"/>
              <w:tabs>
                <w:tab w:val="left" w:pos="1440"/>
              </w:tabs>
              <w:ind w:left="0"/>
              <w:jc w:val="center"/>
              <w:rPr>
                <w:sz w:val="20"/>
                <w:szCs w:val="20"/>
              </w:rPr>
            </w:pPr>
            <w:r>
              <w:rPr>
                <w:sz w:val="20"/>
                <w:szCs w:val="20"/>
              </w:rPr>
              <w:t>20</w:t>
            </w:r>
          </w:p>
        </w:tc>
      </w:tr>
      <w:tr w:rsidR="00A47A3C" w:rsidTr="00B84159">
        <w:tc>
          <w:tcPr>
            <w:tcW w:w="2250" w:type="dxa"/>
          </w:tcPr>
          <w:p w:rsidR="00A47A3C" w:rsidRDefault="00A47A3C" w:rsidP="006562D5">
            <w:pPr>
              <w:pStyle w:val="ListParagraph"/>
              <w:tabs>
                <w:tab w:val="left" w:pos="1440"/>
              </w:tabs>
              <w:ind w:left="0"/>
              <w:rPr>
                <w:sz w:val="20"/>
                <w:szCs w:val="20"/>
              </w:rPr>
            </w:pPr>
            <w:r>
              <w:rPr>
                <w:sz w:val="20"/>
                <w:szCs w:val="20"/>
              </w:rPr>
              <w:t>d. communicate with the student’s family – 1 hour</w:t>
            </w:r>
          </w:p>
        </w:tc>
        <w:tc>
          <w:tcPr>
            <w:tcW w:w="6210" w:type="dxa"/>
          </w:tcPr>
          <w:p w:rsidR="00A47A3C" w:rsidRDefault="00A47A3C" w:rsidP="00F66155">
            <w:pPr>
              <w:pStyle w:val="ListParagraph"/>
              <w:tabs>
                <w:tab w:val="left" w:pos="1440"/>
              </w:tabs>
              <w:ind w:left="0"/>
              <w:rPr>
                <w:sz w:val="20"/>
                <w:szCs w:val="20"/>
              </w:rPr>
            </w:pPr>
            <w:r>
              <w:rPr>
                <w:sz w:val="20"/>
                <w:szCs w:val="20"/>
              </w:rPr>
              <w:t xml:space="preserve">Spend some time with the </w:t>
            </w:r>
            <w:r w:rsidR="003A290E">
              <w:rPr>
                <w:sz w:val="20"/>
                <w:szCs w:val="20"/>
              </w:rPr>
              <w:t>family</w:t>
            </w:r>
            <w:r>
              <w:rPr>
                <w:sz w:val="20"/>
                <w:szCs w:val="20"/>
              </w:rPr>
              <w:t xml:space="preserve"> of the student you observed.  </w:t>
            </w:r>
          </w:p>
          <w:p w:rsidR="00A47A3C" w:rsidRPr="00A47A3C" w:rsidRDefault="00A47A3C" w:rsidP="00F66155">
            <w:pPr>
              <w:pStyle w:val="ListParagraph"/>
              <w:tabs>
                <w:tab w:val="left" w:pos="1440"/>
              </w:tabs>
              <w:ind w:left="0"/>
              <w:rPr>
                <w:sz w:val="20"/>
                <w:szCs w:val="20"/>
              </w:rPr>
            </w:pPr>
            <w:r>
              <w:rPr>
                <w:sz w:val="20"/>
                <w:szCs w:val="20"/>
              </w:rPr>
              <w:t>Talk with them about their goals for their child, their frustrations or needs, and what kind of communication for the school would be of help to them</w:t>
            </w:r>
            <w:r w:rsidRPr="00A47A3C">
              <w:rPr>
                <w:b/>
                <w:i/>
                <w:sz w:val="20"/>
                <w:szCs w:val="20"/>
              </w:rPr>
              <w:t>. (Do this with the teacher’s knowledge and permission).</w:t>
            </w:r>
            <w:r>
              <w:rPr>
                <w:b/>
                <w:i/>
                <w:sz w:val="20"/>
                <w:szCs w:val="20"/>
              </w:rPr>
              <w:t xml:space="preserve"> </w:t>
            </w:r>
            <w:r>
              <w:rPr>
                <w:sz w:val="20"/>
                <w:szCs w:val="20"/>
              </w:rPr>
              <w:t>Write up your results</w:t>
            </w:r>
          </w:p>
        </w:tc>
        <w:tc>
          <w:tcPr>
            <w:tcW w:w="1620" w:type="dxa"/>
            <w:vAlign w:val="center"/>
          </w:tcPr>
          <w:p w:rsidR="00A47A3C" w:rsidRDefault="00A47A3C" w:rsidP="00B007D6">
            <w:pPr>
              <w:pStyle w:val="ListParagraph"/>
              <w:tabs>
                <w:tab w:val="left" w:pos="1440"/>
              </w:tabs>
              <w:ind w:left="0"/>
              <w:jc w:val="center"/>
              <w:rPr>
                <w:sz w:val="20"/>
                <w:szCs w:val="20"/>
              </w:rPr>
            </w:pPr>
            <w:r>
              <w:rPr>
                <w:sz w:val="20"/>
                <w:szCs w:val="20"/>
              </w:rPr>
              <w:t>10</w:t>
            </w:r>
          </w:p>
        </w:tc>
      </w:tr>
      <w:tr w:rsidR="00E43371" w:rsidTr="00B84159">
        <w:tc>
          <w:tcPr>
            <w:tcW w:w="2250" w:type="dxa"/>
          </w:tcPr>
          <w:p w:rsidR="00E43371" w:rsidRDefault="00A47A3C" w:rsidP="006562D5">
            <w:pPr>
              <w:pStyle w:val="ListParagraph"/>
              <w:tabs>
                <w:tab w:val="left" w:pos="1440"/>
              </w:tabs>
              <w:ind w:left="0"/>
              <w:rPr>
                <w:sz w:val="20"/>
                <w:szCs w:val="20"/>
              </w:rPr>
            </w:pPr>
            <w:r>
              <w:rPr>
                <w:sz w:val="20"/>
                <w:szCs w:val="20"/>
              </w:rPr>
              <w:t>e</w:t>
            </w:r>
            <w:r w:rsidR="00B007D6">
              <w:rPr>
                <w:sz w:val="20"/>
                <w:szCs w:val="20"/>
              </w:rPr>
              <w:t xml:space="preserve">. planning how to teach one of the collaborative teacher’s lessons – </w:t>
            </w:r>
            <w:r w:rsidR="006562D5">
              <w:rPr>
                <w:sz w:val="20"/>
                <w:szCs w:val="20"/>
              </w:rPr>
              <w:t>1</w:t>
            </w:r>
            <w:r w:rsidR="00B007D6">
              <w:rPr>
                <w:sz w:val="20"/>
                <w:szCs w:val="20"/>
              </w:rPr>
              <w:t xml:space="preserve"> hours</w:t>
            </w:r>
          </w:p>
        </w:tc>
        <w:tc>
          <w:tcPr>
            <w:tcW w:w="6210" w:type="dxa"/>
          </w:tcPr>
          <w:p w:rsidR="00E43371" w:rsidRDefault="00B007D6" w:rsidP="00F66155">
            <w:pPr>
              <w:pStyle w:val="ListParagraph"/>
              <w:tabs>
                <w:tab w:val="left" w:pos="1440"/>
              </w:tabs>
              <w:ind w:left="0"/>
              <w:rPr>
                <w:sz w:val="20"/>
                <w:szCs w:val="20"/>
              </w:rPr>
            </w:pPr>
            <w:r>
              <w:rPr>
                <w:sz w:val="20"/>
                <w:szCs w:val="20"/>
              </w:rPr>
              <w:t>Write the steps of the lesson with the objective taught, including Review, Anticipatory activity, Concept to be taught, Guided Practice, Independent Practice, Ending Review, and assessment (formative)</w:t>
            </w:r>
          </w:p>
          <w:p w:rsidR="00B007D6" w:rsidRDefault="00B007D6" w:rsidP="00F66155">
            <w:pPr>
              <w:pStyle w:val="ListParagraph"/>
              <w:tabs>
                <w:tab w:val="left" w:pos="1440"/>
              </w:tabs>
              <w:ind w:left="0"/>
              <w:rPr>
                <w:sz w:val="20"/>
                <w:szCs w:val="20"/>
              </w:rPr>
            </w:pPr>
            <w:r>
              <w:rPr>
                <w:sz w:val="20"/>
                <w:szCs w:val="20"/>
              </w:rPr>
              <w:t xml:space="preserve">Write out the assessment and attach to lesson plan, make it something other than paper/pencil questions or problems, </w:t>
            </w:r>
            <w:r w:rsidR="003A290E">
              <w:rPr>
                <w:sz w:val="20"/>
                <w:szCs w:val="20"/>
              </w:rPr>
              <w:t>assessment</w:t>
            </w:r>
            <w:r>
              <w:rPr>
                <w:sz w:val="20"/>
                <w:szCs w:val="20"/>
              </w:rPr>
              <w:t xml:space="preserve"> of the areas </w:t>
            </w:r>
            <w:r w:rsidR="003A290E">
              <w:rPr>
                <w:sz w:val="20"/>
                <w:szCs w:val="20"/>
              </w:rPr>
              <w:t>observed.</w:t>
            </w:r>
            <w:r>
              <w:rPr>
                <w:sz w:val="20"/>
                <w:szCs w:val="20"/>
              </w:rPr>
              <w:t xml:space="preserve">  Use </w:t>
            </w:r>
            <w:r w:rsidR="003A290E">
              <w:rPr>
                <w:sz w:val="20"/>
                <w:szCs w:val="20"/>
              </w:rPr>
              <w:t>Source of</w:t>
            </w:r>
            <w:r>
              <w:rPr>
                <w:sz w:val="20"/>
                <w:szCs w:val="20"/>
              </w:rPr>
              <w:t xml:space="preserve"> Evidence Lesson Plan and the Source of Evidence Reflection and Analysis forms when writing this lesson plan.</w:t>
            </w:r>
          </w:p>
        </w:tc>
        <w:tc>
          <w:tcPr>
            <w:tcW w:w="1620" w:type="dxa"/>
            <w:vAlign w:val="center"/>
          </w:tcPr>
          <w:p w:rsidR="00E43371" w:rsidRDefault="00B84159" w:rsidP="00B007D6">
            <w:pPr>
              <w:pStyle w:val="ListParagraph"/>
              <w:tabs>
                <w:tab w:val="left" w:pos="1440"/>
              </w:tabs>
              <w:ind w:left="0"/>
              <w:jc w:val="center"/>
              <w:rPr>
                <w:sz w:val="20"/>
                <w:szCs w:val="20"/>
              </w:rPr>
            </w:pPr>
            <w:r>
              <w:rPr>
                <w:sz w:val="20"/>
                <w:szCs w:val="20"/>
              </w:rPr>
              <w:t>20</w:t>
            </w:r>
          </w:p>
          <w:p w:rsidR="00A47A3C" w:rsidRDefault="00A47A3C" w:rsidP="00B007D6">
            <w:pPr>
              <w:pStyle w:val="ListParagraph"/>
              <w:tabs>
                <w:tab w:val="left" w:pos="1440"/>
              </w:tabs>
              <w:ind w:left="0"/>
              <w:jc w:val="center"/>
              <w:rPr>
                <w:sz w:val="20"/>
                <w:szCs w:val="20"/>
              </w:rPr>
            </w:pPr>
          </w:p>
        </w:tc>
      </w:tr>
      <w:tr w:rsidR="00E43371" w:rsidTr="00B84159">
        <w:tc>
          <w:tcPr>
            <w:tcW w:w="2250" w:type="dxa"/>
          </w:tcPr>
          <w:p w:rsidR="00E43371" w:rsidRDefault="00A47A3C" w:rsidP="00F66155">
            <w:pPr>
              <w:pStyle w:val="ListParagraph"/>
              <w:tabs>
                <w:tab w:val="left" w:pos="1440"/>
              </w:tabs>
              <w:ind w:left="0"/>
              <w:rPr>
                <w:sz w:val="20"/>
                <w:szCs w:val="20"/>
              </w:rPr>
            </w:pPr>
            <w:r>
              <w:rPr>
                <w:sz w:val="20"/>
                <w:szCs w:val="20"/>
              </w:rPr>
              <w:t>f. visit a Head Start or preschool program – 1 hour</w:t>
            </w:r>
          </w:p>
        </w:tc>
        <w:tc>
          <w:tcPr>
            <w:tcW w:w="6210" w:type="dxa"/>
          </w:tcPr>
          <w:p w:rsidR="00E43371" w:rsidRDefault="00A47A3C" w:rsidP="00F66155">
            <w:pPr>
              <w:pStyle w:val="ListParagraph"/>
              <w:tabs>
                <w:tab w:val="left" w:pos="1440"/>
              </w:tabs>
              <w:ind w:left="0"/>
              <w:rPr>
                <w:sz w:val="20"/>
                <w:szCs w:val="20"/>
              </w:rPr>
            </w:pPr>
            <w:r>
              <w:rPr>
                <w:sz w:val="20"/>
                <w:szCs w:val="20"/>
              </w:rPr>
              <w:t xml:space="preserve">Visit a Head Start or preschool program and look at the kinds of developmental activities going on.  </w:t>
            </w:r>
            <w:r w:rsidR="003A290E">
              <w:rPr>
                <w:sz w:val="20"/>
                <w:szCs w:val="20"/>
              </w:rPr>
              <w:t xml:space="preserve">What opportunities are there for socialization, expressing oneself, working independent of the teacher or other adults in the room, playing in groups, learning pre-academics? </w:t>
            </w:r>
            <w:r>
              <w:rPr>
                <w:sz w:val="20"/>
                <w:szCs w:val="20"/>
              </w:rPr>
              <w:t>How does the climate of the classroom differ from school age?</w:t>
            </w:r>
          </w:p>
        </w:tc>
        <w:tc>
          <w:tcPr>
            <w:tcW w:w="1620" w:type="dxa"/>
            <w:vAlign w:val="center"/>
          </w:tcPr>
          <w:p w:rsidR="00E43371" w:rsidRDefault="00A47A3C" w:rsidP="00B007D6">
            <w:pPr>
              <w:pStyle w:val="ListParagraph"/>
              <w:tabs>
                <w:tab w:val="left" w:pos="1440"/>
              </w:tabs>
              <w:ind w:left="0"/>
              <w:jc w:val="center"/>
              <w:rPr>
                <w:sz w:val="20"/>
                <w:szCs w:val="20"/>
              </w:rPr>
            </w:pPr>
            <w:r>
              <w:rPr>
                <w:sz w:val="20"/>
                <w:szCs w:val="20"/>
              </w:rPr>
              <w:t>10</w:t>
            </w:r>
          </w:p>
        </w:tc>
      </w:tr>
      <w:tr w:rsidR="00E43371" w:rsidTr="00B84159">
        <w:tc>
          <w:tcPr>
            <w:tcW w:w="2250" w:type="dxa"/>
          </w:tcPr>
          <w:p w:rsidR="00E43371" w:rsidRDefault="00A47A3C" w:rsidP="00F66155">
            <w:pPr>
              <w:pStyle w:val="ListParagraph"/>
              <w:tabs>
                <w:tab w:val="left" w:pos="1440"/>
              </w:tabs>
              <w:ind w:left="0"/>
              <w:rPr>
                <w:sz w:val="20"/>
                <w:szCs w:val="20"/>
              </w:rPr>
            </w:pPr>
            <w:r>
              <w:rPr>
                <w:sz w:val="20"/>
                <w:szCs w:val="20"/>
              </w:rPr>
              <w:t>g. observe at the two levels not used for your main work for this course -2 hours</w:t>
            </w:r>
          </w:p>
        </w:tc>
        <w:tc>
          <w:tcPr>
            <w:tcW w:w="6210" w:type="dxa"/>
          </w:tcPr>
          <w:p w:rsidR="00E43371" w:rsidRDefault="00A47A3C" w:rsidP="00F66155">
            <w:pPr>
              <w:pStyle w:val="ListParagraph"/>
              <w:tabs>
                <w:tab w:val="left" w:pos="1440"/>
              </w:tabs>
              <w:ind w:left="0"/>
              <w:rPr>
                <w:sz w:val="20"/>
                <w:szCs w:val="20"/>
              </w:rPr>
            </w:pPr>
            <w:r>
              <w:rPr>
                <w:sz w:val="20"/>
                <w:szCs w:val="20"/>
              </w:rPr>
              <w:t xml:space="preserve">Observe s student with a mild disability at the two levels you did not observe, i.e., if you worked at a high school level, then you would do </w:t>
            </w:r>
            <w:proofErr w:type="gramStart"/>
            <w:r>
              <w:rPr>
                <w:sz w:val="20"/>
                <w:szCs w:val="20"/>
              </w:rPr>
              <w:t>these</w:t>
            </w:r>
            <w:proofErr w:type="gramEnd"/>
            <w:r>
              <w:rPr>
                <w:sz w:val="20"/>
                <w:szCs w:val="20"/>
              </w:rPr>
              <w:t xml:space="preserve"> 1 hour each observations at elementary and middle school.  Ask the teacher which objective from the IEP the student is working on and discuss how the lesson is adapted to meet the student</w:t>
            </w:r>
            <w:r w:rsidR="00973731">
              <w:rPr>
                <w:sz w:val="20"/>
                <w:szCs w:val="20"/>
              </w:rPr>
              <w:t>’</w:t>
            </w:r>
            <w:r>
              <w:rPr>
                <w:sz w:val="20"/>
                <w:szCs w:val="20"/>
              </w:rPr>
              <w:t>s need</w:t>
            </w:r>
            <w:r w:rsidR="00973731">
              <w:rPr>
                <w:sz w:val="20"/>
                <w:szCs w:val="20"/>
              </w:rPr>
              <w:t xml:space="preserve">.  </w:t>
            </w:r>
            <w:r w:rsidR="003A290E">
              <w:rPr>
                <w:sz w:val="20"/>
                <w:szCs w:val="20"/>
              </w:rPr>
              <w:t>Include a fictitious name for the student, the school, the teacher, date of observation, brief description of the student and their engagement with the class and content, and then how the lesson is adapted and how effective is seems to be.</w:t>
            </w:r>
          </w:p>
        </w:tc>
        <w:tc>
          <w:tcPr>
            <w:tcW w:w="1620" w:type="dxa"/>
            <w:vAlign w:val="center"/>
          </w:tcPr>
          <w:p w:rsidR="00E43371" w:rsidRDefault="00973731" w:rsidP="00B007D6">
            <w:pPr>
              <w:pStyle w:val="ListParagraph"/>
              <w:tabs>
                <w:tab w:val="left" w:pos="1440"/>
              </w:tabs>
              <w:ind w:left="0"/>
              <w:jc w:val="center"/>
              <w:rPr>
                <w:sz w:val="20"/>
                <w:szCs w:val="20"/>
              </w:rPr>
            </w:pPr>
            <w:r>
              <w:rPr>
                <w:sz w:val="20"/>
                <w:szCs w:val="20"/>
              </w:rPr>
              <w:t>10</w:t>
            </w:r>
          </w:p>
        </w:tc>
      </w:tr>
      <w:tr w:rsidR="00E43371" w:rsidTr="00B84159">
        <w:tc>
          <w:tcPr>
            <w:tcW w:w="2250" w:type="dxa"/>
          </w:tcPr>
          <w:p w:rsidR="00E43371" w:rsidRPr="00973731" w:rsidRDefault="00973731" w:rsidP="00F66155">
            <w:pPr>
              <w:pStyle w:val="ListParagraph"/>
              <w:tabs>
                <w:tab w:val="left" w:pos="1440"/>
              </w:tabs>
              <w:ind w:left="0"/>
              <w:rPr>
                <w:b/>
                <w:sz w:val="20"/>
                <w:szCs w:val="20"/>
              </w:rPr>
            </w:pPr>
            <w:r w:rsidRPr="00973731">
              <w:rPr>
                <w:b/>
                <w:sz w:val="20"/>
                <w:szCs w:val="20"/>
              </w:rPr>
              <w:t>Final summary and reflection</w:t>
            </w:r>
          </w:p>
        </w:tc>
        <w:tc>
          <w:tcPr>
            <w:tcW w:w="6210" w:type="dxa"/>
          </w:tcPr>
          <w:p w:rsidR="00E43371" w:rsidRDefault="003A290E" w:rsidP="00F66155">
            <w:pPr>
              <w:pStyle w:val="ListParagraph"/>
              <w:tabs>
                <w:tab w:val="left" w:pos="1440"/>
              </w:tabs>
              <w:ind w:left="0"/>
              <w:rPr>
                <w:sz w:val="20"/>
                <w:szCs w:val="20"/>
              </w:rPr>
            </w:pPr>
            <w:r>
              <w:rPr>
                <w:sz w:val="20"/>
                <w:szCs w:val="20"/>
              </w:rPr>
              <w:t>Spend</w:t>
            </w:r>
            <w:r w:rsidR="00973731">
              <w:rPr>
                <w:sz w:val="20"/>
                <w:szCs w:val="20"/>
              </w:rPr>
              <w:t xml:space="preserve"> some time thinking of all of your field hours.  </w:t>
            </w:r>
            <w:r>
              <w:rPr>
                <w:sz w:val="20"/>
                <w:szCs w:val="20"/>
              </w:rPr>
              <w:t>Cumulatively</w:t>
            </w:r>
            <w:r w:rsidR="00973731">
              <w:rPr>
                <w:sz w:val="20"/>
                <w:szCs w:val="20"/>
              </w:rPr>
              <w:t xml:space="preserve">, what have you learned from these experiences? How do they relate to one another? What did you take away from these experiences that will help you in the </w:t>
            </w:r>
            <w:r>
              <w:rPr>
                <w:sz w:val="20"/>
                <w:szCs w:val="20"/>
              </w:rPr>
              <w:t>future?</w:t>
            </w:r>
          </w:p>
        </w:tc>
        <w:tc>
          <w:tcPr>
            <w:tcW w:w="1620" w:type="dxa"/>
            <w:vAlign w:val="center"/>
          </w:tcPr>
          <w:p w:rsidR="00E43371" w:rsidRDefault="00973731" w:rsidP="00B007D6">
            <w:pPr>
              <w:pStyle w:val="ListParagraph"/>
              <w:tabs>
                <w:tab w:val="left" w:pos="1440"/>
              </w:tabs>
              <w:ind w:left="0"/>
              <w:jc w:val="center"/>
              <w:rPr>
                <w:sz w:val="20"/>
                <w:szCs w:val="20"/>
              </w:rPr>
            </w:pPr>
            <w:r>
              <w:rPr>
                <w:sz w:val="20"/>
                <w:szCs w:val="20"/>
              </w:rPr>
              <w:t>25</w:t>
            </w:r>
          </w:p>
        </w:tc>
      </w:tr>
    </w:tbl>
    <w:p w:rsidR="00E43371" w:rsidRDefault="00AC0E84" w:rsidP="00F66155">
      <w:pPr>
        <w:pStyle w:val="ListParagraph"/>
        <w:tabs>
          <w:tab w:val="left" w:pos="1440"/>
        </w:tabs>
        <w:spacing w:after="0" w:line="240" w:lineRule="auto"/>
        <w:ind w:left="1440"/>
        <w:rPr>
          <w:sz w:val="20"/>
          <w:szCs w:val="20"/>
        </w:rPr>
      </w:pPr>
      <w:r>
        <w:rPr>
          <w:sz w:val="20"/>
          <w:szCs w:val="20"/>
        </w:rPr>
        <w:t xml:space="preserve"> </w:t>
      </w:r>
    </w:p>
    <w:p w:rsidR="00E43371" w:rsidRDefault="00E43371" w:rsidP="00F66155">
      <w:pPr>
        <w:pStyle w:val="ListParagraph"/>
        <w:tabs>
          <w:tab w:val="left" w:pos="1440"/>
        </w:tabs>
        <w:spacing w:after="0" w:line="240" w:lineRule="auto"/>
        <w:ind w:left="1440"/>
      </w:pPr>
    </w:p>
    <w:p w:rsidR="00417671" w:rsidRPr="00E17E89" w:rsidRDefault="00417671" w:rsidP="00696910">
      <w:pPr>
        <w:numPr>
          <w:ilvl w:val="0"/>
          <w:numId w:val="3"/>
        </w:numPr>
        <w:spacing w:after="0" w:line="240" w:lineRule="auto"/>
        <w:rPr>
          <w:b/>
        </w:rPr>
      </w:pPr>
      <w:r w:rsidRPr="00E17E89">
        <w:rPr>
          <w:b/>
        </w:rPr>
        <w:t>FINAL EXAM (</w:t>
      </w:r>
      <w:r>
        <w:rPr>
          <w:b/>
        </w:rPr>
        <w:t>K</w:t>
      </w:r>
      <w:r w:rsidRPr="00E17E89">
        <w:rPr>
          <w:b/>
        </w:rPr>
        <w:t xml:space="preserve">TS </w:t>
      </w:r>
      <w:r>
        <w:rPr>
          <w:b/>
        </w:rPr>
        <w:t>5)</w:t>
      </w:r>
    </w:p>
    <w:p w:rsidR="00417671" w:rsidRDefault="00FF150F" w:rsidP="00417671">
      <w:pPr>
        <w:ind w:left="720"/>
      </w:pPr>
      <w:r>
        <w:t>The Final examination will be sent to you</w:t>
      </w:r>
      <w:r w:rsidR="00417671">
        <w:t xml:space="preserve">.  </w:t>
      </w:r>
      <w:r>
        <w:t>The due date will be determined at that time. Five essay questions will be offered.</w:t>
      </w:r>
      <w:r w:rsidR="00417671">
        <w:t xml:space="preserve">  Each response should be no more than two-pages typed (double-spaced), resulting in a final product of no more than ten pages in total length.  The final exam has a maximum of 100 points.</w:t>
      </w:r>
    </w:p>
    <w:p w:rsidR="00F66155" w:rsidRDefault="00417671" w:rsidP="00417671">
      <w:pPr>
        <w:pStyle w:val="Heading2"/>
        <w:rPr>
          <w:rFonts w:ascii="Times New Roman" w:hAnsi="Times New Roman"/>
          <w:sz w:val="24"/>
          <w:szCs w:val="24"/>
          <w:lang w:val="en-US"/>
        </w:rPr>
      </w:pPr>
      <w:r w:rsidRPr="00A66C91">
        <w:rPr>
          <w:rFonts w:ascii="Times New Roman" w:hAnsi="Times New Roman"/>
          <w:sz w:val="24"/>
          <w:szCs w:val="24"/>
        </w:rPr>
        <w:lastRenderedPageBreak/>
        <w:t xml:space="preserve"> </w:t>
      </w:r>
    </w:p>
    <w:p w:rsidR="00417671" w:rsidRPr="003D0231" w:rsidRDefault="00417671" w:rsidP="00417671">
      <w:pPr>
        <w:pStyle w:val="Heading2"/>
        <w:rPr>
          <w:rFonts w:ascii="Calibri" w:hAnsi="Calibri"/>
          <w:color w:val="auto"/>
          <w:sz w:val="22"/>
          <w:szCs w:val="22"/>
        </w:rPr>
      </w:pPr>
      <w:r w:rsidRPr="003D0231">
        <w:rPr>
          <w:rFonts w:ascii="Calibri" w:hAnsi="Calibri"/>
          <w:color w:val="auto"/>
          <w:sz w:val="22"/>
          <w:szCs w:val="22"/>
        </w:rPr>
        <w:t>Grading System</w:t>
      </w:r>
    </w:p>
    <w:p w:rsidR="00417671" w:rsidRDefault="00417671" w:rsidP="00417671">
      <w:pPr>
        <w:rPr>
          <w:b/>
        </w:rPr>
      </w:pPr>
      <w:r>
        <w:rPr>
          <w:b/>
        </w:rPr>
        <w:tab/>
      </w:r>
      <w:r>
        <w:rPr>
          <w:b/>
        </w:rPr>
        <w:tab/>
      </w:r>
      <w:r w:rsidRPr="0002705A">
        <w:rPr>
          <w:b/>
        </w:rPr>
        <w:t xml:space="preserve">Assignments </w:t>
      </w:r>
      <w:r w:rsidRPr="0002705A">
        <w:rPr>
          <w:b/>
        </w:rPr>
        <w:tab/>
      </w:r>
      <w:r w:rsidRPr="0002705A">
        <w:rPr>
          <w:b/>
        </w:rPr>
        <w:tab/>
      </w:r>
      <w:r w:rsidRPr="0002705A">
        <w:rPr>
          <w:b/>
        </w:rPr>
        <w:tab/>
      </w:r>
      <w:r w:rsidRPr="0002705A">
        <w:rPr>
          <w:b/>
        </w:rPr>
        <w:tab/>
      </w:r>
      <w:r>
        <w:rPr>
          <w:b/>
        </w:rPr>
        <w:tab/>
      </w:r>
      <w:r w:rsidRPr="0002705A">
        <w:rPr>
          <w:b/>
        </w:rPr>
        <w:t>Points</w:t>
      </w:r>
    </w:p>
    <w:p w:rsidR="00417671" w:rsidRPr="00F642A1" w:rsidRDefault="00417671" w:rsidP="00417671">
      <w:pPr>
        <w:pStyle w:val="NoSpacing"/>
      </w:pPr>
      <w:r>
        <w:tab/>
      </w:r>
      <w:r>
        <w:tab/>
      </w:r>
      <w:r w:rsidR="00F10F25">
        <w:t>Discussion Board</w:t>
      </w:r>
      <w:r w:rsidRPr="00F642A1">
        <w:t xml:space="preserve"> (</w:t>
      </w:r>
      <w:r w:rsidR="00F10F25">
        <w:t>6</w:t>
      </w:r>
      <w:r w:rsidRPr="00F642A1">
        <w:t xml:space="preserve"> @ 10 point each)</w:t>
      </w:r>
      <w:proofErr w:type="gramStart"/>
      <w:r w:rsidRPr="00F642A1">
        <w:tab/>
      </w:r>
      <w:r w:rsidR="00F10F25">
        <w:t xml:space="preserve">  60</w:t>
      </w:r>
      <w:proofErr w:type="gramEnd"/>
      <w:r w:rsidRPr="00F642A1">
        <w:tab/>
      </w:r>
      <w:r w:rsidRPr="00F642A1">
        <w:tab/>
      </w:r>
      <w:r w:rsidRPr="00F642A1">
        <w:tab/>
      </w:r>
      <w:r w:rsidRPr="00F642A1">
        <w:tab/>
      </w:r>
    </w:p>
    <w:p w:rsidR="00417671" w:rsidRPr="00F642A1" w:rsidRDefault="00F66155" w:rsidP="00417671">
      <w:pPr>
        <w:pStyle w:val="NoSpacing"/>
      </w:pPr>
      <w:r>
        <w:tab/>
      </w:r>
      <w:r>
        <w:tab/>
        <w:t>Article Review</w:t>
      </w:r>
      <w:r w:rsidR="00417671" w:rsidRPr="00F642A1">
        <w:tab/>
      </w:r>
      <w:r w:rsidR="00417671" w:rsidRPr="00F642A1">
        <w:tab/>
      </w:r>
      <w:r w:rsidR="00417671" w:rsidRPr="00F642A1">
        <w:tab/>
      </w:r>
      <w:proofErr w:type="gramStart"/>
      <w:r w:rsidR="00417671" w:rsidRPr="00F642A1">
        <w:tab/>
        <w:t xml:space="preserve">  50</w:t>
      </w:r>
      <w:proofErr w:type="gramEnd"/>
    </w:p>
    <w:p w:rsidR="00417671" w:rsidRPr="00F642A1" w:rsidRDefault="00417671" w:rsidP="00417671">
      <w:pPr>
        <w:pStyle w:val="NoSpacing"/>
      </w:pPr>
      <w:r w:rsidRPr="00F642A1">
        <w:tab/>
      </w:r>
      <w:r w:rsidRPr="00F642A1">
        <w:tab/>
        <w:t>Comprehensive Assignment</w:t>
      </w:r>
      <w:r w:rsidRPr="00F642A1">
        <w:tab/>
      </w:r>
      <w:r w:rsidRPr="00F642A1">
        <w:tab/>
      </w:r>
      <w:r w:rsidRPr="00F642A1">
        <w:tab/>
      </w:r>
      <w:r w:rsidR="00B8266B">
        <w:t>3</w:t>
      </w:r>
      <w:r w:rsidR="00F10F25">
        <w:t>00</w:t>
      </w:r>
    </w:p>
    <w:p w:rsidR="00417671" w:rsidRPr="00F642A1" w:rsidRDefault="00417671" w:rsidP="00417671">
      <w:pPr>
        <w:pStyle w:val="NoSpacing"/>
      </w:pPr>
      <w:r w:rsidRPr="00F642A1">
        <w:tab/>
      </w:r>
      <w:r w:rsidRPr="00F642A1">
        <w:tab/>
      </w:r>
      <w:r w:rsidR="006F3305">
        <w:t>Clinical/</w:t>
      </w:r>
      <w:r w:rsidRPr="00F642A1">
        <w:t>Field Experience</w:t>
      </w:r>
      <w:r w:rsidRPr="00F642A1">
        <w:tab/>
      </w:r>
      <w:r w:rsidRPr="00F642A1">
        <w:tab/>
      </w:r>
      <w:r w:rsidRPr="00F642A1">
        <w:tab/>
        <w:t>1</w:t>
      </w:r>
      <w:r w:rsidR="00973731">
        <w:t>25</w:t>
      </w:r>
    </w:p>
    <w:p w:rsidR="00417671" w:rsidRPr="00F642A1" w:rsidRDefault="00417671" w:rsidP="00417671">
      <w:pPr>
        <w:pStyle w:val="NoSpacing"/>
        <w:rPr>
          <w:u w:val="single"/>
        </w:rPr>
      </w:pPr>
      <w:r w:rsidRPr="00F642A1">
        <w:tab/>
      </w:r>
      <w:r w:rsidRPr="00F642A1">
        <w:tab/>
        <w:t>Final Exam</w:t>
      </w:r>
      <w:r w:rsidRPr="00F642A1">
        <w:tab/>
      </w:r>
      <w:r w:rsidRPr="00F642A1">
        <w:tab/>
      </w:r>
      <w:r w:rsidRPr="00F642A1">
        <w:tab/>
      </w:r>
      <w:r w:rsidRPr="00F642A1">
        <w:tab/>
      </w:r>
      <w:r w:rsidRPr="00F642A1">
        <w:tab/>
      </w:r>
      <w:r w:rsidRPr="00F642A1">
        <w:rPr>
          <w:u w:val="single"/>
        </w:rPr>
        <w:t>100</w:t>
      </w:r>
    </w:p>
    <w:p w:rsidR="00417671" w:rsidRPr="00E17E89" w:rsidRDefault="00417671" w:rsidP="00417671">
      <w:pPr>
        <w:rPr>
          <w:b/>
        </w:rPr>
      </w:pPr>
      <w:r>
        <w:tab/>
      </w:r>
      <w:r>
        <w:tab/>
      </w:r>
      <w:r>
        <w:tab/>
      </w:r>
      <w:r>
        <w:tab/>
        <w:t xml:space="preserve"> </w:t>
      </w:r>
      <w:r>
        <w:tab/>
      </w:r>
      <w:r>
        <w:tab/>
      </w:r>
      <w:r>
        <w:rPr>
          <w:b/>
        </w:rPr>
        <w:t>Total Point:</w:t>
      </w:r>
      <w:r>
        <w:rPr>
          <w:b/>
        </w:rPr>
        <w:tab/>
      </w:r>
      <w:r w:rsidR="00B8266B">
        <w:rPr>
          <w:b/>
        </w:rPr>
        <w:t>6</w:t>
      </w:r>
      <w:r w:rsidR="00973731">
        <w:rPr>
          <w:b/>
        </w:rPr>
        <w:t>35</w:t>
      </w:r>
    </w:p>
    <w:p w:rsidR="00417671" w:rsidRDefault="00417671" w:rsidP="00B8266B">
      <w:pPr>
        <w:pStyle w:val="BodyTextIndent"/>
        <w:pBdr>
          <w:bottom w:val="dotted" w:sz="24" w:space="0" w:color="auto"/>
        </w:pBdr>
        <w:rPr>
          <w:sz w:val="24"/>
        </w:rPr>
      </w:pPr>
    </w:p>
    <w:p w:rsidR="00417671" w:rsidRPr="003D0231" w:rsidRDefault="00417671" w:rsidP="00B8266B">
      <w:pPr>
        <w:pStyle w:val="BodyTextIndent"/>
        <w:pBdr>
          <w:bottom w:val="dotted" w:sz="24" w:space="0" w:color="auto"/>
        </w:pBdr>
        <w:rPr>
          <w:rFonts w:ascii="Calibri" w:hAnsi="Calibri"/>
          <w:sz w:val="22"/>
          <w:szCs w:val="22"/>
        </w:rPr>
      </w:pPr>
      <w:r w:rsidRPr="003D0231">
        <w:rPr>
          <w:rFonts w:ascii="Calibri" w:hAnsi="Calibri"/>
          <w:sz w:val="22"/>
          <w:szCs w:val="22"/>
        </w:rPr>
        <w:t>Course Grading Scale</w:t>
      </w:r>
    </w:p>
    <w:p w:rsidR="00417671" w:rsidRDefault="00417671" w:rsidP="00B8266B">
      <w:pPr>
        <w:pStyle w:val="BodyTextIndent"/>
        <w:pBdr>
          <w:bottom w:val="dotted" w:sz="24" w:space="0" w:color="auto"/>
        </w:pBdr>
        <w:rPr>
          <w:b w:val="0"/>
          <w:sz w:val="24"/>
        </w:rPr>
      </w:pPr>
      <w:r>
        <w:rPr>
          <w:b w:val="0"/>
          <w:sz w:val="24"/>
        </w:rPr>
        <w:t>9</w:t>
      </w:r>
      <w:r w:rsidR="00925DD7">
        <w:rPr>
          <w:b w:val="0"/>
          <w:sz w:val="24"/>
          <w:lang w:val="en-US"/>
        </w:rPr>
        <w:t>0</w:t>
      </w:r>
      <w:r>
        <w:rPr>
          <w:b w:val="0"/>
          <w:sz w:val="24"/>
        </w:rPr>
        <w:t xml:space="preserve"> -  100% = A</w:t>
      </w:r>
    </w:p>
    <w:p w:rsidR="00417671" w:rsidRDefault="00417671" w:rsidP="00B8266B">
      <w:pPr>
        <w:pStyle w:val="BodyTextIndent"/>
        <w:pBdr>
          <w:bottom w:val="dotted" w:sz="24" w:space="0" w:color="auto"/>
        </w:pBdr>
        <w:rPr>
          <w:b w:val="0"/>
          <w:sz w:val="24"/>
        </w:rPr>
      </w:pPr>
      <w:r>
        <w:rPr>
          <w:b w:val="0"/>
          <w:sz w:val="24"/>
        </w:rPr>
        <w:t>8</w:t>
      </w:r>
      <w:r w:rsidR="00925DD7">
        <w:rPr>
          <w:b w:val="0"/>
          <w:sz w:val="24"/>
          <w:lang w:val="en-US"/>
        </w:rPr>
        <w:t>0</w:t>
      </w:r>
      <w:r>
        <w:rPr>
          <w:b w:val="0"/>
          <w:sz w:val="24"/>
        </w:rPr>
        <w:t xml:space="preserve"> -    </w:t>
      </w:r>
      <w:r w:rsidR="00925DD7">
        <w:rPr>
          <w:b w:val="0"/>
          <w:sz w:val="24"/>
          <w:lang w:val="en-US"/>
        </w:rPr>
        <w:t>89</w:t>
      </w:r>
      <w:r>
        <w:rPr>
          <w:b w:val="0"/>
          <w:sz w:val="24"/>
        </w:rPr>
        <w:t>% = B</w:t>
      </w:r>
    </w:p>
    <w:p w:rsidR="00417671" w:rsidRDefault="00417671" w:rsidP="00B8266B">
      <w:pPr>
        <w:pStyle w:val="BodyTextIndent"/>
        <w:pBdr>
          <w:bottom w:val="dotted" w:sz="24" w:space="0" w:color="auto"/>
        </w:pBdr>
        <w:rPr>
          <w:b w:val="0"/>
          <w:sz w:val="24"/>
        </w:rPr>
      </w:pPr>
      <w:r>
        <w:rPr>
          <w:b w:val="0"/>
          <w:sz w:val="24"/>
        </w:rPr>
        <w:t>7</w:t>
      </w:r>
      <w:r w:rsidR="00925DD7">
        <w:rPr>
          <w:b w:val="0"/>
          <w:sz w:val="24"/>
          <w:lang w:val="en-US"/>
        </w:rPr>
        <w:t>0</w:t>
      </w:r>
      <w:r>
        <w:rPr>
          <w:b w:val="0"/>
          <w:sz w:val="24"/>
        </w:rPr>
        <w:t xml:space="preserve"> -    </w:t>
      </w:r>
      <w:r w:rsidR="00925DD7">
        <w:rPr>
          <w:b w:val="0"/>
          <w:sz w:val="24"/>
          <w:lang w:val="en-US"/>
        </w:rPr>
        <w:t>79</w:t>
      </w:r>
      <w:r>
        <w:rPr>
          <w:b w:val="0"/>
          <w:sz w:val="24"/>
        </w:rPr>
        <w:t>% = C</w:t>
      </w:r>
    </w:p>
    <w:p w:rsidR="00417671" w:rsidRDefault="00925DD7" w:rsidP="00B8266B">
      <w:pPr>
        <w:pStyle w:val="BodyTextIndent"/>
        <w:pBdr>
          <w:bottom w:val="dotted" w:sz="24" w:space="0" w:color="auto"/>
        </w:pBdr>
        <w:rPr>
          <w:b w:val="0"/>
          <w:sz w:val="24"/>
        </w:rPr>
      </w:pPr>
      <w:r>
        <w:rPr>
          <w:b w:val="0"/>
          <w:sz w:val="24"/>
          <w:lang w:val="en-US"/>
        </w:rPr>
        <w:t>60</w:t>
      </w:r>
      <w:r w:rsidR="00417671">
        <w:rPr>
          <w:b w:val="0"/>
          <w:sz w:val="24"/>
        </w:rPr>
        <w:t xml:space="preserve"> -    </w:t>
      </w:r>
      <w:r>
        <w:rPr>
          <w:b w:val="0"/>
          <w:sz w:val="24"/>
          <w:lang w:val="en-US"/>
        </w:rPr>
        <w:t>69</w:t>
      </w:r>
      <w:r w:rsidR="00417671">
        <w:rPr>
          <w:b w:val="0"/>
          <w:sz w:val="24"/>
        </w:rPr>
        <w:t>% = D</w:t>
      </w:r>
    </w:p>
    <w:p w:rsidR="00417671" w:rsidRDefault="00417671" w:rsidP="00B8266B">
      <w:pPr>
        <w:pStyle w:val="BodyTextIndent"/>
        <w:pBdr>
          <w:bottom w:val="dotted" w:sz="24" w:space="0" w:color="auto"/>
        </w:pBdr>
        <w:rPr>
          <w:b w:val="0"/>
          <w:sz w:val="24"/>
          <w:lang w:val="en-US"/>
        </w:rPr>
      </w:pPr>
      <w:r>
        <w:rPr>
          <w:b w:val="0"/>
          <w:sz w:val="24"/>
        </w:rPr>
        <w:t xml:space="preserve">Below </w:t>
      </w:r>
      <w:r w:rsidR="00925DD7">
        <w:rPr>
          <w:b w:val="0"/>
          <w:sz w:val="24"/>
          <w:lang w:val="en-US"/>
        </w:rPr>
        <w:t>60</w:t>
      </w:r>
      <w:r>
        <w:rPr>
          <w:b w:val="0"/>
          <w:sz w:val="24"/>
        </w:rPr>
        <w:t xml:space="preserve">    = F</w:t>
      </w:r>
    </w:p>
    <w:p w:rsidR="00AC0E84" w:rsidRDefault="00AC0E84" w:rsidP="00B8266B">
      <w:pPr>
        <w:pStyle w:val="BodyTextIndent"/>
        <w:pBdr>
          <w:bottom w:val="dotted" w:sz="24" w:space="0" w:color="auto"/>
        </w:pBdr>
        <w:rPr>
          <w:b w:val="0"/>
          <w:sz w:val="24"/>
          <w:lang w:val="en-US"/>
        </w:rPr>
      </w:pPr>
    </w:p>
    <w:p w:rsidR="00AC0E84" w:rsidRDefault="00AC0E84" w:rsidP="00B8266B">
      <w:pPr>
        <w:pStyle w:val="BodyTextIndent"/>
        <w:pBdr>
          <w:bottom w:val="dotted" w:sz="24" w:space="0" w:color="auto"/>
        </w:pBdr>
        <w:rPr>
          <w:b w:val="0"/>
          <w:sz w:val="24"/>
          <w:lang w:val="en-US"/>
        </w:rPr>
      </w:pPr>
    </w:p>
    <w:tbl>
      <w:tblPr>
        <w:tblStyle w:val="TableGrid"/>
        <w:tblW w:w="0" w:type="auto"/>
        <w:tblLook w:val="04A0" w:firstRow="1" w:lastRow="0" w:firstColumn="1" w:lastColumn="0" w:noHBand="0" w:noVBand="1"/>
      </w:tblPr>
      <w:tblGrid>
        <w:gridCol w:w="5287"/>
        <w:gridCol w:w="4063"/>
      </w:tblGrid>
      <w:tr w:rsidR="00AC0E84" w:rsidTr="00954285">
        <w:tc>
          <w:tcPr>
            <w:tcW w:w="9576" w:type="dxa"/>
            <w:gridSpan w:val="2"/>
            <w:tcBorders>
              <w:top w:val="nil"/>
            </w:tcBorders>
            <w:shd w:val="clear" w:color="auto" w:fill="C00000"/>
          </w:tcPr>
          <w:p w:rsidR="00AC0E84" w:rsidRPr="00B8266B" w:rsidRDefault="00B8266B" w:rsidP="00AC0E84">
            <w:pPr>
              <w:pStyle w:val="BodyTextIndent"/>
              <w:pBdr>
                <w:bottom w:val="none" w:sz="0" w:space="0" w:color="auto"/>
              </w:pBdr>
              <w:ind w:firstLine="0"/>
              <w:jc w:val="center"/>
              <w:rPr>
                <w:sz w:val="22"/>
                <w:szCs w:val="22"/>
                <w:lang w:val="en-US"/>
              </w:rPr>
            </w:pPr>
            <w:r w:rsidRPr="00B8266B">
              <w:rPr>
                <w:sz w:val="22"/>
                <w:szCs w:val="22"/>
                <w:lang w:val="en-US"/>
              </w:rPr>
              <w:t xml:space="preserve">TENTATIVE </w:t>
            </w:r>
            <w:r w:rsidR="00AC0E84" w:rsidRPr="00B8266B">
              <w:rPr>
                <w:sz w:val="22"/>
                <w:szCs w:val="22"/>
                <w:lang w:val="en-US"/>
              </w:rPr>
              <w:t>SUMMARY OF ASSIGNMENT &amp; DUE DATES</w:t>
            </w:r>
          </w:p>
        </w:tc>
      </w:tr>
      <w:tr w:rsidR="00AC0E84" w:rsidTr="00AC0E84">
        <w:tc>
          <w:tcPr>
            <w:tcW w:w="5418" w:type="dxa"/>
          </w:tcPr>
          <w:p w:rsidR="00AC0E84" w:rsidRDefault="00AC0E84" w:rsidP="00417671">
            <w:pPr>
              <w:pStyle w:val="BodyTextIndent"/>
              <w:pBdr>
                <w:bottom w:val="none" w:sz="0" w:space="0" w:color="auto"/>
              </w:pBdr>
              <w:ind w:firstLine="0"/>
              <w:rPr>
                <w:b w:val="0"/>
                <w:sz w:val="24"/>
                <w:lang w:val="en-US"/>
              </w:rPr>
            </w:pPr>
            <w:r>
              <w:rPr>
                <w:b w:val="0"/>
                <w:sz w:val="24"/>
                <w:lang w:val="en-US"/>
              </w:rPr>
              <w:t>A. Article Review</w:t>
            </w:r>
          </w:p>
        </w:tc>
        <w:tc>
          <w:tcPr>
            <w:tcW w:w="4158" w:type="dxa"/>
          </w:tcPr>
          <w:p w:rsidR="00AC0E84" w:rsidRDefault="00AC0E84" w:rsidP="00B8266B">
            <w:pPr>
              <w:pStyle w:val="BodyTextIndent"/>
              <w:pBdr>
                <w:bottom w:val="none" w:sz="0" w:space="0" w:color="auto"/>
              </w:pBdr>
              <w:ind w:firstLine="0"/>
              <w:rPr>
                <w:b w:val="0"/>
                <w:sz w:val="24"/>
                <w:lang w:val="en-US"/>
              </w:rPr>
            </w:pPr>
            <w:r>
              <w:rPr>
                <w:b w:val="0"/>
                <w:sz w:val="24"/>
                <w:lang w:val="en-US"/>
              </w:rPr>
              <w:t xml:space="preserve">January </w:t>
            </w:r>
            <w:r w:rsidR="00B8266B">
              <w:rPr>
                <w:b w:val="0"/>
                <w:sz w:val="24"/>
                <w:lang w:val="en-US"/>
              </w:rPr>
              <w:t>26</w:t>
            </w:r>
            <w:r>
              <w:rPr>
                <w:b w:val="0"/>
                <w:sz w:val="24"/>
                <w:lang w:val="en-US"/>
              </w:rPr>
              <w:t>, 201</w:t>
            </w:r>
            <w:r w:rsidR="00B8266B">
              <w:rPr>
                <w:b w:val="0"/>
                <w:sz w:val="24"/>
                <w:lang w:val="en-US"/>
              </w:rPr>
              <w:t>7</w:t>
            </w:r>
          </w:p>
        </w:tc>
      </w:tr>
      <w:tr w:rsidR="00AC0E84" w:rsidTr="00AC0E84">
        <w:tc>
          <w:tcPr>
            <w:tcW w:w="5418" w:type="dxa"/>
          </w:tcPr>
          <w:p w:rsidR="00AC0E84" w:rsidRDefault="00AC0E84" w:rsidP="00AC0E84">
            <w:pPr>
              <w:pStyle w:val="BodyTextIndent"/>
              <w:pBdr>
                <w:bottom w:val="none" w:sz="0" w:space="0" w:color="auto"/>
              </w:pBdr>
              <w:ind w:firstLine="0"/>
              <w:rPr>
                <w:b w:val="0"/>
                <w:sz w:val="24"/>
                <w:lang w:val="en-US"/>
              </w:rPr>
            </w:pPr>
            <w:r>
              <w:rPr>
                <w:b w:val="0"/>
                <w:sz w:val="24"/>
                <w:lang w:val="en-US"/>
              </w:rPr>
              <w:t>B. Eligibility Report</w:t>
            </w:r>
          </w:p>
        </w:tc>
        <w:tc>
          <w:tcPr>
            <w:tcW w:w="4158" w:type="dxa"/>
          </w:tcPr>
          <w:p w:rsidR="00AC0E84" w:rsidRDefault="00AC0E84" w:rsidP="00B8266B">
            <w:pPr>
              <w:pStyle w:val="BodyTextIndent"/>
              <w:pBdr>
                <w:bottom w:val="none" w:sz="0" w:space="0" w:color="auto"/>
              </w:pBdr>
              <w:ind w:firstLine="0"/>
              <w:rPr>
                <w:b w:val="0"/>
                <w:sz w:val="24"/>
                <w:lang w:val="en-US"/>
              </w:rPr>
            </w:pPr>
            <w:r>
              <w:rPr>
                <w:b w:val="0"/>
                <w:sz w:val="24"/>
                <w:lang w:val="en-US"/>
              </w:rPr>
              <w:t xml:space="preserve">February </w:t>
            </w:r>
            <w:r w:rsidR="00B8266B">
              <w:rPr>
                <w:b w:val="0"/>
                <w:sz w:val="24"/>
                <w:lang w:val="en-US"/>
              </w:rPr>
              <w:t>2</w:t>
            </w:r>
            <w:r>
              <w:rPr>
                <w:b w:val="0"/>
                <w:sz w:val="24"/>
                <w:lang w:val="en-US"/>
              </w:rPr>
              <w:t>, 201</w:t>
            </w:r>
            <w:r w:rsidR="00B8266B">
              <w:rPr>
                <w:b w:val="0"/>
                <w:sz w:val="24"/>
                <w:lang w:val="en-US"/>
              </w:rPr>
              <w:t>7</w:t>
            </w:r>
          </w:p>
        </w:tc>
      </w:tr>
      <w:tr w:rsidR="00AC0E84" w:rsidTr="00AC0E84">
        <w:tc>
          <w:tcPr>
            <w:tcW w:w="5418" w:type="dxa"/>
          </w:tcPr>
          <w:p w:rsidR="00AC0E84" w:rsidRDefault="00AC0E84" w:rsidP="00AC0E84">
            <w:pPr>
              <w:pStyle w:val="BodyTextIndent"/>
              <w:pBdr>
                <w:bottom w:val="none" w:sz="0" w:space="0" w:color="auto"/>
              </w:pBdr>
              <w:ind w:firstLine="0"/>
              <w:rPr>
                <w:b w:val="0"/>
                <w:sz w:val="24"/>
                <w:lang w:val="en-US"/>
              </w:rPr>
            </w:pPr>
            <w:r>
              <w:rPr>
                <w:b w:val="0"/>
                <w:sz w:val="24"/>
                <w:lang w:val="en-US"/>
              </w:rPr>
              <w:t>C. IEP</w:t>
            </w:r>
          </w:p>
        </w:tc>
        <w:tc>
          <w:tcPr>
            <w:tcW w:w="4158" w:type="dxa"/>
          </w:tcPr>
          <w:p w:rsidR="00AC0E84" w:rsidRDefault="00AC0E84" w:rsidP="00B8266B">
            <w:pPr>
              <w:pStyle w:val="BodyTextIndent"/>
              <w:pBdr>
                <w:bottom w:val="none" w:sz="0" w:space="0" w:color="auto"/>
              </w:pBdr>
              <w:ind w:firstLine="0"/>
              <w:rPr>
                <w:b w:val="0"/>
                <w:sz w:val="24"/>
                <w:lang w:val="en-US"/>
              </w:rPr>
            </w:pPr>
            <w:r>
              <w:rPr>
                <w:b w:val="0"/>
                <w:sz w:val="24"/>
                <w:lang w:val="en-US"/>
              </w:rPr>
              <w:t>February 1</w:t>
            </w:r>
            <w:r w:rsidR="00B8266B">
              <w:rPr>
                <w:b w:val="0"/>
                <w:sz w:val="24"/>
                <w:lang w:val="en-US"/>
              </w:rPr>
              <w:t>6</w:t>
            </w:r>
            <w:r>
              <w:rPr>
                <w:b w:val="0"/>
                <w:sz w:val="24"/>
                <w:lang w:val="en-US"/>
              </w:rPr>
              <w:t>, 201</w:t>
            </w:r>
            <w:r w:rsidR="00B8266B">
              <w:rPr>
                <w:b w:val="0"/>
                <w:sz w:val="24"/>
                <w:lang w:val="en-US"/>
              </w:rPr>
              <w:t>7</w:t>
            </w:r>
            <w:r>
              <w:rPr>
                <w:b w:val="0"/>
                <w:sz w:val="24"/>
                <w:lang w:val="en-US"/>
              </w:rPr>
              <w:t xml:space="preserve"> </w:t>
            </w:r>
          </w:p>
        </w:tc>
      </w:tr>
      <w:tr w:rsidR="00B8266B" w:rsidTr="00AC0E84">
        <w:tc>
          <w:tcPr>
            <w:tcW w:w="5418" w:type="dxa"/>
          </w:tcPr>
          <w:p w:rsidR="00B8266B" w:rsidRDefault="00B8266B" w:rsidP="00AC0E84">
            <w:pPr>
              <w:pStyle w:val="BodyTextIndent"/>
              <w:pBdr>
                <w:bottom w:val="none" w:sz="0" w:space="0" w:color="auto"/>
              </w:pBdr>
              <w:ind w:firstLine="0"/>
              <w:rPr>
                <w:b w:val="0"/>
                <w:sz w:val="24"/>
                <w:lang w:val="en-US"/>
              </w:rPr>
            </w:pPr>
            <w:r>
              <w:rPr>
                <w:b w:val="0"/>
                <w:sz w:val="24"/>
                <w:lang w:val="en-US"/>
              </w:rPr>
              <w:t>D. Lesson Plans (3)</w:t>
            </w:r>
          </w:p>
        </w:tc>
        <w:tc>
          <w:tcPr>
            <w:tcW w:w="4158" w:type="dxa"/>
          </w:tcPr>
          <w:p w:rsidR="00B8266B" w:rsidRDefault="00B8266B" w:rsidP="00B8266B">
            <w:pPr>
              <w:pStyle w:val="BodyTextIndent"/>
              <w:pBdr>
                <w:bottom w:val="none" w:sz="0" w:space="0" w:color="auto"/>
              </w:pBdr>
              <w:ind w:firstLine="0"/>
              <w:rPr>
                <w:b w:val="0"/>
                <w:sz w:val="24"/>
                <w:lang w:val="en-US"/>
              </w:rPr>
            </w:pPr>
            <w:r>
              <w:rPr>
                <w:b w:val="0"/>
                <w:sz w:val="24"/>
                <w:lang w:val="en-US"/>
              </w:rPr>
              <w:t>February 23, 2017</w:t>
            </w:r>
          </w:p>
        </w:tc>
      </w:tr>
      <w:tr w:rsidR="00B8266B" w:rsidTr="00AC0E84">
        <w:tc>
          <w:tcPr>
            <w:tcW w:w="5418" w:type="dxa"/>
          </w:tcPr>
          <w:p w:rsidR="00B8266B" w:rsidRDefault="00B8266B" w:rsidP="00AC0E84">
            <w:pPr>
              <w:pStyle w:val="BodyTextIndent"/>
              <w:pBdr>
                <w:bottom w:val="none" w:sz="0" w:space="0" w:color="auto"/>
              </w:pBdr>
              <w:ind w:firstLine="0"/>
              <w:rPr>
                <w:b w:val="0"/>
                <w:sz w:val="24"/>
                <w:lang w:val="en-US"/>
              </w:rPr>
            </w:pPr>
            <w:r>
              <w:rPr>
                <w:b w:val="0"/>
                <w:sz w:val="24"/>
                <w:lang w:val="en-US"/>
              </w:rPr>
              <w:t>E. Teach 1 of the 3 lessons</w:t>
            </w:r>
          </w:p>
        </w:tc>
        <w:tc>
          <w:tcPr>
            <w:tcW w:w="4158" w:type="dxa"/>
          </w:tcPr>
          <w:p w:rsidR="00B8266B" w:rsidRDefault="00B8266B" w:rsidP="00B8266B">
            <w:pPr>
              <w:pStyle w:val="BodyTextIndent"/>
              <w:pBdr>
                <w:bottom w:val="none" w:sz="0" w:space="0" w:color="auto"/>
              </w:pBdr>
              <w:ind w:firstLine="0"/>
              <w:rPr>
                <w:b w:val="0"/>
                <w:sz w:val="24"/>
                <w:lang w:val="en-US"/>
              </w:rPr>
            </w:pPr>
            <w:r>
              <w:rPr>
                <w:b w:val="0"/>
                <w:sz w:val="24"/>
                <w:lang w:val="en-US"/>
              </w:rPr>
              <w:t>March 7, 2017</w:t>
            </w:r>
          </w:p>
        </w:tc>
      </w:tr>
      <w:tr w:rsidR="00AC0E84" w:rsidTr="00AC0E84">
        <w:tc>
          <w:tcPr>
            <w:tcW w:w="5418" w:type="dxa"/>
          </w:tcPr>
          <w:p w:rsidR="00AC0E84" w:rsidRDefault="00B8266B" w:rsidP="00AC0E84">
            <w:pPr>
              <w:pStyle w:val="BodyTextIndent"/>
              <w:pBdr>
                <w:bottom w:val="none" w:sz="0" w:space="0" w:color="auto"/>
              </w:pBdr>
              <w:ind w:firstLine="0"/>
              <w:rPr>
                <w:b w:val="0"/>
                <w:sz w:val="24"/>
                <w:lang w:val="en-US"/>
              </w:rPr>
            </w:pPr>
            <w:r>
              <w:rPr>
                <w:b w:val="0"/>
                <w:sz w:val="24"/>
                <w:lang w:val="en-US"/>
              </w:rPr>
              <w:t>F</w:t>
            </w:r>
            <w:r w:rsidR="00AC0E84">
              <w:rPr>
                <w:b w:val="0"/>
                <w:sz w:val="24"/>
                <w:lang w:val="en-US"/>
              </w:rPr>
              <w:t>. Field Hours</w:t>
            </w:r>
          </w:p>
        </w:tc>
        <w:tc>
          <w:tcPr>
            <w:tcW w:w="4158" w:type="dxa"/>
          </w:tcPr>
          <w:p w:rsidR="00AC0E84" w:rsidRDefault="00B8266B" w:rsidP="00B8266B">
            <w:pPr>
              <w:pStyle w:val="BodyTextIndent"/>
              <w:pBdr>
                <w:bottom w:val="none" w:sz="0" w:space="0" w:color="auto"/>
              </w:pBdr>
              <w:ind w:firstLine="0"/>
              <w:rPr>
                <w:b w:val="0"/>
                <w:sz w:val="24"/>
                <w:lang w:val="en-US"/>
              </w:rPr>
            </w:pPr>
            <w:r>
              <w:rPr>
                <w:b w:val="0"/>
                <w:sz w:val="24"/>
                <w:lang w:val="en-US"/>
              </w:rPr>
              <w:t>March 2</w:t>
            </w:r>
            <w:r w:rsidR="00AC0E84">
              <w:rPr>
                <w:b w:val="0"/>
                <w:sz w:val="24"/>
                <w:lang w:val="en-US"/>
              </w:rPr>
              <w:t>, 201</w:t>
            </w:r>
            <w:r>
              <w:rPr>
                <w:b w:val="0"/>
                <w:sz w:val="24"/>
                <w:lang w:val="en-US"/>
              </w:rPr>
              <w:t>7</w:t>
            </w:r>
          </w:p>
        </w:tc>
      </w:tr>
      <w:tr w:rsidR="00AC0E84" w:rsidTr="00AC0E84">
        <w:tc>
          <w:tcPr>
            <w:tcW w:w="5418" w:type="dxa"/>
          </w:tcPr>
          <w:p w:rsidR="00AC0E84" w:rsidRDefault="00B8266B" w:rsidP="00417671">
            <w:pPr>
              <w:pStyle w:val="BodyTextIndent"/>
              <w:pBdr>
                <w:bottom w:val="none" w:sz="0" w:space="0" w:color="auto"/>
              </w:pBdr>
              <w:ind w:firstLine="0"/>
              <w:rPr>
                <w:b w:val="0"/>
                <w:sz w:val="24"/>
                <w:lang w:val="en-US"/>
              </w:rPr>
            </w:pPr>
            <w:r>
              <w:rPr>
                <w:b w:val="0"/>
                <w:sz w:val="24"/>
                <w:lang w:val="en-US"/>
              </w:rPr>
              <w:t>G</w:t>
            </w:r>
            <w:r w:rsidR="00AC0E84">
              <w:rPr>
                <w:b w:val="0"/>
                <w:sz w:val="24"/>
                <w:lang w:val="en-US"/>
              </w:rPr>
              <w:t>. Final Exam</w:t>
            </w:r>
          </w:p>
        </w:tc>
        <w:tc>
          <w:tcPr>
            <w:tcW w:w="4158" w:type="dxa"/>
          </w:tcPr>
          <w:p w:rsidR="00AC0E84" w:rsidRDefault="00AC0E84" w:rsidP="00417671">
            <w:pPr>
              <w:pStyle w:val="BodyTextIndent"/>
              <w:pBdr>
                <w:bottom w:val="none" w:sz="0" w:space="0" w:color="auto"/>
              </w:pBdr>
              <w:ind w:firstLine="0"/>
              <w:rPr>
                <w:b w:val="0"/>
                <w:sz w:val="24"/>
                <w:lang w:val="en-US"/>
              </w:rPr>
            </w:pPr>
            <w:r>
              <w:rPr>
                <w:b w:val="0"/>
                <w:sz w:val="24"/>
                <w:lang w:val="en-US"/>
              </w:rPr>
              <w:t>Week 8</w:t>
            </w:r>
          </w:p>
        </w:tc>
      </w:tr>
    </w:tbl>
    <w:p w:rsidR="00AC0E84" w:rsidRDefault="00AC0E84" w:rsidP="00417671">
      <w:pPr>
        <w:pStyle w:val="BodyTextIndent"/>
        <w:rPr>
          <w:b w:val="0"/>
          <w:sz w:val="24"/>
          <w:lang w:val="en-US"/>
        </w:rPr>
      </w:pPr>
    </w:p>
    <w:p w:rsidR="00AC0E84" w:rsidRDefault="00AC0E84" w:rsidP="00417671">
      <w:pPr>
        <w:pStyle w:val="BodyTextIndent"/>
        <w:rPr>
          <w:b w:val="0"/>
          <w:sz w:val="24"/>
          <w:lang w:val="en-US"/>
        </w:rPr>
      </w:pPr>
    </w:p>
    <w:p w:rsidR="00506592" w:rsidRPr="00506592" w:rsidRDefault="00506592" w:rsidP="00417671">
      <w:pPr>
        <w:pStyle w:val="BodyTextIndent"/>
        <w:rPr>
          <w:b w:val="0"/>
          <w:sz w:val="24"/>
          <w:lang w:val="en-US"/>
        </w:rPr>
      </w:pPr>
    </w:p>
    <w:p w:rsidR="00417671" w:rsidRPr="008E5A0A" w:rsidRDefault="00417671" w:rsidP="003D0231">
      <w:pPr>
        <w:pStyle w:val="BodyTextIndent"/>
        <w:pBdr>
          <w:bottom w:val="dotted" w:sz="24" w:space="4" w:color="auto"/>
        </w:pBdr>
        <w:ind w:firstLine="0"/>
        <w:rPr>
          <w:rFonts w:ascii="Calibri" w:hAnsi="Calibri"/>
          <w:bCs w:val="0"/>
          <w:i/>
          <w:iCs/>
          <w:sz w:val="22"/>
          <w:szCs w:val="22"/>
        </w:rPr>
      </w:pPr>
      <w:r w:rsidRPr="008E5A0A">
        <w:rPr>
          <w:rFonts w:ascii="Calibri" w:hAnsi="Calibri"/>
          <w:bCs w:val="0"/>
          <w:iCs/>
          <w:sz w:val="22"/>
          <w:szCs w:val="22"/>
        </w:rPr>
        <w:t>Incomplete Policy</w:t>
      </w:r>
    </w:p>
    <w:p w:rsidR="00417671" w:rsidRPr="008E5A0A" w:rsidRDefault="00417671" w:rsidP="003D0231">
      <w:pPr>
        <w:pStyle w:val="BodyTextIndent"/>
        <w:pBdr>
          <w:bottom w:val="dotted" w:sz="24" w:space="4" w:color="auto"/>
        </w:pBdr>
        <w:ind w:firstLine="0"/>
        <w:rPr>
          <w:rFonts w:ascii="Calibri" w:hAnsi="Calibri"/>
          <w:bCs w:val="0"/>
          <w:iCs/>
          <w:sz w:val="22"/>
          <w:szCs w:val="22"/>
        </w:rPr>
      </w:pPr>
    </w:p>
    <w:p w:rsidR="00417671" w:rsidRPr="008E5A0A" w:rsidRDefault="00417671" w:rsidP="003D0231">
      <w:pPr>
        <w:pStyle w:val="BodyTextIndent"/>
        <w:pBdr>
          <w:bottom w:val="dotted" w:sz="24" w:space="4" w:color="auto"/>
        </w:pBdr>
        <w:ind w:firstLine="0"/>
        <w:rPr>
          <w:rFonts w:ascii="Calibri" w:hAnsi="Calibri"/>
          <w:b w:val="0"/>
          <w:bCs w:val="0"/>
          <w:iCs/>
          <w:sz w:val="22"/>
          <w:szCs w:val="22"/>
        </w:rPr>
      </w:pPr>
      <w:r w:rsidRPr="008E5A0A">
        <w:rPr>
          <w:rFonts w:ascii="Calibri" w:hAnsi="Calibri"/>
          <w:b w:val="0"/>
          <w:bCs w:val="0"/>
          <w:iCs/>
          <w:sz w:val="22"/>
          <w:szCs w:val="22"/>
        </w:rPr>
        <w:t xml:space="preserve">In accordance with Special Education Program policies at Campbellsville University, students failing to complete requirements within the timeframe of a course, with justifiable cause, may </w:t>
      </w:r>
      <w:r w:rsidRPr="008E5A0A">
        <w:rPr>
          <w:rFonts w:ascii="Calibri" w:hAnsi="Calibri"/>
          <w:b w:val="0"/>
          <w:bCs w:val="0"/>
          <w:iCs/>
          <w:sz w:val="22"/>
          <w:szCs w:val="22"/>
          <w:u w:val="single"/>
        </w:rPr>
        <w:t>request</w:t>
      </w:r>
      <w:r w:rsidRPr="008E5A0A">
        <w:rPr>
          <w:rFonts w:ascii="Calibri" w:hAnsi="Calibri"/>
          <w:b w:val="0"/>
          <w:bCs w:val="0"/>
          <w:iCs/>
          <w:sz w:val="22"/>
          <w:szCs w:val="22"/>
        </w:rPr>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p>
    <w:p w:rsidR="00417671" w:rsidRPr="008E5A0A" w:rsidRDefault="00417671" w:rsidP="003D0231">
      <w:pPr>
        <w:pStyle w:val="BodyTextIndent"/>
        <w:pBdr>
          <w:bottom w:val="dotted" w:sz="24" w:space="4" w:color="auto"/>
        </w:pBdr>
        <w:ind w:firstLine="0"/>
        <w:rPr>
          <w:rFonts w:ascii="Calibri" w:hAnsi="Calibri"/>
          <w:b w:val="0"/>
          <w:bCs w:val="0"/>
          <w:iCs/>
          <w:sz w:val="22"/>
          <w:szCs w:val="22"/>
        </w:rPr>
      </w:pPr>
    </w:p>
    <w:p w:rsidR="00417671" w:rsidRPr="008E5A0A" w:rsidRDefault="00417671" w:rsidP="003D0231">
      <w:pPr>
        <w:pStyle w:val="BodyTextIndent"/>
        <w:pBdr>
          <w:bottom w:val="dotted" w:sz="24" w:space="4" w:color="auto"/>
        </w:pBdr>
        <w:ind w:firstLine="0"/>
        <w:rPr>
          <w:rFonts w:ascii="Calibri" w:hAnsi="Calibri"/>
          <w:b w:val="0"/>
          <w:sz w:val="22"/>
          <w:szCs w:val="22"/>
        </w:rPr>
      </w:pPr>
      <w:r w:rsidRPr="008E5A0A">
        <w:rPr>
          <w:rFonts w:ascii="Calibri" w:hAnsi="Calibri"/>
          <w:b w:val="0"/>
          <w:bCs w:val="0"/>
          <w:iCs/>
          <w:sz w:val="22"/>
          <w:szCs w:val="22"/>
        </w:rPr>
        <w:t xml:space="preserve">Course work and other requirements to change the “I” grade must be completed by the end of the following </w:t>
      </w:r>
      <w:r w:rsidR="00837845">
        <w:rPr>
          <w:rFonts w:ascii="Calibri" w:hAnsi="Calibri"/>
          <w:b w:val="0"/>
          <w:bCs w:val="0"/>
          <w:iCs/>
          <w:sz w:val="22"/>
          <w:szCs w:val="22"/>
          <w:lang w:val="en-US"/>
        </w:rPr>
        <w:t>8</w:t>
      </w:r>
      <w:r w:rsidRPr="008E5A0A">
        <w:rPr>
          <w:rFonts w:ascii="Calibri" w:hAnsi="Calibri"/>
          <w:b w:val="0"/>
          <w:bCs w:val="0"/>
          <w:iCs/>
          <w:sz w:val="22"/>
          <w:szCs w:val="22"/>
        </w:rPr>
        <w:t xml:space="preserve"> weeks. If by the end of the designated time, the requirements have not been met, the professor will change “I” to an “F”.</w:t>
      </w:r>
      <w:r w:rsidRPr="008E5A0A">
        <w:rPr>
          <w:rFonts w:ascii="Calibri" w:hAnsi="Calibri"/>
          <w:b w:val="0"/>
          <w:sz w:val="22"/>
          <w:szCs w:val="22"/>
        </w:rPr>
        <w:t xml:space="preserve">  </w:t>
      </w:r>
    </w:p>
    <w:p w:rsidR="00417671" w:rsidRPr="008E5A0A" w:rsidRDefault="00417671" w:rsidP="003D0231">
      <w:pPr>
        <w:pStyle w:val="BodyTextIndent"/>
        <w:pBdr>
          <w:bottom w:val="dotted" w:sz="24" w:space="4" w:color="auto"/>
        </w:pBdr>
        <w:rPr>
          <w:rFonts w:ascii="Calibri" w:hAnsi="Calibri"/>
          <w:sz w:val="22"/>
          <w:szCs w:val="22"/>
        </w:rPr>
      </w:pPr>
    </w:p>
    <w:p w:rsidR="00417671" w:rsidRPr="00A66C91" w:rsidRDefault="00417671" w:rsidP="00417671">
      <w:pPr>
        <w:rPr>
          <w:b/>
        </w:rPr>
      </w:pPr>
      <w:r w:rsidRPr="00A66C91">
        <w:rPr>
          <w:b/>
        </w:rPr>
        <w:t>Plagiarism Statement</w:t>
      </w:r>
      <w:r w:rsidR="00837845">
        <w:rPr>
          <w:b/>
        </w:rPr>
        <w:t>/Academic Integrity</w:t>
      </w:r>
    </w:p>
    <w:p w:rsidR="00417671" w:rsidRPr="0002705A" w:rsidRDefault="00417671" w:rsidP="00417671">
      <w:r w:rsidRPr="0002705A">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w:t>
      </w:r>
      <w:smartTag w:uri="urn:schemas-microsoft-com:office:smarttags" w:element="PersonName">
        <w:r w:rsidRPr="0002705A">
          <w:t>the</w:t>
        </w:r>
      </w:smartTag>
      <w:r w:rsidRPr="0002705A">
        <w:t xml:space="preserve">rs’ </w:t>
      </w:r>
      <w:r w:rsidRPr="0002705A">
        <w:lastRenderedPageBreak/>
        <w:t>contributions to one’s course work. These values can be violated by academic dishonesty and fraud.” (</w:t>
      </w:r>
      <w:r w:rsidRPr="0002705A">
        <w:rPr>
          <w:u w:val="single"/>
        </w:rPr>
        <w:t>20</w:t>
      </w:r>
      <w:r w:rsidR="008E5A0A">
        <w:rPr>
          <w:u w:val="single"/>
        </w:rPr>
        <w:t>1</w:t>
      </w:r>
      <w:r w:rsidR="00954285">
        <w:rPr>
          <w:u w:val="single"/>
        </w:rPr>
        <w:t>5</w:t>
      </w:r>
      <w:r w:rsidRPr="0002705A">
        <w:rPr>
          <w:u w:val="single"/>
        </w:rPr>
        <w:t>-</w:t>
      </w:r>
      <w:r>
        <w:rPr>
          <w:u w:val="single"/>
        </w:rPr>
        <w:t>1</w:t>
      </w:r>
      <w:r w:rsidR="00954285">
        <w:rPr>
          <w:u w:val="single"/>
        </w:rPr>
        <w:t>7</w:t>
      </w:r>
      <w:r w:rsidRPr="0002705A">
        <w:rPr>
          <w:u w:val="single"/>
        </w:rPr>
        <w:t xml:space="preserve"> Bulletin Catalog</w:t>
      </w:r>
      <w:r w:rsidRPr="0002705A">
        <w:t>)</w:t>
      </w:r>
    </w:p>
    <w:p w:rsidR="00417671" w:rsidRPr="0002705A" w:rsidRDefault="00417671" w:rsidP="00417671">
      <w:r w:rsidRPr="0002705A">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417671" w:rsidRPr="0002705A" w:rsidRDefault="00417671" w:rsidP="00417671">
      <w:r w:rsidRPr="0002705A">
        <w:t xml:space="preserve">If a student commits plagiarism or cheats in this course, the professor will decide on one of two penalties: (a) an </w:t>
      </w:r>
      <w:r w:rsidRPr="0002705A">
        <w:rPr>
          <w:u w:val="single"/>
        </w:rPr>
        <w:t>F</w:t>
      </w:r>
      <w:r w:rsidRPr="0002705A">
        <w:t xml:space="preserve"> on that assignment or (b) an </w:t>
      </w:r>
      <w:r w:rsidRPr="0002705A">
        <w:rPr>
          <w:u w:val="single"/>
        </w:rPr>
        <w:t>F</w:t>
      </w:r>
      <w:r w:rsidRPr="0002705A">
        <w:t xml:space="preserve"> in the course. The student’s Dean and the Vice-President for Academic Affairs will be notified of either consequence.  </w:t>
      </w:r>
    </w:p>
    <w:p w:rsidR="008E5A0A" w:rsidRDefault="008E5A0A" w:rsidP="00837845">
      <w:pPr>
        <w:pStyle w:val="BodyTextIndent"/>
        <w:pBdr>
          <w:bottom w:val="dotted" w:sz="24" w:space="0" w:color="auto"/>
        </w:pBdr>
        <w:ind w:firstLine="0"/>
        <w:rPr>
          <w:rFonts w:ascii="Calibri" w:hAnsi="Calibri"/>
          <w:bCs w:val="0"/>
          <w:sz w:val="22"/>
          <w:szCs w:val="22"/>
          <w:lang w:val="en-US"/>
        </w:rPr>
      </w:pPr>
    </w:p>
    <w:p w:rsidR="00417671" w:rsidRPr="00954285" w:rsidRDefault="00417671" w:rsidP="00954285">
      <w:pPr>
        <w:pStyle w:val="NoSpacing"/>
        <w:rPr>
          <w:rFonts w:asciiTheme="minorHAnsi" w:hAnsiTheme="minorHAnsi"/>
          <w:b/>
          <w:sz w:val="22"/>
          <w:szCs w:val="22"/>
        </w:rPr>
      </w:pPr>
      <w:r w:rsidRPr="00954285">
        <w:rPr>
          <w:rFonts w:asciiTheme="minorHAnsi" w:hAnsiTheme="minorHAnsi"/>
          <w:b/>
          <w:sz w:val="22"/>
          <w:szCs w:val="22"/>
        </w:rPr>
        <w:t>Technical Support and Assistance</w:t>
      </w:r>
    </w:p>
    <w:p w:rsidR="00417671" w:rsidRPr="00954285" w:rsidRDefault="00417671" w:rsidP="00954285">
      <w:pPr>
        <w:pStyle w:val="NoSpacing"/>
        <w:rPr>
          <w:rFonts w:asciiTheme="minorHAnsi" w:hAnsiTheme="minorHAnsi"/>
          <w:sz w:val="22"/>
          <w:szCs w:val="22"/>
        </w:rPr>
      </w:pPr>
      <w:r w:rsidRPr="00954285">
        <w:rPr>
          <w:rFonts w:asciiTheme="minorHAnsi" w:hAnsiTheme="minorHAnsi"/>
          <w:sz w:val="22"/>
          <w:szCs w:val="22"/>
        </w:rPr>
        <w:t xml:space="preserve">Students are required to have a computer, e-mail and Internet access to enroll in this course.  This course is delivered via online instruction.  All materials with the exclusion of the textbook are delivered via the Internet.    </w:t>
      </w:r>
    </w:p>
    <w:p w:rsidR="00417671" w:rsidRPr="00954285" w:rsidRDefault="00417671" w:rsidP="00837845">
      <w:pPr>
        <w:pStyle w:val="BodyTextIndent"/>
        <w:pBdr>
          <w:bottom w:val="dotted" w:sz="24" w:space="0" w:color="auto"/>
        </w:pBdr>
        <w:ind w:firstLine="0"/>
        <w:rPr>
          <w:rFonts w:ascii="Calibri" w:hAnsi="Calibri"/>
          <w:b w:val="0"/>
          <w:bCs w:val="0"/>
          <w:sz w:val="22"/>
          <w:szCs w:val="22"/>
        </w:rPr>
      </w:pPr>
      <w:r w:rsidRPr="00954285">
        <w:rPr>
          <w:rFonts w:ascii="Calibri" w:hAnsi="Calibri"/>
          <w:b w:val="0"/>
          <w:bCs w:val="0"/>
          <w:sz w:val="22"/>
          <w:szCs w:val="22"/>
        </w:rPr>
        <w:t xml:space="preserve"> </w:t>
      </w:r>
    </w:p>
    <w:p w:rsidR="00417671" w:rsidRPr="00954285" w:rsidRDefault="00954285" w:rsidP="00837845">
      <w:pPr>
        <w:pStyle w:val="BodyTextIndent"/>
        <w:pBdr>
          <w:bottom w:val="dotted" w:sz="24" w:space="0" w:color="auto"/>
        </w:pBdr>
        <w:ind w:firstLine="0"/>
        <w:rPr>
          <w:rFonts w:ascii="Calibri" w:hAnsi="Calibri"/>
          <w:bCs w:val="0"/>
          <w:sz w:val="22"/>
          <w:szCs w:val="22"/>
        </w:rPr>
      </w:pPr>
      <w:r>
        <w:rPr>
          <w:rFonts w:ascii="Calibri" w:hAnsi="Calibri"/>
          <w:bCs w:val="0"/>
          <w:sz w:val="22"/>
          <w:szCs w:val="22"/>
        </w:rPr>
        <w:t>Disability Statement</w:t>
      </w:r>
    </w:p>
    <w:p w:rsidR="008E5A0A" w:rsidRPr="003D0231" w:rsidRDefault="00417671" w:rsidP="00837845">
      <w:pPr>
        <w:pStyle w:val="BodyTextIndent"/>
        <w:pBdr>
          <w:bottom w:val="dotted" w:sz="24" w:space="0" w:color="auto"/>
        </w:pBdr>
        <w:ind w:firstLine="0"/>
        <w:rPr>
          <w:rFonts w:ascii="Calibri" w:hAnsi="Calibri"/>
          <w:b w:val="0"/>
          <w:bCs w:val="0"/>
          <w:iCs/>
          <w:sz w:val="22"/>
          <w:szCs w:val="22"/>
          <w:lang w:val="en-US"/>
        </w:rPr>
      </w:pPr>
      <w:r w:rsidRPr="008E5A0A">
        <w:rPr>
          <w:rFonts w:ascii="Calibri" w:hAnsi="Calibri"/>
          <w:b w:val="0"/>
          <w:bCs w:val="0"/>
          <w:i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837845" w:rsidRDefault="00837845" w:rsidP="00837845">
      <w:pPr>
        <w:pStyle w:val="BodyTextIndent"/>
        <w:pBdr>
          <w:bottom w:val="dotted" w:sz="24" w:space="0" w:color="auto"/>
        </w:pBdr>
        <w:ind w:firstLine="0"/>
        <w:rPr>
          <w:rFonts w:ascii="Calibri" w:hAnsi="Calibri"/>
          <w:sz w:val="24"/>
        </w:rPr>
      </w:pPr>
    </w:p>
    <w:p w:rsidR="00954285" w:rsidRDefault="00954285" w:rsidP="00954285">
      <w:pPr>
        <w:autoSpaceDE w:val="0"/>
        <w:autoSpaceDN w:val="0"/>
        <w:rPr>
          <w:iCs/>
          <w:color w:val="000000"/>
        </w:rPr>
      </w:pPr>
    </w:p>
    <w:p w:rsidR="00954285" w:rsidRPr="00AD1E60" w:rsidRDefault="00954285" w:rsidP="00954285">
      <w:pPr>
        <w:autoSpaceDE w:val="0"/>
        <w:autoSpaceDN w:val="0"/>
        <w:rPr>
          <w:b/>
          <w:iCs/>
          <w:color w:val="000000"/>
          <w:u w:val="single"/>
        </w:rPr>
      </w:pPr>
      <w:r>
        <w:rPr>
          <w:b/>
          <w:iCs/>
          <w:color w:val="000000"/>
          <w:u w:val="single"/>
        </w:rPr>
        <w:t>Title IX Statement</w:t>
      </w:r>
    </w:p>
    <w:p w:rsidR="00954285" w:rsidRPr="00CF3744" w:rsidRDefault="00954285" w:rsidP="00954285">
      <w:pPr>
        <w:pStyle w:val="NoSpacing"/>
        <w:rPr>
          <w:rFonts w:eastAsia="Calibri"/>
        </w:rPr>
      </w:pPr>
      <w:r w:rsidRPr="00CF3744">
        <w:rPr>
          <w:rFonts w:eastAsia="Calibri"/>
          <w:color w:val="000000"/>
        </w:rPr>
        <w:t>Campbellsville</w:t>
      </w:r>
      <w:r w:rsidRPr="00CF3744">
        <w:rPr>
          <w:rFonts w:eastAsia="Calibri"/>
        </w:rPr>
        <w:t xml:space="preserve"> University and its faculty are committed to assuring a safe and productive educational environment for all students. In order to meet this commitment</w:t>
      </w:r>
    </w:p>
    <w:p w:rsidR="00954285" w:rsidRPr="00CF3744" w:rsidRDefault="00954285" w:rsidP="00954285">
      <w:pPr>
        <w:pStyle w:val="NoSpacing"/>
        <w:rPr>
          <w:rFonts w:eastAsia="Calibri"/>
        </w:rPr>
      </w:pPr>
      <w:r w:rsidRPr="00CF3744">
        <w:rPr>
          <w:rFonts w:eastAsia="Calibri"/>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954285" w:rsidRPr="00CF3744" w:rsidRDefault="00954285" w:rsidP="00954285">
      <w:pPr>
        <w:pStyle w:val="NoSpacing"/>
        <w:rPr>
          <w:rFonts w:eastAsia="Calibri"/>
        </w:rPr>
      </w:pPr>
    </w:p>
    <w:p w:rsidR="00954285" w:rsidRPr="00917377" w:rsidRDefault="00954285" w:rsidP="00954285">
      <w:pPr>
        <w:pStyle w:val="NoSpacing"/>
        <w:rPr>
          <w:rFonts w:eastAsia="Calibri"/>
          <w:b/>
        </w:rPr>
      </w:pPr>
      <w:r w:rsidRPr="00917377">
        <w:rPr>
          <w:rFonts w:eastAsia="Calibri"/>
          <w:b/>
        </w:rPr>
        <w:t>Title IX Coordinator:</w:t>
      </w:r>
    </w:p>
    <w:p w:rsidR="00954285" w:rsidRPr="00CF3744" w:rsidRDefault="00954285" w:rsidP="00954285">
      <w:pPr>
        <w:pStyle w:val="NoSpacing"/>
        <w:rPr>
          <w:rFonts w:eastAsia="Calibri"/>
        </w:rPr>
      </w:pPr>
      <w:r w:rsidRPr="00CF3744">
        <w:rPr>
          <w:rFonts w:eastAsia="Calibri"/>
        </w:rPr>
        <w:t>Terry VanMeter</w:t>
      </w:r>
    </w:p>
    <w:p w:rsidR="00954285" w:rsidRPr="00CF3744" w:rsidRDefault="00954285" w:rsidP="00954285">
      <w:pPr>
        <w:pStyle w:val="NoSpacing"/>
        <w:rPr>
          <w:rFonts w:eastAsia="Calibri"/>
        </w:rPr>
      </w:pPr>
      <w:r w:rsidRPr="00CF3744">
        <w:rPr>
          <w:rFonts w:eastAsia="Calibri"/>
        </w:rPr>
        <w:t>1 University Drive</w:t>
      </w:r>
    </w:p>
    <w:p w:rsidR="00954285" w:rsidRPr="00CF3744" w:rsidRDefault="00954285" w:rsidP="00954285">
      <w:pPr>
        <w:pStyle w:val="NoSpacing"/>
        <w:rPr>
          <w:rFonts w:eastAsia="Calibri"/>
        </w:rPr>
      </w:pPr>
      <w:r w:rsidRPr="00CF3744">
        <w:rPr>
          <w:rFonts w:eastAsia="Calibri"/>
        </w:rPr>
        <w:t>UPO Box 944</w:t>
      </w:r>
    </w:p>
    <w:p w:rsidR="00954285" w:rsidRPr="00CF3744" w:rsidRDefault="00954285" w:rsidP="00954285">
      <w:pPr>
        <w:pStyle w:val="NoSpacing"/>
        <w:rPr>
          <w:rFonts w:eastAsia="Calibri"/>
        </w:rPr>
      </w:pPr>
      <w:r w:rsidRPr="00CF3744">
        <w:rPr>
          <w:rFonts w:eastAsia="Calibri"/>
        </w:rPr>
        <w:t>Administration Office 8A</w:t>
      </w:r>
    </w:p>
    <w:p w:rsidR="00954285" w:rsidRPr="00CF3744" w:rsidRDefault="00954285" w:rsidP="00954285">
      <w:pPr>
        <w:pStyle w:val="NoSpacing"/>
        <w:rPr>
          <w:rFonts w:eastAsia="Calibri"/>
        </w:rPr>
      </w:pPr>
      <w:r w:rsidRPr="00CF3744">
        <w:rPr>
          <w:rFonts w:eastAsia="Calibri"/>
        </w:rPr>
        <w:t>Phone – 270-789-5016</w:t>
      </w:r>
    </w:p>
    <w:p w:rsidR="00954285" w:rsidRPr="00CF3744" w:rsidRDefault="00954285" w:rsidP="00954285">
      <w:pPr>
        <w:pStyle w:val="NoSpacing"/>
        <w:rPr>
          <w:rFonts w:eastAsia="Calibri"/>
        </w:rPr>
      </w:pPr>
      <w:r w:rsidRPr="00CF3744">
        <w:rPr>
          <w:rFonts w:eastAsia="Calibri"/>
        </w:rPr>
        <w:t xml:space="preserve">Email – </w:t>
      </w:r>
      <w:hyperlink r:id="rId14" w:history="1">
        <w:r w:rsidRPr="00CF3744">
          <w:rPr>
            <w:rFonts w:eastAsia="Calibri"/>
            <w:color w:val="0000FF"/>
            <w:u w:val="single"/>
          </w:rPr>
          <w:t>twvanmeter@campbellsville.edu</w:t>
        </w:r>
      </w:hyperlink>
    </w:p>
    <w:p w:rsidR="00954285" w:rsidRDefault="00954285" w:rsidP="00837845">
      <w:pPr>
        <w:pStyle w:val="BodyTextIndent"/>
        <w:pBdr>
          <w:bottom w:val="dotted" w:sz="24" w:space="0" w:color="auto"/>
        </w:pBdr>
        <w:ind w:firstLine="0"/>
        <w:rPr>
          <w:rFonts w:ascii="Calibri" w:hAnsi="Calibri"/>
          <w:sz w:val="24"/>
        </w:rPr>
      </w:pPr>
    </w:p>
    <w:p w:rsidR="00954285" w:rsidRDefault="00954285" w:rsidP="00837845">
      <w:pPr>
        <w:pStyle w:val="BodyTextIndent"/>
        <w:pBdr>
          <w:bottom w:val="dotted" w:sz="24" w:space="0" w:color="auto"/>
        </w:pBdr>
        <w:ind w:firstLine="0"/>
        <w:rPr>
          <w:rFonts w:ascii="Calibri" w:hAnsi="Calibri"/>
          <w:sz w:val="24"/>
        </w:rPr>
      </w:pPr>
    </w:p>
    <w:p w:rsidR="00954285" w:rsidRDefault="00954285" w:rsidP="00837845">
      <w:pPr>
        <w:pStyle w:val="BodyTextIndent"/>
        <w:pBdr>
          <w:bottom w:val="dotted" w:sz="24" w:space="0" w:color="auto"/>
        </w:pBdr>
        <w:ind w:firstLine="0"/>
        <w:rPr>
          <w:rFonts w:ascii="Calibri" w:hAnsi="Calibri"/>
          <w:sz w:val="24"/>
        </w:rPr>
      </w:pPr>
    </w:p>
    <w:p w:rsidR="008D1CBD" w:rsidRDefault="008D1CBD" w:rsidP="008D1CBD">
      <w:pPr>
        <w:pStyle w:val="NoSpacing"/>
        <w:rPr>
          <w:b/>
        </w:rPr>
      </w:pPr>
    </w:p>
    <w:p w:rsidR="008D1CBD" w:rsidRDefault="008D1CBD" w:rsidP="008D1CBD">
      <w:pPr>
        <w:pStyle w:val="NoSpacing"/>
        <w:rPr>
          <w:b/>
        </w:rPr>
      </w:pPr>
    </w:p>
    <w:p w:rsidR="008D1CBD" w:rsidRPr="008D1CBD" w:rsidRDefault="008D1CBD" w:rsidP="008D1CBD">
      <w:pPr>
        <w:pStyle w:val="NoSpacing"/>
        <w:rPr>
          <w:b/>
        </w:rPr>
      </w:pPr>
      <w:r w:rsidRPr="008D1CBD">
        <w:rPr>
          <w:b/>
        </w:rPr>
        <w:lastRenderedPageBreak/>
        <w:t>Communication Requirement</w:t>
      </w:r>
    </w:p>
    <w:p w:rsidR="008D1CBD" w:rsidRDefault="008D1CBD" w:rsidP="008D1CBD">
      <w:pPr>
        <w:pStyle w:val="NoSpacing"/>
      </w:pPr>
      <w:r w:rsidRPr="00AD1E60">
        <w:t>Students are expected to activate and regularly use the university provided email domain studentname@stu.campbellsville.edu) for all email communication for this class.</w:t>
      </w:r>
    </w:p>
    <w:p w:rsidR="008D1CBD" w:rsidRPr="00AD1E60" w:rsidRDefault="008D1CBD" w:rsidP="008D1CBD">
      <w:pPr>
        <w:pStyle w:val="Heading2"/>
        <w:ind w:left="3396" w:right="3396"/>
        <w:jc w:val="center"/>
        <w:rPr>
          <w:u w:val="single"/>
        </w:rPr>
      </w:pPr>
    </w:p>
    <w:p w:rsidR="008D1CBD" w:rsidRPr="008D1CBD" w:rsidRDefault="008D1CBD" w:rsidP="008D1CBD">
      <w:pPr>
        <w:pStyle w:val="NoSpacing"/>
        <w:rPr>
          <w:b/>
        </w:rPr>
      </w:pPr>
      <w:r w:rsidRPr="008D1CBD">
        <w:rPr>
          <w:b/>
        </w:rPr>
        <w:t>Disposition Assessment</w:t>
      </w:r>
    </w:p>
    <w:p w:rsidR="008D1CBD" w:rsidRPr="00AD1E60" w:rsidRDefault="008D1CBD" w:rsidP="008D1CBD">
      <w:pPr>
        <w:pStyle w:val="NoSpacing"/>
      </w:pPr>
      <w:r w:rsidRPr="00AD1E60">
        <w:t xml:space="preserve">Dispositions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w:t>
      </w:r>
      <w:r>
        <w:t>Professional Growth Plan (P</w:t>
      </w:r>
      <w:r w:rsidRPr="00AD1E60">
        <w:t>GP).</w:t>
      </w:r>
    </w:p>
    <w:p w:rsidR="008D1CBD" w:rsidRPr="00AD1E60" w:rsidRDefault="008D1CBD" w:rsidP="008D1CBD">
      <w:pPr>
        <w:pStyle w:val="BodyText"/>
        <w:spacing w:before="9"/>
        <w:rPr>
          <w:sz w:val="24"/>
          <w:szCs w:val="24"/>
        </w:rPr>
      </w:pPr>
    </w:p>
    <w:p w:rsidR="008D1CBD" w:rsidRDefault="008D1CBD" w:rsidP="008D1CBD">
      <w:pPr>
        <w:pStyle w:val="NoSpacing"/>
      </w:pPr>
      <w:r w:rsidRPr="00AD1E60">
        <w:t xml:space="preserve">Candidates (CU students) will be introduced to the education program’s conceptual framework, which includes disposition expectations in the introductory courses and will also become familiar with and commit to the </w:t>
      </w:r>
      <w:r w:rsidRPr="00AD1E60">
        <w:rPr>
          <w:i/>
        </w:rPr>
        <w:t xml:space="preserve">Codes of Ethics for Professional Educators </w:t>
      </w:r>
      <w:r w:rsidRPr="00AD1E60">
        <w:t>which delineates behaviors for teachers related to students, parents and colleagues. In addition, candidates must adhere to the CU Computer Resource Acceptable Use Policy that includes posting info</w:t>
      </w:r>
      <w:r>
        <w:t xml:space="preserve">rmation, videos, pictures, etc., </w:t>
      </w:r>
      <w:r w:rsidRPr="00AD1E60">
        <w:t>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8D1CBD" w:rsidRPr="00AD1E60" w:rsidRDefault="008D1CBD" w:rsidP="008D1CBD">
      <w:pPr>
        <w:pStyle w:val="NoSpacing"/>
      </w:pPr>
    </w:p>
    <w:p w:rsidR="008D1CBD" w:rsidRPr="001E21C9" w:rsidRDefault="008D1CBD" w:rsidP="008D1CBD">
      <w:pPr>
        <w:pStyle w:val="NoSpacing"/>
      </w:pPr>
      <w:r w:rsidRPr="00AD1E60">
        <w:t>CU Philosophy of Behavior was founded with the goal of providing a quality education along with Christian values. Learning takes place guided by Christ-like concern and behavior on campus and online. A student whose conduct violates stated behavioral expectations faces spe</w:t>
      </w:r>
      <w:r>
        <w:t>cific disciplinary sanctions</w:t>
      </w:r>
    </w:p>
    <w:p w:rsidR="008D1CBD" w:rsidRDefault="008D1CBD" w:rsidP="008D1CBD">
      <w:pPr>
        <w:rPr>
          <w:b/>
        </w:rPr>
      </w:pPr>
    </w:p>
    <w:p w:rsidR="008D1CBD" w:rsidRPr="008D1CBD" w:rsidRDefault="008D1CBD" w:rsidP="008D1CBD">
      <w:pPr>
        <w:pStyle w:val="NoSpacing"/>
        <w:rPr>
          <w:b/>
        </w:rPr>
      </w:pPr>
      <w:r w:rsidRPr="008D1CBD">
        <w:rPr>
          <w:b/>
        </w:rPr>
        <w:t>Documents to be used in coursework</w:t>
      </w:r>
    </w:p>
    <w:p w:rsidR="008D1CBD" w:rsidRDefault="008D1CBD" w:rsidP="008D1CBD">
      <w:pPr>
        <w:pStyle w:val="NoSpacing"/>
      </w:pPr>
      <w:r>
        <w:t>All documents/forms are located on the School of Education web page at (www.campbellsville.edu)</w:t>
      </w:r>
    </w:p>
    <w:p w:rsidR="00954285" w:rsidRDefault="00954285" w:rsidP="00837845">
      <w:pPr>
        <w:pStyle w:val="BodyTextIndent"/>
        <w:pBdr>
          <w:bottom w:val="dotted" w:sz="24" w:space="0" w:color="auto"/>
        </w:pBdr>
        <w:ind w:firstLine="0"/>
        <w:rPr>
          <w:rFonts w:ascii="Calibri" w:hAnsi="Calibri"/>
          <w:sz w:val="24"/>
        </w:rPr>
      </w:pPr>
    </w:p>
    <w:p w:rsidR="00837845" w:rsidRDefault="00837845" w:rsidP="00837845"/>
    <w:p w:rsidR="00837845" w:rsidRDefault="00837845" w:rsidP="00837845">
      <w:pPr>
        <w:ind w:left="720" w:hanging="720"/>
        <w:jc w:val="center"/>
        <w:rPr>
          <w:b/>
        </w:rPr>
      </w:pPr>
      <w:r w:rsidRPr="00837845">
        <w:rPr>
          <w:b/>
        </w:rPr>
        <w:t>References</w:t>
      </w:r>
    </w:p>
    <w:p w:rsidR="008D1CBD" w:rsidRDefault="008D1CBD" w:rsidP="00837845">
      <w:pPr>
        <w:ind w:left="720" w:hanging="720"/>
        <w:jc w:val="center"/>
        <w:rPr>
          <w:b/>
        </w:rPr>
      </w:pPr>
    </w:p>
    <w:p w:rsidR="008D1CBD" w:rsidRDefault="008D1CBD" w:rsidP="008D1CBD">
      <w:pPr>
        <w:ind w:left="720" w:hanging="720"/>
      </w:pPr>
      <w:r w:rsidRPr="008D1CBD">
        <w:t>Alberto, P. A., &amp; Troutman, A. C. (2003) Applied behavior analysis for teachers (6</w:t>
      </w:r>
      <w:r w:rsidRPr="008D1CBD">
        <w:rPr>
          <w:vertAlign w:val="superscript"/>
        </w:rPr>
        <w:t>th</w:t>
      </w:r>
      <w:r w:rsidRPr="008D1CBD">
        <w:t xml:space="preserve"> </w:t>
      </w:r>
      <w:proofErr w:type="spellStart"/>
      <w:r w:rsidRPr="008D1CBD">
        <w:t>ed</w:t>
      </w:r>
      <w:proofErr w:type="spellEnd"/>
      <w:r w:rsidRPr="008D1CBD">
        <w:t>). Upper Saddle River, NJ: Merrill/Prentice Hall.</w:t>
      </w:r>
    </w:p>
    <w:p w:rsidR="008D1CBD" w:rsidRDefault="008D1CBD" w:rsidP="008D1CBD">
      <w:pPr>
        <w:ind w:left="720" w:hanging="720"/>
        <w:rPr>
          <w:i/>
        </w:rPr>
      </w:pPr>
      <w:r>
        <w:t xml:space="preserve">Connelly, V., Campbell, S., MacLean, M., &amp; Barnes, J. (2006) Contribution of lower-order skills to the written composition of college students and with and without dyslexia.  </w:t>
      </w:r>
      <w:r>
        <w:rPr>
          <w:i/>
        </w:rPr>
        <w:t>Developmental Neuropsychology, 29, 175-196.</w:t>
      </w:r>
    </w:p>
    <w:p w:rsidR="008D1CBD" w:rsidRDefault="008D1CBD" w:rsidP="008D1CBD">
      <w:pPr>
        <w:ind w:left="720" w:hanging="720"/>
      </w:pPr>
      <w:r w:rsidRPr="008D1CBD">
        <w:t>Hall, T. E., Hughes, C. A., &amp; Filbert, M. (2000). Comp</w:t>
      </w:r>
      <w:r>
        <w:t>uter</w:t>
      </w:r>
      <w:r w:rsidRPr="008D1CBD">
        <w:t xml:space="preserve"> assisted instruction in reading for </w:t>
      </w:r>
      <w:r w:rsidR="00334415">
        <w:t xml:space="preserve">students with learning disabilities: A research synthesis.  </w:t>
      </w:r>
      <w:r w:rsidR="00334415">
        <w:rPr>
          <w:i/>
        </w:rPr>
        <w:t xml:space="preserve">Education and Treatment of Children, </w:t>
      </w:r>
      <w:r w:rsidR="00334415" w:rsidRPr="00334415">
        <w:t>23, 173-193.</w:t>
      </w:r>
    </w:p>
    <w:p w:rsidR="00334415" w:rsidRDefault="00334415" w:rsidP="008D1CBD">
      <w:pPr>
        <w:ind w:left="720" w:hanging="720"/>
      </w:pPr>
      <w:r>
        <w:lastRenderedPageBreak/>
        <w:t xml:space="preserve">Lorimer, P. A., Simpson, R. L., Myles, B. S., &amp; Ganz, J. B. (2002). The use of social stories as a preventative behavioral intervention in a home setting with a child with autism.  </w:t>
      </w:r>
      <w:r>
        <w:rPr>
          <w:i/>
        </w:rPr>
        <w:t xml:space="preserve">Journal of Positive Behavior Interventions, </w:t>
      </w:r>
      <w:r>
        <w:t>4, 53-60.</w:t>
      </w:r>
    </w:p>
    <w:p w:rsidR="00334415" w:rsidRPr="00334415" w:rsidRDefault="00334415" w:rsidP="008D1CBD">
      <w:pPr>
        <w:ind w:left="720" w:hanging="720"/>
        <w:rPr>
          <w:i/>
        </w:rPr>
      </w:pPr>
      <w:r>
        <w:t xml:space="preserve">U.S. Department of Education. (2001) </w:t>
      </w:r>
      <w:r>
        <w:rPr>
          <w:i/>
        </w:rPr>
        <w:t xml:space="preserve">To assure the free appropriate public education of all children with disabilities: Twenty-third annual report to Congress on the implementation of the Individuals with Disabilities Education Act.  </w:t>
      </w:r>
      <w:r w:rsidRPr="00334415">
        <w:t>Washington, DC: Author.</w:t>
      </w:r>
    </w:p>
    <w:p w:rsidR="00334415" w:rsidRDefault="00334415" w:rsidP="008D1CBD">
      <w:pPr>
        <w:ind w:left="720" w:hanging="720"/>
      </w:pPr>
      <w:r>
        <w:t xml:space="preserve">U.S. Department of Education. (2006). Twenty-eighth annual report to Congress on the implementation of the Individuals with Disabilities Education Act.  </w:t>
      </w:r>
      <w:r w:rsidRPr="00334415">
        <w:t>Washington, DC: Author.</w:t>
      </w:r>
    </w:p>
    <w:p w:rsidR="00334415" w:rsidRPr="00334415" w:rsidRDefault="00334415" w:rsidP="008D1CBD">
      <w:pPr>
        <w:ind w:left="720" w:hanging="720"/>
        <w:rPr>
          <w:i/>
        </w:rPr>
      </w:pPr>
      <w:r>
        <w:t xml:space="preserve">Wallach, G. P. (2005).  A conceptual framework in language learning disabilities: School-age language disorders.  </w:t>
      </w:r>
      <w:r>
        <w:rPr>
          <w:i/>
        </w:rPr>
        <w:t xml:space="preserve">Topics in Language Disorders, </w:t>
      </w:r>
      <w:r w:rsidRPr="00334415">
        <w:t>25, 292-301</w:t>
      </w:r>
      <w:r>
        <w:rPr>
          <w:i/>
        </w:rPr>
        <w:t>.</w:t>
      </w:r>
    </w:p>
    <w:sectPr w:rsidR="00334415" w:rsidRPr="00334415" w:rsidSect="00B84159">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bullet"/>
      <w:lvlText w:val=""/>
      <w:lvlJc w:val="left"/>
      <w:pPr>
        <w:tabs>
          <w:tab w:val="num" w:pos="1440"/>
        </w:tabs>
        <w:ind w:left="1440" w:hanging="720"/>
      </w:pPr>
      <w:rPr>
        <w:rFonts w:ascii="Symbol" w:hAnsi="Symbol" w:hint="default"/>
      </w:rPr>
    </w:lvl>
  </w:abstractNum>
  <w:abstractNum w:abstractNumId="1" w15:restartNumberingAfterBreak="0">
    <w:nsid w:val="018045C1"/>
    <w:multiLevelType w:val="hybridMultilevel"/>
    <w:tmpl w:val="B63CC528"/>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4A20DC"/>
    <w:multiLevelType w:val="hybridMultilevel"/>
    <w:tmpl w:val="CF126F1C"/>
    <w:lvl w:ilvl="0" w:tplc="3FE4797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4635"/>
    <w:multiLevelType w:val="hybridMultilevel"/>
    <w:tmpl w:val="9E7C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C1B93"/>
    <w:multiLevelType w:val="hybridMultilevel"/>
    <w:tmpl w:val="EB5A5FBE"/>
    <w:lvl w:ilvl="0" w:tplc="04090005">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40F28A1"/>
    <w:multiLevelType w:val="hybridMultilevel"/>
    <w:tmpl w:val="B13E2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9748D"/>
    <w:multiLevelType w:val="hybridMultilevel"/>
    <w:tmpl w:val="37AC46D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A67A0F"/>
    <w:multiLevelType w:val="hybridMultilevel"/>
    <w:tmpl w:val="B0BC91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25EA40BF"/>
    <w:multiLevelType w:val="hybridMultilevel"/>
    <w:tmpl w:val="5B50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23D16"/>
    <w:multiLevelType w:val="hybridMultilevel"/>
    <w:tmpl w:val="15FE00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53E8E"/>
    <w:multiLevelType w:val="hybridMultilevel"/>
    <w:tmpl w:val="9E7C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12F47"/>
    <w:multiLevelType w:val="hybridMultilevel"/>
    <w:tmpl w:val="67B4E8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B00513"/>
    <w:multiLevelType w:val="hybridMultilevel"/>
    <w:tmpl w:val="D78802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511F59"/>
    <w:multiLevelType w:val="hybridMultilevel"/>
    <w:tmpl w:val="E6B6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B1CC6"/>
    <w:multiLevelType w:val="hybridMultilevel"/>
    <w:tmpl w:val="7E1A1F9E"/>
    <w:lvl w:ilvl="0" w:tplc="65E6BAE0">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4CEA2D34">
      <w:start w:val="1"/>
      <w:numFmt w:val="decimal"/>
      <w:lvlText w:val="%3."/>
      <w:lvlJc w:val="left"/>
      <w:pPr>
        <w:tabs>
          <w:tab w:val="num" w:pos="2160"/>
        </w:tabs>
        <w:ind w:left="2160" w:hanging="360"/>
      </w:pPr>
      <w:rPr>
        <w:rFonts w:ascii="Calibri" w:eastAsia="Calibri" w:hAnsi="Calibri" w:cs="Times New Roman"/>
      </w:rPr>
    </w:lvl>
    <w:lvl w:ilvl="3" w:tplc="04090001">
      <w:start w:val="1"/>
      <w:numFmt w:val="bullet"/>
      <w:lvlText w:val=""/>
      <w:lvlJc w:val="left"/>
      <w:pPr>
        <w:tabs>
          <w:tab w:val="num" w:pos="2880"/>
        </w:tabs>
        <w:ind w:left="2880" w:hanging="360"/>
      </w:pPr>
      <w:rPr>
        <w:rFonts w:ascii="Symbol" w:hAnsi="Symbol" w:hint="default"/>
      </w:rPr>
    </w:lvl>
    <w:lvl w:ilvl="4" w:tplc="FE42E04E">
      <w:start w:val="1"/>
      <w:numFmt w:val="decimal"/>
      <w:lvlText w:val="%5."/>
      <w:lvlJc w:val="left"/>
      <w:pPr>
        <w:tabs>
          <w:tab w:val="num" w:pos="3600"/>
        </w:tabs>
        <w:ind w:left="3600" w:hanging="360"/>
      </w:pPr>
      <w:rPr>
        <w:rFonts w:ascii="Times New Roman" w:eastAsia="Times New Roman" w:hAnsi="Times New Roman" w:cs="Times New Roman"/>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6" w15:restartNumberingAfterBreak="0">
    <w:nsid w:val="6D605B04"/>
    <w:multiLevelType w:val="hybridMultilevel"/>
    <w:tmpl w:val="FAE8184C"/>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1258BB"/>
    <w:multiLevelType w:val="multilevel"/>
    <w:tmpl w:val="7E1A1F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ascii="Calibri" w:eastAsia="Calibri" w:hAnsi="Calibri" w:cs="Times New Roman"/>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53C83"/>
    <w:multiLevelType w:val="hybridMultilevel"/>
    <w:tmpl w:val="D40EA2B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B1E"/>
    <w:multiLevelType w:val="hybridMultilevel"/>
    <w:tmpl w:val="A7D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7"/>
  </w:num>
  <w:num w:numId="6">
    <w:abstractNumId w:val="4"/>
  </w:num>
  <w:num w:numId="7">
    <w:abstractNumId w:val="19"/>
  </w:num>
  <w:num w:numId="8">
    <w:abstractNumId w:val="13"/>
  </w:num>
  <w:num w:numId="9">
    <w:abstractNumId w:val="12"/>
  </w:num>
  <w:num w:numId="10">
    <w:abstractNumId w:val="1"/>
  </w:num>
  <w:num w:numId="11">
    <w:abstractNumId w:val="2"/>
  </w:num>
  <w:num w:numId="12">
    <w:abstractNumId w:val="9"/>
  </w:num>
  <w:num w:numId="13">
    <w:abstractNumId w:val="8"/>
  </w:num>
  <w:num w:numId="14">
    <w:abstractNumId w:val="3"/>
  </w:num>
  <w:num w:numId="15">
    <w:abstractNumId w:val="17"/>
  </w:num>
  <w:num w:numId="16">
    <w:abstractNumId w:val="5"/>
  </w:num>
  <w:num w:numId="17">
    <w:abstractNumId w:val="6"/>
  </w:num>
  <w:num w:numId="18">
    <w:abstractNumId w:val="1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71"/>
    <w:rsid w:val="00040BA2"/>
    <w:rsid w:val="000F2717"/>
    <w:rsid w:val="00165863"/>
    <w:rsid w:val="00267AD4"/>
    <w:rsid w:val="002C06AA"/>
    <w:rsid w:val="002C0BD4"/>
    <w:rsid w:val="002F703C"/>
    <w:rsid w:val="00334415"/>
    <w:rsid w:val="00357F02"/>
    <w:rsid w:val="003A290E"/>
    <w:rsid w:val="003D0231"/>
    <w:rsid w:val="003D4BA9"/>
    <w:rsid w:val="00417671"/>
    <w:rsid w:val="0047477E"/>
    <w:rsid w:val="00486E9E"/>
    <w:rsid w:val="004970AD"/>
    <w:rsid w:val="004A615D"/>
    <w:rsid w:val="004A790E"/>
    <w:rsid w:val="004D3177"/>
    <w:rsid w:val="00506592"/>
    <w:rsid w:val="00550B56"/>
    <w:rsid w:val="005619F7"/>
    <w:rsid w:val="00594443"/>
    <w:rsid w:val="005E0737"/>
    <w:rsid w:val="006562D5"/>
    <w:rsid w:val="006717B0"/>
    <w:rsid w:val="00696910"/>
    <w:rsid w:val="006F3305"/>
    <w:rsid w:val="00702D51"/>
    <w:rsid w:val="007879A6"/>
    <w:rsid w:val="007B0417"/>
    <w:rsid w:val="00820130"/>
    <w:rsid w:val="00821628"/>
    <w:rsid w:val="00837845"/>
    <w:rsid w:val="008B4F3E"/>
    <w:rsid w:val="008D1CBD"/>
    <w:rsid w:val="008E5A0A"/>
    <w:rsid w:val="00925DD7"/>
    <w:rsid w:val="00951C5E"/>
    <w:rsid w:val="00954285"/>
    <w:rsid w:val="00955F0A"/>
    <w:rsid w:val="00973731"/>
    <w:rsid w:val="00A05C18"/>
    <w:rsid w:val="00A348DC"/>
    <w:rsid w:val="00A41B8F"/>
    <w:rsid w:val="00A47A3C"/>
    <w:rsid w:val="00AB590C"/>
    <w:rsid w:val="00AC0E84"/>
    <w:rsid w:val="00AD49A5"/>
    <w:rsid w:val="00B007D6"/>
    <w:rsid w:val="00B13A21"/>
    <w:rsid w:val="00B2213D"/>
    <w:rsid w:val="00B27820"/>
    <w:rsid w:val="00B8266B"/>
    <w:rsid w:val="00B84159"/>
    <w:rsid w:val="00C0217A"/>
    <w:rsid w:val="00C053AC"/>
    <w:rsid w:val="00C65AE6"/>
    <w:rsid w:val="00C7201A"/>
    <w:rsid w:val="00CA7EC3"/>
    <w:rsid w:val="00CB7C51"/>
    <w:rsid w:val="00D04679"/>
    <w:rsid w:val="00D236E2"/>
    <w:rsid w:val="00D75E33"/>
    <w:rsid w:val="00DA6ACA"/>
    <w:rsid w:val="00DC28FE"/>
    <w:rsid w:val="00DF31B2"/>
    <w:rsid w:val="00E05584"/>
    <w:rsid w:val="00E43371"/>
    <w:rsid w:val="00E530FF"/>
    <w:rsid w:val="00E63D40"/>
    <w:rsid w:val="00F10F25"/>
    <w:rsid w:val="00F36826"/>
    <w:rsid w:val="00F66155"/>
    <w:rsid w:val="00F66A59"/>
    <w:rsid w:val="00F703D9"/>
    <w:rsid w:val="00F92969"/>
    <w:rsid w:val="00FF150F"/>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DCA42A"/>
  <w15:docId w15:val="{B72085DB-01F6-408F-B016-E36CB94C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71"/>
    <w:rPr>
      <w:rFonts w:ascii="Calibri" w:eastAsia="Calibri" w:hAnsi="Calibri" w:cs="Times New Roman"/>
    </w:rPr>
  </w:style>
  <w:style w:type="paragraph" w:styleId="Heading1">
    <w:name w:val="heading 1"/>
    <w:basedOn w:val="Normal"/>
    <w:next w:val="Normal"/>
    <w:link w:val="Heading1Char"/>
    <w:uiPriority w:val="9"/>
    <w:qFormat/>
    <w:rsid w:val="00DF3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17671"/>
    <w:pPr>
      <w:keepNext/>
      <w:keepLines/>
      <w:spacing w:before="200" w:after="0"/>
      <w:outlineLvl w:val="1"/>
    </w:pPr>
    <w:rPr>
      <w:rFonts w:ascii="Cambria" w:eastAsia="Times New Roman" w:hAnsi="Cambria"/>
      <w:b/>
      <w:bCs/>
      <w:color w:val="4F81BD"/>
      <w:sz w:val="26"/>
      <w:szCs w:val="26"/>
      <w:lang w:val="x-none" w:eastAsia="x-none"/>
    </w:rPr>
  </w:style>
  <w:style w:type="paragraph" w:styleId="Heading4">
    <w:name w:val="heading 4"/>
    <w:basedOn w:val="Normal"/>
    <w:next w:val="Normal"/>
    <w:link w:val="Heading4Char"/>
    <w:unhideWhenUsed/>
    <w:qFormat/>
    <w:rsid w:val="00417671"/>
    <w:pPr>
      <w:keepNext/>
      <w:keepLines/>
      <w:spacing w:before="200" w:after="0"/>
      <w:outlineLvl w:val="3"/>
    </w:pPr>
    <w:rPr>
      <w:rFonts w:ascii="Cambria" w:eastAsia="Times New Roman"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7671"/>
    <w:rPr>
      <w:rFonts w:ascii="Cambria" w:eastAsia="Times New Roman" w:hAnsi="Cambria" w:cs="Times New Roman"/>
      <w:b/>
      <w:bCs/>
      <w:color w:val="4F81BD"/>
      <w:sz w:val="26"/>
      <w:szCs w:val="26"/>
      <w:lang w:val="x-none" w:eastAsia="x-none"/>
    </w:rPr>
  </w:style>
  <w:style w:type="character" w:customStyle="1" w:styleId="Heading4Char">
    <w:name w:val="Heading 4 Char"/>
    <w:basedOn w:val="DefaultParagraphFont"/>
    <w:link w:val="Heading4"/>
    <w:rsid w:val="00417671"/>
    <w:rPr>
      <w:rFonts w:ascii="Cambria" w:eastAsia="Times New Roman" w:hAnsi="Cambria" w:cs="Times New Roman"/>
      <w:b/>
      <w:bCs/>
      <w:i/>
      <w:iCs/>
      <w:color w:val="4F81BD"/>
      <w:lang w:val="x-none" w:eastAsia="x-none"/>
    </w:rPr>
  </w:style>
  <w:style w:type="character" w:styleId="Hyperlink">
    <w:name w:val="Hyperlink"/>
    <w:rsid w:val="00417671"/>
    <w:rPr>
      <w:color w:val="0000FF"/>
      <w:u w:val="single"/>
    </w:rPr>
  </w:style>
  <w:style w:type="paragraph" w:styleId="BodyTextIndent">
    <w:name w:val="Body Text Indent"/>
    <w:basedOn w:val="Normal"/>
    <w:link w:val="BodyTextIndentChar"/>
    <w:rsid w:val="00417671"/>
    <w:pPr>
      <w:pBdr>
        <w:bottom w:val="dotted" w:sz="24" w:space="1" w:color="auto"/>
      </w:pBdr>
      <w:spacing w:after="0" w:line="240" w:lineRule="auto"/>
      <w:ind w:firstLine="720"/>
    </w:pPr>
    <w:rPr>
      <w:rFonts w:ascii="Times New Roman" w:eastAsia="Times New Roman" w:hAnsi="Times New Roman"/>
      <w:b/>
      <w:bCs/>
      <w:sz w:val="20"/>
      <w:szCs w:val="24"/>
      <w:lang w:val="x-none" w:eastAsia="x-none"/>
    </w:rPr>
  </w:style>
  <w:style w:type="character" w:customStyle="1" w:styleId="BodyTextIndentChar">
    <w:name w:val="Body Text Indent Char"/>
    <w:basedOn w:val="DefaultParagraphFont"/>
    <w:link w:val="BodyTextIndent"/>
    <w:rsid w:val="00417671"/>
    <w:rPr>
      <w:rFonts w:ascii="Times New Roman" w:eastAsia="Times New Roman" w:hAnsi="Times New Roman" w:cs="Times New Roman"/>
      <w:b/>
      <w:bCs/>
      <w:sz w:val="20"/>
      <w:szCs w:val="24"/>
      <w:lang w:val="x-none" w:eastAsia="x-none"/>
    </w:rPr>
  </w:style>
  <w:style w:type="paragraph" w:styleId="BodyTextIndent3">
    <w:name w:val="Body Text Indent 3"/>
    <w:basedOn w:val="Normal"/>
    <w:link w:val="BodyTextIndent3Char"/>
    <w:rsid w:val="00417671"/>
    <w:pPr>
      <w:spacing w:after="0" w:line="240" w:lineRule="auto"/>
      <w:ind w:left="1440" w:firstLine="720"/>
    </w:pPr>
    <w:rPr>
      <w:rFonts w:ascii="Times New Roman" w:eastAsia="Times New Roman" w:hAnsi="Times New Roman"/>
      <w:b/>
      <w:bCs/>
      <w:sz w:val="20"/>
      <w:szCs w:val="24"/>
      <w:lang w:val="x-none" w:eastAsia="x-none"/>
    </w:rPr>
  </w:style>
  <w:style w:type="character" w:customStyle="1" w:styleId="BodyTextIndent3Char">
    <w:name w:val="Body Text Indent 3 Char"/>
    <w:basedOn w:val="DefaultParagraphFont"/>
    <w:link w:val="BodyTextIndent3"/>
    <w:rsid w:val="00417671"/>
    <w:rPr>
      <w:rFonts w:ascii="Times New Roman" w:eastAsia="Times New Roman" w:hAnsi="Times New Roman" w:cs="Times New Roman"/>
      <w:b/>
      <w:bCs/>
      <w:sz w:val="20"/>
      <w:szCs w:val="24"/>
      <w:lang w:val="x-none" w:eastAsia="x-none"/>
    </w:rPr>
  </w:style>
  <w:style w:type="paragraph" w:styleId="NoSpacing">
    <w:name w:val="No Spacing"/>
    <w:uiPriority w:val="1"/>
    <w:qFormat/>
    <w:rsid w:val="0041767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71"/>
    <w:rPr>
      <w:rFonts w:ascii="Tahoma" w:eastAsia="Calibri" w:hAnsi="Tahoma" w:cs="Tahoma"/>
      <w:sz w:val="16"/>
      <w:szCs w:val="16"/>
    </w:rPr>
  </w:style>
  <w:style w:type="table" w:styleId="TableGrid">
    <w:name w:val="Table Grid"/>
    <w:basedOn w:val="TableNormal"/>
    <w:uiPriority w:val="59"/>
    <w:rsid w:val="00F1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10F25"/>
    <w:pPr>
      <w:ind w:left="720"/>
      <w:contextualSpacing/>
    </w:pPr>
  </w:style>
  <w:style w:type="paragraph" w:styleId="NormalWeb">
    <w:name w:val="Normal (Web)"/>
    <w:basedOn w:val="Normal"/>
    <w:uiPriority w:val="99"/>
    <w:unhideWhenUsed/>
    <w:rsid w:val="00F10F25"/>
    <w:pPr>
      <w:spacing w:after="100" w:afterAutospacing="1" w:line="240" w:lineRule="auto"/>
    </w:pPr>
    <w:rPr>
      <w:rFonts w:ascii="Times New Roman" w:eastAsia="Times New Roman" w:hAnsi="Times New Roman"/>
      <w:sz w:val="24"/>
      <w:szCs w:val="24"/>
    </w:rPr>
  </w:style>
  <w:style w:type="table" w:styleId="LightShading-Accent1">
    <w:name w:val="Light Shading Accent 1"/>
    <w:basedOn w:val="TableNormal"/>
    <w:uiPriority w:val="60"/>
    <w:rsid w:val="00F66A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66A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F66A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2">
    <w:name w:val="Medium Shading 2 Accent 2"/>
    <w:basedOn w:val="TableNormal"/>
    <w:uiPriority w:val="64"/>
    <w:rsid w:val="00A41B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
    <w:name w:val="Pa1"/>
    <w:basedOn w:val="Normal"/>
    <w:next w:val="Normal"/>
    <w:uiPriority w:val="99"/>
    <w:rsid w:val="00AB590C"/>
    <w:pPr>
      <w:autoSpaceDE w:val="0"/>
      <w:autoSpaceDN w:val="0"/>
      <w:adjustRightInd w:val="0"/>
      <w:spacing w:after="0" w:line="221" w:lineRule="atLeast"/>
    </w:pPr>
    <w:rPr>
      <w:rFonts w:ascii="Arial" w:eastAsiaTheme="minorHAnsi" w:hAnsi="Arial" w:cs="Arial"/>
      <w:sz w:val="24"/>
      <w:szCs w:val="24"/>
    </w:rPr>
  </w:style>
  <w:style w:type="paragraph" w:styleId="BodyText">
    <w:name w:val="Body Text"/>
    <w:basedOn w:val="Normal"/>
    <w:link w:val="BodyTextChar"/>
    <w:uiPriority w:val="99"/>
    <w:unhideWhenUsed/>
    <w:rsid w:val="008D1CBD"/>
    <w:pPr>
      <w:spacing w:after="120"/>
    </w:pPr>
  </w:style>
  <w:style w:type="character" w:customStyle="1" w:styleId="BodyTextChar">
    <w:name w:val="Body Text Char"/>
    <w:basedOn w:val="DefaultParagraphFont"/>
    <w:link w:val="BodyText"/>
    <w:uiPriority w:val="99"/>
    <w:rsid w:val="008D1CBD"/>
    <w:rPr>
      <w:rFonts w:ascii="Calibri" w:eastAsia="Calibri" w:hAnsi="Calibri" w:cs="Times New Roman"/>
    </w:rPr>
  </w:style>
  <w:style w:type="character" w:customStyle="1" w:styleId="Heading1Char">
    <w:name w:val="Heading 1 Char"/>
    <w:basedOn w:val="DefaultParagraphFont"/>
    <w:link w:val="Heading1"/>
    <w:uiPriority w:val="9"/>
    <w:rsid w:val="00DF31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dys.org" TargetMode="External"/><Relationship Id="rId13" Type="http://schemas.openxmlformats.org/officeDocument/2006/relationships/hyperlink" Target="http://www.ed.gov/offices/OSERS/OSEP" TargetMode="External"/><Relationship Id="rId3" Type="http://schemas.openxmlformats.org/officeDocument/2006/relationships/styles" Target="styles.xml"/><Relationship Id="rId7" Type="http://schemas.openxmlformats.org/officeDocument/2006/relationships/hyperlink" Target="http://www.interdys.org" TargetMode="External"/><Relationship Id="rId12" Type="http://schemas.openxmlformats.org/officeDocument/2006/relationships/hyperlink" Target="http://www.Ld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j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c.sped.org" TargetMode="External"/><Relationship Id="rId4" Type="http://schemas.openxmlformats.org/officeDocument/2006/relationships/settings" Target="settings.xml"/><Relationship Id="rId9" Type="http://schemas.openxmlformats.org/officeDocument/2006/relationships/hyperlink" Target="http://www.ncld.org" TargetMode="External"/><Relationship Id="rId14"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ECAAD7-5CC0-466B-B330-96B81103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2</cp:revision>
  <dcterms:created xsi:type="dcterms:W3CDTF">2017-08-28T16:00:00Z</dcterms:created>
  <dcterms:modified xsi:type="dcterms:W3CDTF">2017-08-28T16:00:00Z</dcterms:modified>
</cp:coreProperties>
</file>