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78" w:rsidRPr="00E14E78" w:rsidRDefault="00321EA2" w:rsidP="00E14E78">
      <w:pPr>
        <w:jc w:val="center"/>
        <w:rPr>
          <w:b/>
          <w:sz w:val="24"/>
          <w:szCs w:val="24"/>
        </w:rPr>
      </w:pPr>
      <w:bookmarkStart w:id="0" w:name="_GoBack"/>
      <w:bookmarkEnd w:id="0"/>
      <w:r w:rsidRPr="00E14E78">
        <w:rPr>
          <w:b/>
          <w:sz w:val="24"/>
          <w:szCs w:val="24"/>
        </w:rPr>
        <w:t xml:space="preserve">Campbellsville University </w:t>
      </w:r>
    </w:p>
    <w:p w:rsidR="002E35E6" w:rsidRPr="00E14E78" w:rsidRDefault="00DD67B5" w:rsidP="00E14E78">
      <w:pPr>
        <w:jc w:val="center"/>
        <w:rPr>
          <w:b/>
          <w:sz w:val="24"/>
          <w:szCs w:val="24"/>
        </w:rPr>
      </w:pPr>
      <w:r w:rsidRPr="00E14E78">
        <w:rPr>
          <w:b/>
          <w:sz w:val="24"/>
          <w:szCs w:val="24"/>
        </w:rPr>
        <w:t>School o</w:t>
      </w:r>
      <w:r w:rsidR="00321EA2" w:rsidRPr="00E14E78">
        <w:rPr>
          <w:b/>
          <w:sz w:val="24"/>
          <w:szCs w:val="24"/>
        </w:rPr>
        <w:t xml:space="preserve">f </w:t>
      </w:r>
      <w:r w:rsidR="00E14E78">
        <w:rPr>
          <w:b/>
          <w:sz w:val="24"/>
          <w:szCs w:val="24"/>
        </w:rPr>
        <w:t>E</w:t>
      </w:r>
      <w:r w:rsidR="00321EA2" w:rsidRPr="00E14E78">
        <w:rPr>
          <w:b/>
          <w:sz w:val="24"/>
          <w:szCs w:val="24"/>
        </w:rPr>
        <w:t>ducation</w:t>
      </w:r>
    </w:p>
    <w:p w:rsidR="008351C9" w:rsidRPr="00E14E78" w:rsidRDefault="008351C9" w:rsidP="00E14E78">
      <w:pPr>
        <w:jc w:val="center"/>
        <w:rPr>
          <w:b/>
          <w:sz w:val="24"/>
          <w:szCs w:val="24"/>
        </w:rPr>
      </w:pPr>
      <w:r w:rsidRPr="00E14E78">
        <w:rPr>
          <w:b/>
          <w:sz w:val="24"/>
          <w:szCs w:val="24"/>
        </w:rPr>
        <w:t>G</w:t>
      </w:r>
      <w:r w:rsidR="001A5590">
        <w:rPr>
          <w:b/>
          <w:sz w:val="24"/>
          <w:szCs w:val="24"/>
        </w:rPr>
        <w:t>2</w:t>
      </w:r>
      <w:r w:rsidRPr="00E14E78">
        <w:rPr>
          <w:b/>
          <w:sz w:val="24"/>
          <w:szCs w:val="24"/>
        </w:rPr>
        <w:t>, 2017</w:t>
      </w:r>
    </w:p>
    <w:p w:rsidR="002E35E6" w:rsidRPr="00E14E78" w:rsidRDefault="008351C9" w:rsidP="00E14E78">
      <w:pPr>
        <w:jc w:val="center"/>
        <w:rPr>
          <w:b/>
          <w:sz w:val="24"/>
          <w:szCs w:val="24"/>
        </w:rPr>
      </w:pPr>
      <w:r w:rsidRPr="00E14E78">
        <w:rPr>
          <w:b/>
          <w:sz w:val="24"/>
          <w:szCs w:val="24"/>
        </w:rPr>
        <w:t xml:space="preserve">SGC </w:t>
      </w:r>
      <w:r w:rsidR="001A5590">
        <w:rPr>
          <w:b/>
          <w:sz w:val="24"/>
          <w:szCs w:val="24"/>
        </w:rPr>
        <w:t>513 College and Career Readiness for All Students</w:t>
      </w:r>
    </w:p>
    <w:p w:rsidR="002E35E6" w:rsidRDefault="002E35E6">
      <w:pPr>
        <w:pStyle w:val="BodyText"/>
        <w:spacing w:before="5"/>
        <w:rPr>
          <w:b/>
          <w:sz w:val="21"/>
        </w:rPr>
      </w:pPr>
    </w:p>
    <w:p w:rsidR="008351C9" w:rsidRPr="00E14E78" w:rsidRDefault="00321EA2" w:rsidP="008351C9">
      <w:pPr>
        <w:rPr>
          <w:sz w:val="24"/>
          <w:szCs w:val="24"/>
        </w:rPr>
      </w:pPr>
      <w:r w:rsidRPr="00E14E78">
        <w:rPr>
          <w:b/>
          <w:sz w:val="24"/>
          <w:szCs w:val="24"/>
        </w:rPr>
        <w:t>Instructor</w:t>
      </w:r>
      <w:r w:rsidRPr="00E14E78">
        <w:rPr>
          <w:sz w:val="24"/>
          <w:szCs w:val="24"/>
        </w:rPr>
        <w:t>:</w:t>
      </w:r>
      <w:r w:rsidR="008351C9" w:rsidRPr="00E14E78">
        <w:rPr>
          <w:sz w:val="24"/>
          <w:szCs w:val="24"/>
        </w:rPr>
        <w:t xml:space="preserve">  Dr. Lisa Allen</w:t>
      </w:r>
    </w:p>
    <w:p w:rsidR="008351C9" w:rsidRPr="00E14E78" w:rsidRDefault="00321EA2" w:rsidP="008351C9">
      <w:pPr>
        <w:rPr>
          <w:sz w:val="24"/>
          <w:szCs w:val="24"/>
        </w:rPr>
      </w:pPr>
      <w:r w:rsidRPr="00E14E78">
        <w:rPr>
          <w:b/>
          <w:sz w:val="24"/>
          <w:szCs w:val="24"/>
        </w:rPr>
        <w:t>Office Phone</w:t>
      </w:r>
      <w:r w:rsidRPr="00E14E78">
        <w:rPr>
          <w:sz w:val="24"/>
          <w:szCs w:val="24"/>
        </w:rPr>
        <w:t xml:space="preserve">: </w:t>
      </w:r>
      <w:r w:rsidR="008351C9" w:rsidRPr="00E14E78">
        <w:rPr>
          <w:sz w:val="24"/>
          <w:szCs w:val="24"/>
        </w:rPr>
        <w:t xml:space="preserve"> (270) 789-5506</w:t>
      </w:r>
    </w:p>
    <w:p w:rsidR="008351C9" w:rsidRPr="00E14E78" w:rsidRDefault="00321EA2" w:rsidP="008351C9">
      <w:pPr>
        <w:rPr>
          <w:sz w:val="24"/>
          <w:szCs w:val="24"/>
        </w:rPr>
      </w:pPr>
      <w:r w:rsidRPr="00E14E78">
        <w:rPr>
          <w:b/>
          <w:sz w:val="24"/>
          <w:szCs w:val="24"/>
        </w:rPr>
        <w:t>Office Hours</w:t>
      </w:r>
      <w:r w:rsidRPr="00E14E78">
        <w:rPr>
          <w:sz w:val="24"/>
          <w:szCs w:val="24"/>
        </w:rPr>
        <w:t>:</w:t>
      </w:r>
      <w:r w:rsidR="008351C9" w:rsidRPr="00E14E78">
        <w:rPr>
          <w:sz w:val="24"/>
          <w:szCs w:val="24"/>
        </w:rPr>
        <w:t xml:space="preserve">  Mondays 8:00 – Noon; Tuesdays – Fridays 8:00 – 5:00</w:t>
      </w:r>
    </w:p>
    <w:p w:rsidR="008351C9" w:rsidRPr="00E14E78" w:rsidRDefault="00321EA2" w:rsidP="008351C9">
      <w:pPr>
        <w:rPr>
          <w:sz w:val="24"/>
          <w:szCs w:val="24"/>
        </w:rPr>
      </w:pPr>
      <w:r w:rsidRPr="00E14E78">
        <w:rPr>
          <w:b/>
          <w:sz w:val="24"/>
          <w:szCs w:val="24"/>
        </w:rPr>
        <w:t>Cell Phone</w:t>
      </w:r>
      <w:r w:rsidRPr="00E14E78">
        <w:rPr>
          <w:sz w:val="24"/>
          <w:szCs w:val="24"/>
        </w:rPr>
        <w:t>:</w:t>
      </w:r>
      <w:r w:rsidR="008351C9" w:rsidRPr="00E14E78">
        <w:rPr>
          <w:sz w:val="24"/>
          <w:szCs w:val="24"/>
        </w:rPr>
        <w:t xml:space="preserve"> (502) 507-1523 *No calls after 9:00 pm EST</w:t>
      </w:r>
    </w:p>
    <w:p w:rsidR="002E35E6" w:rsidRPr="00E14E78" w:rsidRDefault="00321EA2" w:rsidP="008351C9">
      <w:pPr>
        <w:rPr>
          <w:sz w:val="24"/>
          <w:szCs w:val="24"/>
        </w:rPr>
      </w:pPr>
      <w:r w:rsidRPr="00E14E78">
        <w:rPr>
          <w:b/>
          <w:sz w:val="24"/>
          <w:szCs w:val="24"/>
        </w:rPr>
        <w:t>Email</w:t>
      </w:r>
      <w:r w:rsidRPr="00E14E78">
        <w:rPr>
          <w:sz w:val="24"/>
          <w:szCs w:val="24"/>
        </w:rPr>
        <w:t>:</w:t>
      </w:r>
      <w:r w:rsidR="008351C9" w:rsidRPr="00E14E78">
        <w:rPr>
          <w:sz w:val="24"/>
          <w:szCs w:val="24"/>
        </w:rPr>
        <w:t xml:space="preserve"> </w:t>
      </w:r>
      <w:hyperlink r:id="rId8" w:history="1">
        <w:r w:rsidR="008351C9" w:rsidRPr="00E14E78">
          <w:rPr>
            <w:rStyle w:val="Hyperlink"/>
            <w:sz w:val="24"/>
            <w:szCs w:val="24"/>
          </w:rPr>
          <w:t>lsallen@campbellsville.edu</w:t>
        </w:r>
      </w:hyperlink>
    </w:p>
    <w:p w:rsidR="008351C9" w:rsidRPr="00E14E78" w:rsidRDefault="008351C9" w:rsidP="008351C9">
      <w:pPr>
        <w:rPr>
          <w:sz w:val="24"/>
          <w:szCs w:val="24"/>
        </w:rPr>
      </w:pPr>
    </w:p>
    <w:p w:rsidR="008351C9" w:rsidRPr="00E14E78" w:rsidRDefault="008351C9" w:rsidP="008351C9">
      <w:pPr>
        <w:rPr>
          <w:sz w:val="24"/>
          <w:szCs w:val="24"/>
        </w:rPr>
      </w:pPr>
      <w:r w:rsidRPr="00E14E78">
        <w:rPr>
          <w:sz w:val="24"/>
          <w:szCs w:val="24"/>
        </w:rPr>
        <w:t>Adobe Connect Classroom—Mondays 6:00-7:15 pm EST</w:t>
      </w:r>
    </w:p>
    <w:p w:rsidR="002E35E6" w:rsidRDefault="002E35E6" w:rsidP="008351C9">
      <w:pPr>
        <w:rPr>
          <w:sz w:val="23"/>
        </w:rPr>
      </w:pPr>
    </w:p>
    <w:p w:rsidR="002E35E6" w:rsidRDefault="00321EA2">
      <w:pPr>
        <w:ind w:left="820"/>
        <w:rPr>
          <w:b/>
          <w:i/>
        </w:rPr>
      </w:pPr>
      <w:r>
        <w:rPr>
          <w:i/>
        </w:rPr>
        <w:t xml:space="preserve">Campus Security numbers:  Office </w:t>
      </w:r>
      <w:r>
        <w:rPr>
          <w:b/>
          <w:i/>
        </w:rPr>
        <w:t>(270) 789-555</w:t>
      </w:r>
      <w:r w:rsidR="00E114E7">
        <w:rPr>
          <w:b/>
          <w:i/>
        </w:rPr>
        <w:t>6</w:t>
      </w:r>
      <w:r>
        <w:rPr>
          <w:b/>
          <w:i/>
        </w:rPr>
        <w:t xml:space="preserve">,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E114E7" w:rsidP="00DD67B5">
      <w:pPr>
        <w:pStyle w:val="BodyText"/>
        <w:spacing w:before="9"/>
        <w:jc w:val="center"/>
        <w:rPr>
          <w:b/>
        </w:rPr>
      </w:pPr>
      <w:r>
        <w:rPr>
          <w:b/>
          <w:noProof/>
        </w:rPr>
        <w:drawing>
          <wp:inline distT="0" distB="0" distL="0" distR="0">
            <wp:extent cx="3915321" cy="314368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 Counselor 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3915321" cy="3143689"/>
                    </a:xfrm>
                    <a:prstGeom prst="rect">
                      <a:avLst/>
                    </a:prstGeom>
                  </pic:spPr>
                </pic:pic>
              </a:graphicData>
            </a:graphic>
          </wp:inline>
        </w:drawing>
      </w:r>
    </w:p>
    <w:p w:rsidR="002E35E6" w:rsidRDefault="002E35E6">
      <w:pPr>
        <w:pStyle w:val="BodyText"/>
        <w:spacing w:before="4"/>
        <w:rPr>
          <w:b/>
          <w:sz w:val="24"/>
        </w:rPr>
      </w:pPr>
    </w:p>
    <w:p w:rsidR="001A5590" w:rsidRDefault="00321EA2" w:rsidP="008351C9">
      <w:pPr>
        <w:rPr>
          <w:rFonts w:eastAsia="Calibri"/>
          <w:sz w:val="24"/>
          <w:szCs w:val="24"/>
        </w:rPr>
      </w:pPr>
      <w:r w:rsidRPr="008351C9">
        <w:rPr>
          <w:b/>
          <w:sz w:val="24"/>
          <w:szCs w:val="24"/>
        </w:rPr>
        <w:t>Textbook</w:t>
      </w:r>
      <w:r w:rsidRPr="008351C9">
        <w:rPr>
          <w:sz w:val="24"/>
          <w:szCs w:val="24"/>
        </w:rPr>
        <w:t>:</w:t>
      </w:r>
      <w:r w:rsidR="008351C9" w:rsidRPr="008351C9">
        <w:rPr>
          <w:rFonts w:eastAsia="Calibri"/>
          <w:sz w:val="24"/>
          <w:szCs w:val="24"/>
        </w:rPr>
        <w:t xml:space="preserve"> </w:t>
      </w:r>
    </w:p>
    <w:p w:rsidR="001A5590" w:rsidRDefault="001A5590" w:rsidP="001A5590">
      <w:pPr>
        <w:pStyle w:val="Default"/>
      </w:pPr>
    </w:p>
    <w:p w:rsidR="001A5590" w:rsidRDefault="001A5590" w:rsidP="001A5590">
      <w:pPr>
        <w:pStyle w:val="Default"/>
      </w:pPr>
      <w:r w:rsidRPr="001A5590">
        <w:t xml:space="preserve">Niles, S. &amp; Harris-Bowlsbey, J. (2016). </w:t>
      </w:r>
      <w:r w:rsidRPr="001A5590">
        <w:rPr>
          <w:i/>
          <w:iCs/>
        </w:rPr>
        <w:t>Career Development Interventions in the 21st Century</w:t>
      </w:r>
      <w:r w:rsidRPr="001A5590">
        <w:t xml:space="preserve">, </w:t>
      </w:r>
    </w:p>
    <w:p w:rsidR="001A5590" w:rsidRPr="001A5590" w:rsidRDefault="001A5590" w:rsidP="001A5590">
      <w:pPr>
        <w:pStyle w:val="Default"/>
        <w:rPr>
          <w:rFonts w:eastAsia="Calibri"/>
        </w:rPr>
      </w:pPr>
      <w:r>
        <w:tab/>
        <w:t>Pearson.</w:t>
      </w:r>
    </w:p>
    <w:p w:rsidR="002E35E6" w:rsidRDefault="008351C9" w:rsidP="001A5590">
      <w:pPr>
        <w:rPr>
          <w:b/>
          <w:sz w:val="23"/>
        </w:rPr>
      </w:pPr>
      <w:r w:rsidRPr="008351C9">
        <w:rPr>
          <w:rFonts w:eastAsia="Calibri"/>
          <w:sz w:val="24"/>
          <w:szCs w:val="24"/>
        </w:rPr>
        <w:t xml:space="preserve">  </w:t>
      </w:r>
    </w:p>
    <w:p w:rsidR="002E35E6" w:rsidRDefault="00321EA2" w:rsidP="00E114E7">
      <w:pPr>
        <w:ind w:right="7090"/>
        <w:rPr>
          <w:sz w:val="24"/>
        </w:rPr>
      </w:pPr>
      <w:r>
        <w:rPr>
          <w:b/>
          <w:sz w:val="24"/>
        </w:rPr>
        <w:t>Pre-requisites</w:t>
      </w:r>
      <w:r>
        <w:rPr>
          <w:sz w:val="24"/>
        </w:rPr>
        <w:t>:</w:t>
      </w:r>
      <w:r w:rsidR="008351C9">
        <w:rPr>
          <w:sz w:val="24"/>
        </w:rPr>
        <w:t xml:space="preserve">  None</w:t>
      </w:r>
    </w:p>
    <w:p w:rsidR="002E35E6" w:rsidRDefault="002E35E6">
      <w:pPr>
        <w:pStyle w:val="BodyText"/>
        <w:spacing w:before="7"/>
        <w:rPr>
          <w:sz w:val="24"/>
        </w:rPr>
      </w:pPr>
    </w:p>
    <w:p w:rsidR="00E14E78" w:rsidRDefault="00321EA2" w:rsidP="00E14E78">
      <w:pPr>
        <w:spacing w:after="200" w:line="276" w:lineRule="auto"/>
        <w:outlineLvl w:val="0"/>
        <w:rPr>
          <w:sz w:val="24"/>
          <w:szCs w:val="24"/>
        </w:rPr>
      </w:pPr>
      <w:r w:rsidRPr="00E14E78">
        <w:rPr>
          <w:b/>
          <w:sz w:val="24"/>
          <w:szCs w:val="24"/>
        </w:rPr>
        <w:t>Course Description</w:t>
      </w:r>
      <w:r w:rsidRPr="00DD67B5">
        <w:rPr>
          <w:sz w:val="24"/>
          <w:szCs w:val="24"/>
        </w:rPr>
        <w:t>:</w:t>
      </w:r>
      <w:r w:rsidR="00E14E78">
        <w:rPr>
          <w:sz w:val="24"/>
          <w:szCs w:val="24"/>
        </w:rPr>
        <w:t xml:space="preserve">  </w:t>
      </w:r>
    </w:p>
    <w:p w:rsidR="001A5590" w:rsidRPr="00491C32" w:rsidRDefault="001A5590" w:rsidP="001A5590">
      <w:pPr>
        <w:rPr>
          <w:sz w:val="24"/>
          <w:szCs w:val="24"/>
        </w:rPr>
      </w:pPr>
      <w:r w:rsidRPr="00491C32">
        <w:rPr>
          <w:sz w:val="24"/>
          <w:szCs w:val="24"/>
        </w:rPr>
        <w:t>This course focuses on career development theories and decision making models, career and educational planning and placement, and career development program planning, organization, implementation, administration and evaluation</w:t>
      </w:r>
      <w:r w:rsidRPr="001A5590">
        <w:rPr>
          <w:sz w:val="24"/>
          <w:szCs w:val="24"/>
        </w:rPr>
        <w:t>.  Candidates will learn career counseling processes, techniques, and resources, including those applicable to specific populations in order to facilitate successful transition from P-12 education to college and careers.</w:t>
      </w:r>
      <w:r w:rsidRPr="00491C32">
        <w:rPr>
          <w:sz w:val="24"/>
          <w:szCs w:val="24"/>
        </w:rPr>
        <w:t xml:space="preserve">  They will learn the interrelationships among and between work, family, and other life roles and factors including the role of diversity and gender in career development. </w:t>
      </w:r>
    </w:p>
    <w:p w:rsidR="001A5590" w:rsidRPr="00491C32" w:rsidRDefault="001A5590" w:rsidP="001A5590">
      <w:pPr>
        <w:rPr>
          <w:b/>
          <w:sz w:val="24"/>
          <w:szCs w:val="24"/>
        </w:rPr>
      </w:pPr>
    </w:p>
    <w:p w:rsidR="002E35E6" w:rsidRDefault="00321EA2">
      <w:pPr>
        <w:spacing w:before="52"/>
        <w:ind w:left="100" w:right="1978"/>
        <w:rPr>
          <w:b/>
        </w:rPr>
      </w:pPr>
      <w:r>
        <w:rPr>
          <w:b/>
        </w:rPr>
        <w:lastRenderedPageBreak/>
        <w:t>PROFESSIONAL STANDARDS addressed in this course: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1005"/>
        <w:gridCol w:w="1071"/>
        <w:gridCol w:w="943"/>
        <w:gridCol w:w="802"/>
        <w:gridCol w:w="943"/>
        <w:gridCol w:w="618"/>
        <w:gridCol w:w="697"/>
        <w:gridCol w:w="919"/>
        <w:gridCol w:w="901"/>
        <w:gridCol w:w="1052"/>
      </w:tblGrid>
      <w:tr w:rsidR="00E114E7" w:rsidRPr="006E4207" w:rsidTr="00146241">
        <w:tc>
          <w:tcPr>
            <w:tcW w:w="538" w:type="pct"/>
            <w:shd w:val="clear" w:color="auto" w:fill="D9D9D9"/>
          </w:tcPr>
          <w:p w:rsidR="00E114E7" w:rsidRPr="006E4207" w:rsidRDefault="00E114E7" w:rsidP="00DD469B">
            <w:pPr>
              <w:pStyle w:val="NoSpacing"/>
              <w:rPr>
                <w:sz w:val="16"/>
                <w:szCs w:val="16"/>
              </w:rPr>
            </w:pPr>
          </w:p>
          <w:p w:rsidR="00E114E7" w:rsidRPr="006E4207" w:rsidRDefault="00E114E7" w:rsidP="00DD469B">
            <w:pPr>
              <w:pStyle w:val="NoSpacing"/>
              <w:rPr>
                <w:b/>
                <w:sz w:val="16"/>
                <w:szCs w:val="16"/>
              </w:rPr>
            </w:pPr>
            <w:r w:rsidRPr="006E4207">
              <w:rPr>
                <w:noProof/>
                <w:sz w:val="16"/>
                <w:szCs w:val="16"/>
              </w:rPr>
              <mc:AlternateContent>
                <mc:Choice Requires="wps">
                  <w:drawing>
                    <wp:anchor distT="4294967294" distB="4294967294" distL="114300" distR="114300" simplePos="0" relativeHeight="251654144" behindDoc="0" locked="0" layoutInCell="1" allowOverlap="1" wp14:anchorId="79054EEE" wp14:editId="5BB1EF9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F098C" id="_x0000_t32" coordsize="21600,21600" o:spt="32" o:oned="t" path="m,l21600,21600e" filled="f">
                      <v:path arrowok="t" fillok="f" o:connecttype="none"/>
                      <o:lock v:ext="edit" shapetype="t"/>
                    </v:shapetype>
                    <v:shape id="AutoShape 5" o:spid="_x0000_s1026" type="#_x0000_t32" style="position:absolute;margin-left:62.8pt;margin-top:7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6E4207">
              <w:rPr>
                <w:b/>
                <w:sz w:val="16"/>
                <w:szCs w:val="16"/>
              </w:rPr>
              <w:t xml:space="preserve">Aligned with </w:t>
            </w:r>
          </w:p>
          <w:p w:rsidR="00E114E7" w:rsidRPr="006E4207" w:rsidRDefault="00E114E7" w:rsidP="00DD469B">
            <w:pPr>
              <w:pStyle w:val="NoSpacing"/>
              <w:rPr>
                <w:b/>
                <w:sz w:val="16"/>
                <w:szCs w:val="16"/>
              </w:rPr>
            </w:pPr>
          </w:p>
          <w:p w:rsidR="00E114E7" w:rsidRPr="006E4207" w:rsidRDefault="00E114E7" w:rsidP="00DD469B">
            <w:pPr>
              <w:pStyle w:val="NoSpacing"/>
              <w:rPr>
                <w:b/>
                <w:sz w:val="16"/>
                <w:szCs w:val="16"/>
              </w:rPr>
            </w:pPr>
            <w:r w:rsidRPr="006E4207">
              <w:rPr>
                <w:noProof/>
                <w:sz w:val="16"/>
                <w:szCs w:val="16"/>
              </w:rPr>
              <mc:AlternateContent>
                <mc:Choice Requires="wps">
                  <w:drawing>
                    <wp:anchor distT="0" distB="0" distL="114298" distR="114298" simplePos="0" relativeHeight="251657216" behindDoc="0" locked="0" layoutInCell="1" allowOverlap="1" wp14:anchorId="5440E8FD" wp14:editId="59372526">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6D138" id="AutoShape 6" o:spid="_x0000_s1026" type="#_x0000_t32" style="position:absolute;margin-left:69.1pt;margin-top:6.5pt;width:0;height:8.6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6E4207">
              <w:rPr>
                <w:noProof/>
                <w:sz w:val="16"/>
                <w:szCs w:val="16"/>
              </w:rPr>
              <mc:AlternateContent>
                <mc:Choice Requires="wps">
                  <w:drawing>
                    <wp:anchor distT="4294967294" distB="4294967294" distL="114300" distR="114300" simplePos="0" relativeHeight="251660288" behindDoc="0" locked="0" layoutInCell="1" allowOverlap="1" wp14:anchorId="33990A95" wp14:editId="1137BF90">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B16A" id="AutoShape 7" o:spid="_x0000_s1026" type="#_x0000_t32" style="position:absolute;margin-left:58.75pt;margin-top:6.5pt;width:10.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6E4207">
              <w:rPr>
                <w:b/>
                <w:sz w:val="16"/>
                <w:szCs w:val="16"/>
              </w:rPr>
              <w:t xml:space="preserve">Assessment </w:t>
            </w:r>
          </w:p>
          <w:p w:rsidR="00E114E7" w:rsidRPr="006E4207" w:rsidRDefault="00E114E7" w:rsidP="00DD469B">
            <w:pPr>
              <w:pStyle w:val="NoSpacing"/>
              <w:rPr>
                <w:sz w:val="16"/>
                <w:szCs w:val="16"/>
              </w:rPr>
            </w:pPr>
            <w:r w:rsidRPr="006E4207">
              <w:rPr>
                <w:b/>
                <w:sz w:val="16"/>
                <w:szCs w:val="16"/>
              </w:rPr>
              <w:t>(point values)</w:t>
            </w:r>
          </w:p>
        </w:tc>
        <w:tc>
          <w:tcPr>
            <w:tcW w:w="501" w:type="pct"/>
          </w:tcPr>
          <w:p w:rsidR="00E114E7" w:rsidRPr="006E4207" w:rsidRDefault="00E114E7" w:rsidP="00DD469B">
            <w:pPr>
              <w:pStyle w:val="NoSpacing"/>
              <w:jc w:val="center"/>
              <w:rPr>
                <w:sz w:val="16"/>
                <w:szCs w:val="16"/>
              </w:rPr>
            </w:pPr>
          </w:p>
          <w:p w:rsidR="00E114E7" w:rsidRPr="006E4207" w:rsidRDefault="00E114E7" w:rsidP="00DD469B">
            <w:pPr>
              <w:pStyle w:val="NoSpacing"/>
              <w:jc w:val="center"/>
              <w:rPr>
                <w:sz w:val="16"/>
                <w:szCs w:val="16"/>
              </w:rPr>
            </w:pPr>
            <w:r w:rsidRPr="006E4207">
              <w:rPr>
                <w:b/>
                <w:sz w:val="16"/>
                <w:szCs w:val="16"/>
              </w:rPr>
              <w:t>Kentucky Standards for Guidance Counseling Programs</w:t>
            </w:r>
          </w:p>
        </w:tc>
        <w:tc>
          <w:tcPr>
            <w:tcW w:w="534" w:type="pct"/>
          </w:tcPr>
          <w:p w:rsidR="00E114E7" w:rsidRPr="006E4207" w:rsidRDefault="00E114E7" w:rsidP="00DD469B">
            <w:pPr>
              <w:pStyle w:val="NoSpacing"/>
              <w:jc w:val="center"/>
              <w:rPr>
                <w:b/>
                <w:sz w:val="16"/>
                <w:szCs w:val="16"/>
              </w:rPr>
            </w:pPr>
            <w:r w:rsidRPr="006E4207">
              <w:rPr>
                <w:b/>
                <w:sz w:val="16"/>
                <w:szCs w:val="16"/>
              </w:rPr>
              <w:t>Kentucky Guidance Counselor Program Objectives and Curriculum</w:t>
            </w:r>
          </w:p>
        </w:tc>
        <w:tc>
          <w:tcPr>
            <w:tcW w:w="470" w:type="pct"/>
          </w:tcPr>
          <w:p w:rsidR="00E114E7" w:rsidRPr="006E4207" w:rsidRDefault="00E114E7" w:rsidP="00DD469B">
            <w:pPr>
              <w:pStyle w:val="NoSpacing"/>
              <w:jc w:val="center"/>
              <w:rPr>
                <w:b/>
                <w:sz w:val="16"/>
                <w:szCs w:val="16"/>
              </w:rPr>
            </w:pPr>
          </w:p>
          <w:p w:rsidR="00E114E7" w:rsidRPr="006E4207" w:rsidRDefault="00962C17" w:rsidP="00DD469B">
            <w:pPr>
              <w:pStyle w:val="NoSpacing"/>
              <w:jc w:val="center"/>
              <w:rPr>
                <w:b/>
                <w:sz w:val="16"/>
                <w:szCs w:val="16"/>
              </w:rPr>
            </w:pPr>
            <w:r>
              <w:rPr>
                <w:b/>
                <w:sz w:val="16"/>
                <w:szCs w:val="16"/>
              </w:rPr>
              <w:t xml:space="preserve">CU </w:t>
            </w:r>
            <w:r w:rsidR="00E114E7" w:rsidRPr="006E4207">
              <w:rPr>
                <w:b/>
                <w:sz w:val="16"/>
                <w:szCs w:val="16"/>
              </w:rPr>
              <w:t>Diversity Indicators</w:t>
            </w:r>
          </w:p>
        </w:tc>
        <w:tc>
          <w:tcPr>
            <w:tcW w:w="400" w:type="pct"/>
          </w:tcPr>
          <w:p w:rsidR="00E114E7" w:rsidRPr="006E4207" w:rsidRDefault="00E114E7" w:rsidP="00DD469B">
            <w:pPr>
              <w:pStyle w:val="NoSpacing"/>
              <w:jc w:val="center"/>
              <w:rPr>
                <w:b/>
                <w:sz w:val="16"/>
                <w:szCs w:val="16"/>
              </w:rPr>
            </w:pPr>
          </w:p>
          <w:p w:rsidR="00E114E7" w:rsidRPr="006E4207" w:rsidRDefault="00E114E7" w:rsidP="00DD469B">
            <w:pPr>
              <w:pStyle w:val="NoSpacing"/>
              <w:jc w:val="center"/>
              <w:rPr>
                <w:b/>
                <w:sz w:val="16"/>
                <w:szCs w:val="16"/>
              </w:rPr>
            </w:pPr>
            <w:r w:rsidRPr="006E4207">
              <w:rPr>
                <w:b/>
                <w:sz w:val="16"/>
                <w:szCs w:val="16"/>
              </w:rPr>
              <w:t>InTASC</w:t>
            </w:r>
          </w:p>
        </w:tc>
        <w:tc>
          <w:tcPr>
            <w:tcW w:w="470" w:type="pct"/>
          </w:tcPr>
          <w:p w:rsidR="00E114E7" w:rsidRPr="006E4207" w:rsidRDefault="00E114E7" w:rsidP="00DD469B">
            <w:pPr>
              <w:pStyle w:val="NoSpacing"/>
              <w:jc w:val="center"/>
              <w:rPr>
                <w:sz w:val="16"/>
                <w:szCs w:val="16"/>
              </w:rPr>
            </w:pPr>
          </w:p>
          <w:p w:rsidR="00E114E7" w:rsidRPr="006E4207" w:rsidRDefault="00E114E7" w:rsidP="00DD469B">
            <w:pPr>
              <w:pStyle w:val="NoSpacing"/>
              <w:jc w:val="center"/>
              <w:rPr>
                <w:b/>
                <w:sz w:val="16"/>
                <w:szCs w:val="16"/>
              </w:rPr>
            </w:pPr>
            <w:r w:rsidRPr="006E4207">
              <w:rPr>
                <w:b/>
                <w:sz w:val="16"/>
                <w:szCs w:val="16"/>
              </w:rPr>
              <w:t>ILA Standards</w:t>
            </w:r>
          </w:p>
        </w:tc>
        <w:tc>
          <w:tcPr>
            <w:tcW w:w="308" w:type="pct"/>
          </w:tcPr>
          <w:p w:rsidR="00E114E7" w:rsidRPr="006E4207" w:rsidRDefault="00E114E7" w:rsidP="00DD469B">
            <w:pPr>
              <w:pStyle w:val="NoSpacing"/>
              <w:jc w:val="center"/>
              <w:rPr>
                <w:sz w:val="16"/>
                <w:szCs w:val="16"/>
              </w:rPr>
            </w:pPr>
          </w:p>
          <w:p w:rsidR="00E114E7" w:rsidRPr="006E4207" w:rsidRDefault="00E114E7" w:rsidP="00DD469B">
            <w:pPr>
              <w:pStyle w:val="NoSpacing"/>
              <w:jc w:val="center"/>
              <w:rPr>
                <w:b/>
                <w:sz w:val="16"/>
                <w:szCs w:val="16"/>
              </w:rPr>
            </w:pPr>
            <w:r w:rsidRPr="006E4207">
              <w:rPr>
                <w:b/>
                <w:sz w:val="16"/>
                <w:szCs w:val="16"/>
              </w:rPr>
              <w:t>TSSA</w:t>
            </w:r>
          </w:p>
        </w:tc>
        <w:tc>
          <w:tcPr>
            <w:tcW w:w="347" w:type="pct"/>
          </w:tcPr>
          <w:p w:rsidR="00E114E7" w:rsidRPr="006E4207" w:rsidRDefault="00E114E7" w:rsidP="00DD469B">
            <w:pPr>
              <w:pStyle w:val="NoSpacing"/>
              <w:jc w:val="center"/>
              <w:rPr>
                <w:sz w:val="16"/>
                <w:szCs w:val="16"/>
              </w:rPr>
            </w:pPr>
          </w:p>
          <w:p w:rsidR="00E114E7" w:rsidRPr="006E4207" w:rsidRDefault="00E114E7" w:rsidP="00DD469B">
            <w:pPr>
              <w:pStyle w:val="NoSpacing"/>
              <w:jc w:val="center"/>
              <w:rPr>
                <w:b/>
                <w:sz w:val="16"/>
                <w:szCs w:val="16"/>
              </w:rPr>
            </w:pPr>
            <w:r w:rsidRPr="006E4207">
              <w:rPr>
                <w:b/>
                <w:sz w:val="16"/>
                <w:szCs w:val="16"/>
              </w:rPr>
              <w:t>ISLLC</w:t>
            </w:r>
          </w:p>
          <w:p w:rsidR="00E114E7" w:rsidRPr="006E4207" w:rsidRDefault="00E114E7" w:rsidP="00DD469B">
            <w:pPr>
              <w:pStyle w:val="NoSpacing"/>
              <w:jc w:val="center"/>
              <w:rPr>
                <w:sz w:val="16"/>
                <w:szCs w:val="16"/>
              </w:rPr>
            </w:pPr>
          </w:p>
          <w:p w:rsidR="00E114E7" w:rsidRPr="006E4207" w:rsidRDefault="00E114E7" w:rsidP="00DD469B">
            <w:pPr>
              <w:pStyle w:val="NoSpacing"/>
              <w:jc w:val="center"/>
              <w:rPr>
                <w:sz w:val="16"/>
                <w:szCs w:val="16"/>
              </w:rPr>
            </w:pPr>
          </w:p>
        </w:tc>
        <w:tc>
          <w:tcPr>
            <w:tcW w:w="458" w:type="pct"/>
          </w:tcPr>
          <w:p w:rsidR="00E114E7" w:rsidRPr="006E4207" w:rsidRDefault="00E114E7" w:rsidP="00DD469B">
            <w:pPr>
              <w:pStyle w:val="NoSpacing"/>
              <w:jc w:val="center"/>
              <w:rPr>
                <w:b/>
                <w:sz w:val="16"/>
                <w:szCs w:val="16"/>
              </w:rPr>
            </w:pPr>
            <w:r w:rsidRPr="006E4207">
              <w:rPr>
                <w:b/>
                <w:sz w:val="16"/>
                <w:szCs w:val="16"/>
              </w:rPr>
              <w:t>CAEP Advanced Standards for Teaching and Learning</w:t>
            </w:r>
          </w:p>
          <w:p w:rsidR="00E114E7" w:rsidRPr="006E4207" w:rsidRDefault="00E114E7" w:rsidP="00DD469B">
            <w:pPr>
              <w:pStyle w:val="NoSpacing"/>
              <w:jc w:val="center"/>
              <w:rPr>
                <w:b/>
                <w:sz w:val="16"/>
                <w:szCs w:val="16"/>
              </w:rPr>
            </w:pPr>
          </w:p>
        </w:tc>
        <w:tc>
          <w:tcPr>
            <w:tcW w:w="449" w:type="pct"/>
          </w:tcPr>
          <w:p w:rsidR="00E114E7" w:rsidRPr="006E4207" w:rsidRDefault="00E114E7" w:rsidP="00DD469B">
            <w:pPr>
              <w:pStyle w:val="NoSpacing"/>
              <w:jc w:val="center"/>
              <w:rPr>
                <w:b/>
                <w:sz w:val="16"/>
                <w:szCs w:val="16"/>
              </w:rPr>
            </w:pPr>
            <w:r w:rsidRPr="006E4207">
              <w:rPr>
                <w:b/>
                <w:sz w:val="16"/>
                <w:szCs w:val="16"/>
              </w:rPr>
              <w:t>CACREP Common Core Areas</w:t>
            </w:r>
          </w:p>
        </w:tc>
        <w:tc>
          <w:tcPr>
            <w:tcW w:w="524" w:type="pct"/>
          </w:tcPr>
          <w:p w:rsidR="00E114E7" w:rsidRPr="006E4207" w:rsidRDefault="00E114E7" w:rsidP="00DD469B">
            <w:pPr>
              <w:pStyle w:val="NoSpacing"/>
              <w:jc w:val="center"/>
              <w:rPr>
                <w:b/>
                <w:sz w:val="16"/>
                <w:szCs w:val="16"/>
              </w:rPr>
            </w:pPr>
            <w:r w:rsidRPr="006E4207">
              <w:rPr>
                <w:b/>
                <w:sz w:val="16"/>
                <w:szCs w:val="16"/>
              </w:rPr>
              <w:t>CACREP School Counselor Professional Knowledge, Skills, and Practices</w:t>
            </w:r>
          </w:p>
        </w:tc>
      </w:tr>
      <w:tr w:rsidR="00E114E7" w:rsidRPr="006E4207" w:rsidTr="00146241">
        <w:tc>
          <w:tcPr>
            <w:tcW w:w="538" w:type="pct"/>
            <w:shd w:val="clear" w:color="auto" w:fill="D9D9D9"/>
          </w:tcPr>
          <w:p w:rsidR="00E114E7" w:rsidRDefault="001A5590" w:rsidP="00DD469B">
            <w:pPr>
              <w:pStyle w:val="NoSpacing"/>
              <w:rPr>
                <w:sz w:val="16"/>
                <w:szCs w:val="16"/>
              </w:rPr>
            </w:pPr>
            <w:r>
              <w:rPr>
                <w:sz w:val="16"/>
                <w:szCs w:val="16"/>
              </w:rPr>
              <w:t>Individual Student Improvement Plan for ACT</w:t>
            </w:r>
          </w:p>
          <w:p w:rsidR="001A5590" w:rsidRDefault="001A5590" w:rsidP="00DD469B">
            <w:pPr>
              <w:pStyle w:val="NoSpacing"/>
              <w:rPr>
                <w:sz w:val="16"/>
                <w:szCs w:val="16"/>
              </w:rPr>
            </w:pPr>
            <w:r>
              <w:rPr>
                <w:sz w:val="16"/>
                <w:szCs w:val="16"/>
              </w:rPr>
              <w:t>100 pts.</w:t>
            </w:r>
          </w:p>
          <w:p w:rsidR="001A5590" w:rsidRDefault="001A5590" w:rsidP="00DD469B">
            <w:pPr>
              <w:pStyle w:val="NoSpacing"/>
              <w:rPr>
                <w:sz w:val="16"/>
                <w:szCs w:val="16"/>
              </w:rPr>
            </w:pPr>
          </w:p>
          <w:p w:rsidR="001A5590" w:rsidRPr="006E4207" w:rsidRDefault="00962C17" w:rsidP="00DD469B">
            <w:pPr>
              <w:pStyle w:val="NoSpacing"/>
              <w:rPr>
                <w:sz w:val="16"/>
                <w:szCs w:val="16"/>
              </w:rPr>
            </w:pPr>
            <w:r>
              <w:rPr>
                <w:sz w:val="16"/>
                <w:szCs w:val="16"/>
              </w:rPr>
              <w:t>Obj. 4, 5, 7</w:t>
            </w:r>
          </w:p>
        </w:tc>
        <w:tc>
          <w:tcPr>
            <w:tcW w:w="501" w:type="pct"/>
          </w:tcPr>
          <w:p w:rsidR="00E114E7" w:rsidRPr="006E4207" w:rsidRDefault="00962C17" w:rsidP="00DD469B">
            <w:pPr>
              <w:pStyle w:val="NoSpacing"/>
              <w:rPr>
                <w:sz w:val="16"/>
                <w:szCs w:val="16"/>
              </w:rPr>
            </w:pPr>
            <w:r>
              <w:rPr>
                <w:sz w:val="16"/>
                <w:szCs w:val="16"/>
              </w:rPr>
              <w:t>C.1.a, C.2.e</w:t>
            </w:r>
          </w:p>
        </w:tc>
        <w:tc>
          <w:tcPr>
            <w:tcW w:w="534" w:type="pct"/>
          </w:tcPr>
          <w:p w:rsidR="00E114E7" w:rsidRPr="006E4207" w:rsidRDefault="00962C17" w:rsidP="00DD469B">
            <w:pPr>
              <w:pStyle w:val="NoSpacing"/>
              <w:rPr>
                <w:sz w:val="16"/>
                <w:szCs w:val="16"/>
              </w:rPr>
            </w:pPr>
            <w:r>
              <w:rPr>
                <w:sz w:val="16"/>
                <w:szCs w:val="16"/>
              </w:rPr>
              <w:t>4 f</w:t>
            </w:r>
          </w:p>
        </w:tc>
        <w:tc>
          <w:tcPr>
            <w:tcW w:w="470" w:type="pct"/>
          </w:tcPr>
          <w:p w:rsidR="00E114E7" w:rsidRPr="006E4207" w:rsidRDefault="00962C17" w:rsidP="00DD469B">
            <w:pPr>
              <w:pStyle w:val="NoSpacing"/>
              <w:rPr>
                <w:sz w:val="16"/>
                <w:szCs w:val="16"/>
              </w:rPr>
            </w:pPr>
            <w:r>
              <w:rPr>
                <w:sz w:val="16"/>
                <w:szCs w:val="16"/>
              </w:rPr>
              <w:t>2 b</w:t>
            </w:r>
          </w:p>
        </w:tc>
        <w:tc>
          <w:tcPr>
            <w:tcW w:w="400" w:type="pct"/>
          </w:tcPr>
          <w:p w:rsidR="00E114E7" w:rsidRPr="006E4207" w:rsidRDefault="00962C17" w:rsidP="00DD469B">
            <w:pPr>
              <w:pStyle w:val="NoSpacing"/>
              <w:rPr>
                <w:sz w:val="16"/>
                <w:szCs w:val="16"/>
              </w:rPr>
            </w:pPr>
            <w:r>
              <w:rPr>
                <w:sz w:val="16"/>
                <w:szCs w:val="16"/>
              </w:rPr>
              <w:t xml:space="preserve">6 c, h, </w:t>
            </w:r>
            <w:r w:rsidR="003C2BC7">
              <w:rPr>
                <w:sz w:val="16"/>
                <w:szCs w:val="16"/>
              </w:rPr>
              <w:t>I, 7 b, d, f</w:t>
            </w:r>
          </w:p>
        </w:tc>
        <w:tc>
          <w:tcPr>
            <w:tcW w:w="470" w:type="pct"/>
          </w:tcPr>
          <w:p w:rsidR="00E114E7" w:rsidRPr="006E4207" w:rsidRDefault="003C2BC7" w:rsidP="00DD469B">
            <w:pPr>
              <w:pStyle w:val="NoSpacing"/>
              <w:rPr>
                <w:sz w:val="16"/>
                <w:szCs w:val="16"/>
              </w:rPr>
            </w:pPr>
            <w:r>
              <w:rPr>
                <w:sz w:val="16"/>
                <w:szCs w:val="16"/>
              </w:rPr>
              <w:t>2, 3, 5</w:t>
            </w:r>
          </w:p>
        </w:tc>
        <w:tc>
          <w:tcPr>
            <w:tcW w:w="308" w:type="pct"/>
          </w:tcPr>
          <w:p w:rsidR="00E114E7" w:rsidRPr="006E4207" w:rsidRDefault="003C2BC7" w:rsidP="00DD469B">
            <w:pPr>
              <w:pStyle w:val="NoSpacing"/>
              <w:rPr>
                <w:sz w:val="16"/>
                <w:szCs w:val="16"/>
              </w:rPr>
            </w:pPr>
            <w:r>
              <w:rPr>
                <w:sz w:val="16"/>
                <w:szCs w:val="16"/>
              </w:rPr>
              <w:t>I D, II A, C, D, V B, D</w:t>
            </w:r>
          </w:p>
        </w:tc>
        <w:tc>
          <w:tcPr>
            <w:tcW w:w="347" w:type="pct"/>
          </w:tcPr>
          <w:p w:rsidR="00E114E7" w:rsidRPr="006E4207" w:rsidRDefault="00D368A1" w:rsidP="00D368A1">
            <w:pPr>
              <w:pStyle w:val="NoSpacing"/>
              <w:rPr>
                <w:sz w:val="16"/>
                <w:szCs w:val="16"/>
              </w:rPr>
            </w:pPr>
            <w:r>
              <w:rPr>
                <w:sz w:val="16"/>
                <w:szCs w:val="16"/>
              </w:rPr>
              <w:t xml:space="preserve">1 C, D, E, </w:t>
            </w:r>
            <w:r w:rsidR="003C2BC7">
              <w:rPr>
                <w:sz w:val="16"/>
                <w:szCs w:val="16"/>
              </w:rPr>
              <w:t>2</w:t>
            </w:r>
            <w:r>
              <w:rPr>
                <w:sz w:val="16"/>
                <w:szCs w:val="16"/>
              </w:rPr>
              <w:t xml:space="preserve"> A, </w:t>
            </w:r>
            <w:r w:rsidR="003C2BC7">
              <w:rPr>
                <w:sz w:val="16"/>
                <w:szCs w:val="16"/>
              </w:rPr>
              <w:t xml:space="preserve"> E, I, 4 A</w:t>
            </w:r>
          </w:p>
        </w:tc>
        <w:tc>
          <w:tcPr>
            <w:tcW w:w="458" w:type="pct"/>
          </w:tcPr>
          <w:p w:rsidR="00E114E7" w:rsidRPr="006E4207" w:rsidRDefault="003C2BC7" w:rsidP="00DD469B">
            <w:pPr>
              <w:pStyle w:val="NoSpacing"/>
              <w:rPr>
                <w:sz w:val="16"/>
                <w:szCs w:val="16"/>
              </w:rPr>
            </w:pPr>
            <w:r>
              <w:rPr>
                <w:sz w:val="16"/>
                <w:szCs w:val="16"/>
              </w:rPr>
              <w:t>A.1.1, A.1.2</w:t>
            </w:r>
          </w:p>
        </w:tc>
        <w:tc>
          <w:tcPr>
            <w:tcW w:w="449" w:type="pct"/>
          </w:tcPr>
          <w:p w:rsidR="00E114E7" w:rsidRPr="006E4207" w:rsidRDefault="00146241" w:rsidP="00DD469B">
            <w:pPr>
              <w:pStyle w:val="NoSpacing"/>
              <w:rPr>
                <w:sz w:val="16"/>
                <w:szCs w:val="16"/>
              </w:rPr>
            </w:pPr>
            <w:r>
              <w:rPr>
                <w:sz w:val="16"/>
                <w:szCs w:val="16"/>
              </w:rPr>
              <w:t>4.e</w:t>
            </w:r>
          </w:p>
        </w:tc>
        <w:tc>
          <w:tcPr>
            <w:tcW w:w="524" w:type="pct"/>
          </w:tcPr>
          <w:p w:rsidR="00E114E7" w:rsidRPr="006E4207" w:rsidRDefault="00146241" w:rsidP="00DD469B">
            <w:pPr>
              <w:pStyle w:val="NoSpacing"/>
              <w:rPr>
                <w:sz w:val="16"/>
                <w:szCs w:val="16"/>
              </w:rPr>
            </w:pPr>
            <w:r>
              <w:rPr>
                <w:sz w:val="16"/>
                <w:szCs w:val="16"/>
              </w:rPr>
              <w:t>D.2</w:t>
            </w:r>
          </w:p>
        </w:tc>
      </w:tr>
      <w:tr w:rsidR="00146241" w:rsidRPr="006E4207" w:rsidTr="00146241">
        <w:tc>
          <w:tcPr>
            <w:tcW w:w="538" w:type="pct"/>
            <w:shd w:val="clear" w:color="auto" w:fill="D9D9D9"/>
          </w:tcPr>
          <w:p w:rsidR="00146241" w:rsidRDefault="00146241" w:rsidP="00146241">
            <w:pPr>
              <w:pStyle w:val="NoSpacing"/>
              <w:rPr>
                <w:sz w:val="16"/>
                <w:szCs w:val="16"/>
              </w:rPr>
            </w:pPr>
            <w:r>
              <w:rPr>
                <w:sz w:val="16"/>
                <w:szCs w:val="16"/>
              </w:rPr>
              <w:t>Weekly Quizzes</w:t>
            </w:r>
          </w:p>
          <w:p w:rsidR="00146241" w:rsidRDefault="00146241" w:rsidP="00146241">
            <w:pPr>
              <w:pStyle w:val="NoSpacing"/>
              <w:rPr>
                <w:sz w:val="16"/>
                <w:szCs w:val="16"/>
              </w:rPr>
            </w:pPr>
            <w:r>
              <w:rPr>
                <w:sz w:val="16"/>
                <w:szCs w:val="16"/>
              </w:rPr>
              <w:t>80 pts.</w:t>
            </w:r>
          </w:p>
          <w:p w:rsidR="00146241" w:rsidRDefault="00146241" w:rsidP="00146241">
            <w:pPr>
              <w:pStyle w:val="NoSpacing"/>
              <w:rPr>
                <w:sz w:val="16"/>
                <w:szCs w:val="16"/>
              </w:rPr>
            </w:pPr>
          </w:p>
          <w:p w:rsidR="00146241" w:rsidRPr="006E4207" w:rsidRDefault="00146241" w:rsidP="00146241">
            <w:pPr>
              <w:pStyle w:val="NoSpacing"/>
              <w:rPr>
                <w:sz w:val="16"/>
                <w:szCs w:val="16"/>
              </w:rPr>
            </w:pPr>
            <w:r>
              <w:rPr>
                <w:sz w:val="16"/>
                <w:szCs w:val="16"/>
              </w:rPr>
              <w:t>Obj. 1-9</w:t>
            </w:r>
          </w:p>
        </w:tc>
        <w:tc>
          <w:tcPr>
            <w:tcW w:w="501" w:type="pct"/>
          </w:tcPr>
          <w:p w:rsidR="00146241" w:rsidRPr="006E4207" w:rsidRDefault="00146241" w:rsidP="00146241">
            <w:pPr>
              <w:pStyle w:val="NoSpacing"/>
              <w:rPr>
                <w:sz w:val="16"/>
                <w:szCs w:val="16"/>
              </w:rPr>
            </w:pPr>
            <w:r>
              <w:rPr>
                <w:sz w:val="16"/>
                <w:szCs w:val="16"/>
              </w:rPr>
              <w:t>C.1.a, C.2.e</w:t>
            </w:r>
          </w:p>
        </w:tc>
        <w:tc>
          <w:tcPr>
            <w:tcW w:w="534" w:type="pct"/>
          </w:tcPr>
          <w:p w:rsidR="00146241" w:rsidRPr="006E4207" w:rsidRDefault="00146241" w:rsidP="00146241">
            <w:pPr>
              <w:pStyle w:val="NoSpacing"/>
              <w:rPr>
                <w:sz w:val="16"/>
                <w:szCs w:val="16"/>
              </w:rPr>
            </w:pPr>
            <w:r>
              <w:rPr>
                <w:sz w:val="16"/>
                <w:szCs w:val="16"/>
              </w:rPr>
              <w:t>4.a, b, c, d, e, f, g, h, i</w:t>
            </w:r>
          </w:p>
        </w:tc>
        <w:tc>
          <w:tcPr>
            <w:tcW w:w="470" w:type="pct"/>
          </w:tcPr>
          <w:p w:rsidR="00146241" w:rsidRPr="006E4207" w:rsidRDefault="002A14E9" w:rsidP="00146241">
            <w:pPr>
              <w:pStyle w:val="NoSpacing"/>
              <w:rPr>
                <w:sz w:val="16"/>
                <w:szCs w:val="16"/>
              </w:rPr>
            </w:pPr>
            <w:r>
              <w:rPr>
                <w:sz w:val="16"/>
                <w:szCs w:val="16"/>
              </w:rPr>
              <w:t>A.7, 1.g, 2.d, 3.c, 4.d, 5.a, 7.f</w:t>
            </w:r>
          </w:p>
        </w:tc>
        <w:tc>
          <w:tcPr>
            <w:tcW w:w="400" w:type="pct"/>
          </w:tcPr>
          <w:p w:rsidR="00146241" w:rsidRPr="006E4207" w:rsidRDefault="00146241" w:rsidP="00986578">
            <w:pPr>
              <w:pStyle w:val="NoSpacing"/>
              <w:rPr>
                <w:sz w:val="16"/>
                <w:szCs w:val="16"/>
              </w:rPr>
            </w:pPr>
            <w:r>
              <w:rPr>
                <w:sz w:val="16"/>
                <w:szCs w:val="16"/>
              </w:rPr>
              <w:t>6 c, h,</w:t>
            </w:r>
            <w:r w:rsidR="00986578">
              <w:rPr>
                <w:sz w:val="16"/>
                <w:szCs w:val="16"/>
              </w:rPr>
              <w:t xml:space="preserve"> f, </w:t>
            </w:r>
            <w:r>
              <w:rPr>
                <w:sz w:val="16"/>
                <w:szCs w:val="16"/>
              </w:rPr>
              <w:t xml:space="preserve"> </w:t>
            </w:r>
            <w:r w:rsidR="00986578">
              <w:rPr>
                <w:sz w:val="16"/>
                <w:szCs w:val="16"/>
              </w:rPr>
              <w:t>i</w:t>
            </w:r>
            <w:r>
              <w:rPr>
                <w:sz w:val="16"/>
                <w:szCs w:val="16"/>
              </w:rPr>
              <w:t xml:space="preserve">, 7 b, d, f, 9 a, b, </w:t>
            </w:r>
            <w:r w:rsidR="00D368A1">
              <w:rPr>
                <w:sz w:val="16"/>
                <w:szCs w:val="16"/>
              </w:rPr>
              <w:t>e, f, 10 b, d, e, f, g, i</w:t>
            </w:r>
          </w:p>
        </w:tc>
        <w:tc>
          <w:tcPr>
            <w:tcW w:w="470" w:type="pct"/>
          </w:tcPr>
          <w:p w:rsidR="00146241" w:rsidRPr="006E4207" w:rsidRDefault="00D368A1" w:rsidP="00146241">
            <w:pPr>
              <w:pStyle w:val="NoSpacing"/>
              <w:rPr>
                <w:sz w:val="16"/>
                <w:szCs w:val="16"/>
              </w:rPr>
            </w:pPr>
            <w:r>
              <w:rPr>
                <w:sz w:val="16"/>
                <w:szCs w:val="16"/>
              </w:rPr>
              <w:t>2, 3, 4, 5, 6</w:t>
            </w:r>
          </w:p>
        </w:tc>
        <w:tc>
          <w:tcPr>
            <w:tcW w:w="308" w:type="pct"/>
          </w:tcPr>
          <w:p w:rsidR="00146241" w:rsidRPr="006E4207" w:rsidRDefault="002A14E9" w:rsidP="00146241">
            <w:pPr>
              <w:pStyle w:val="NoSpacing"/>
              <w:rPr>
                <w:sz w:val="16"/>
                <w:szCs w:val="16"/>
              </w:rPr>
            </w:pPr>
            <w:r>
              <w:rPr>
                <w:sz w:val="16"/>
                <w:szCs w:val="16"/>
              </w:rPr>
              <w:t>I D, E, II A, B, C, D, E,</w:t>
            </w:r>
            <w:r w:rsidR="00986578">
              <w:rPr>
                <w:sz w:val="16"/>
                <w:szCs w:val="16"/>
              </w:rPr>
              <w:t xml:space="preserve">  III A, B, D, E, </w:t>
            </w:r>
            <w:r>
              <w:rPr>
                <w:sz w:val="16"/>
                <w:szCs w:val="16"/>
              </w:rPr>
              <w:t xml:space="preserve"> V </w:t>
            </w:r>
            <w:r w:rsidR="00986578">
              <w:rPr>
                <w:sz w:val="16"/>
                <w:szCs w:val="16"/>
              </w:rPr>
              <w:t xml:space="preserve">A, </w:t>
            </w:r>
            <w:r>
              <w:rPr>
                <w:sz w:val="16"/>
                <w:szCs w:val="16"/>
              </w:rPr>
              <w:t>B, D</w:t>
            </w:r>
          </w:p>
        </w:tc>
        <w:tc>
          <w:tcPr>
            <w:tcW w:w="347" w:type="pct"/>
          </w:tcPr>
          <w:p w:rsidR="00146241" w:rsidRPr="006E4207" w:rsidRDefault="00D368A1" w:rsidP="00D368A1">
            <w:pPr>
              <w:pStyle w:val="NoSpacing"/>
              <w:rPr>
                <w:sz w:val="16"/>
                <w:szCs w:val="16"/>
              </w:rPr>
            </w:pPr>
            <w:r>
              <w:rPr>
                <w:sz w:val="16"/>
                <w:szCs w:val="16"/>
              </w:rPr>
              <w:t>1</w:t>
            </w:r>
            <w:r w:rsidR="00986578">
              <w:rPr>
                <w:sz w:val="16"/>
                <w:szCs w:val="16"/>
              </w:rPr>
              <w:t xml:space="preserve"> A, B,</w:t>
            </w:r>
            <w:r>
              <w:rPr>
                <w:sz w:val="16"/>
                <w:szCs w:val="16"/>
              </w:rPr>
              <w:t xml:space="preserve"> C, D, E, 2 A,</w:t>
            </w:r>
            <w:r w:rsidR="00986578">
              <w:rPr>
                <w:sz w:val="16"/>
                <w:szCs w:val="16"/>
              </w:rPr>
              <w:t xml:space="preserve"> B, C, D,</w:t>
            </w:r>
            <w:r>
              <w:rPr>
                <w:sz w:val="16"/>
                <w:szCs w:val="16"/>
              </w:rPr>
              <w:t xml:space="preserve"> E,</w:t>
            </w:r>
            <w:r w:rsidR="00986578">
              <w:rPr>
                <w:sz w:val="16"/>
                <w:szCs w:val="16"/>
              </w:rPr>
              <w:t xml:space="preserve"> H,</w:t>
            </w:r>
            <w:r>
              <w:rPr>
                <w:sz w:val="16"/>
                <w:szCs w:val="16"/>
              </w:rPr>
              <w:t xml:space="preserve"> I, 4 A,</w:t>
            </w:r>
            <w:r w:rsidR="00986578">
              <w:rPr>
                <w:sz w:val="16"/>
                <w:szCs w:val="16"/>
              </w:rPr>
              <w:t xml:space="preserve"> B, C, D,</w:t>
            </w:r>
            <w:r>
              <w:rPr>
                <w:sz w:val="16"/>
                <w:szCs w:val="16"/>
              </w:rPr>
              <w:t xml:space="preserve"> 5</w:t>
            </w:r>
            <w:r w:rsidR="00986578">
              <w:rPr>
                <w:sz w:val="16"/>
                <w:szCs w:val="16"/>
              </w:rPr>
              <w:t xml:space="preserve"> A, B,</w:t>
            </w:r>
            <w:r>
              <w:rPr>
                <w:sz w:val="16"/>
                <w:szCs w:val="16"/>
              </w:rPr>
              <w:t xml:space="preserve"> C,</w:t>
            </w:r>
            <w:r w:rsidR="00986578">
              <w:rPr>
                <w:sz w:val="16"/>
                <w:szCs w:val="16"/>
              </w:rPr>
              <w:t xml:space="preserve"> D,</w:t>
            </w:r>
            <w:r>
              <w:rPr>
                <w:sz w:val="16"/>
                <w:szCs w:val="16"/>
              </w:rPr>
              <w:t xml:space="preserve"> E </w:t>
            </w:r>
          </w:p>
        </w:tc>
        <w:tc>
          <w:tcPr>
            <w:tcW w:w="458" w:type="pct"/>
          </w:tcPr>
          <w:p w:rsidR="00146241" w:rsidRPr="006E4207" w:rsidRDefault="002A14E9" w:rsidP="00146241">
            <w:pPr>
              <w:pStyle w:val="NoSpacing"/>
              <w:rPr>
                <w:sz w:val="16"/>
                <w:szCs w:val="16"/>
              </w:rPr>
            </w:pPr>
            <w:r>
              <w:rPr>
                <w:sz w:val="16"/>
                <w:szCs w:val="16"/>
              </w:rPr>
              <w:t>A.1.1, A.1.2</w:t>
            </w:r>
          </w:p>
        </w:tc>
        <w:tc>
          <w:tcPr>
            <w:tcW w:w="449" w:type="pct"/>
          </w:tcPr>
          <w:p w:rsidR="00146241" w:rsidRPr="006E4207" w:rsidRDefault="002A14E9" w:rsidP="00146241">
            <w:pPr>
              <w:pStyle w:val="NoSpacing"/>
              <w:rPr>
                <w:sz w:val="16"/>
                <w:szCs w:val="16"/>
              </w:rPr>
            </w:pPr>
            <w:r>
              <w:rPr>
                <w:sz w:val="16"/>
                <w:szCs w:val="16"/>
              </w:rPr>
              <w:t>4.a, b, c, d, e, f, g</w:t>
            </w:r>
          </w:p>
        </w:tc>
        <w:tc>
          <w:tcPr>
            <w:tcW w:w="524" w:type="pct"/>
          </w:tcPr>
          <w:p w:rsidR="00146241" w:rsidRPr="006E4207" w:rsidRDefault="002A14E9" w:rsidP="00146241">
            <w:pPr>
              <w:pStyle w:val="NoSpacing"/>
              <w:rPr>
                <w:sz w:val="16"/>
                <w:szCs w:val="16"/>
              </w:rPr>
            </w:pPr>
            <w:r>
              <w:rPr>
                <w:sz w:val="16"/>
                <w:szCs w:val="16"/>
              </w:rPr>
              <w:t>C.2, 4, D.2</w:t>
            </w:r>
          </w:p>
        </w:tc>
      </w:tr>
      <w:tr w:rsidR="00146241" w:rsidRPr="006E4207" w:rsidTr="00146241">
        <w:tc>
          <w:tcPr>
            <w:tcW w:w="538" w:type="pct"/>
            <w:shd w:val="clear" w:color="auto" w:fill="D9D9D9"/>
          </w:tcPr>
          <w:p w:rsidR="00146241" w:rsidRDefault="00146241" w:rsidP="00146241">
            <w:pPr>
              <w:pStyle w:val="NoSpacing"/>
              <w:rPr>
                <w:sz w:val="16"/>
                <w:szCs w:val="16"/>
              </w:rPr>
            </w:pPr>
            <w:r>
              <w:rPr>
                <w:sz w:val="16"/>
                <w:szCs w:val="16"/>
              </w:rPr>
              <w:t>Field Experience Assignment</w:t>
            </w:r>
          </w:p>
          <w:p w:rsidR="00146241" w:rsidRDefault="00146241" w:rsidP="00146241">
            <w:pPr>
              <w:pStyle w:val="NoSpacing"/>
              <w:rPr>
                <w:sz w:val="16"/>
                <w:szCs w:val="16"/>
              </w:rPr>
            </w:pPr>
            <w:r>
              <w:rPr>
                <w:sz w:val="16"/>
                <w:szCs w:val="16"/>
              </w:rPr>
              <w:t>100 pts.</w:t>
            </w:r>
          </w:p>
          <w:p w:rsidR="00146241" w:rsidRDefault="00146241" w:rsidP="00146241">
            <w:pPr>
              <w:pStyle w:val="NoSpacing"/>
              <w:rPr>
                <w:sz w:val="16"/>
                <w:szCs w:val="16"/>
              </w:rPr>
            </w:pPr>
          </w:p>
          <w:p w:rsidR="00146241" w:rsidRPr="006E4207" w:rsidRDefault="00146241" w:rsidP="00146241">
            <w:pPr>
              <w:pStyle w:val="NoSpacing"/>
              <w:rPr>
                <w:sz w:val="16"/>
                <w:szCs w:val="16"/>
              </w:rPr>
            </w:pPr>
            <w:r>
              <w:rPr>
                <w:sz w:val="16"/>
                <w:szCs w:val="16"/>
              </w:rPr>
              <w:t>Obj.4, 5, 6, 7, 9</w:t>
            </w:r>
          </w:p>
        </w:tc>
        <w:tc>
          <w:tcPr>
            <w:tcW w:w="501" w:type="pct"/>
          </w:tcPr>
          <w:p w:rsidR="00146241" w:rsidRPr="006E4207" w:rsidRDefault="00146241" w:rsidP="00146241">
            <w:pPr>
              <w:pStyle w:val="NoSpacing"/>
              <w:rPr>
                <w:sz w:val="16"/>
                <w:szCs w:val="16"/>
              </w:rPr>
            </w:pPr>
            <w:r>
              <w:rPr>
                <w:sz w:val="16"/>
                <w:szCs w:val="16"/>
              </w:rPr>
              <w:t>C.2.e</w:t>
            </w:r>
          </w:p>
        </w:tc>
        <w:tc>
          <w:tcPr>
            <w:tcW w:w="534" w:type="pct"/>
          </w:tcPr>
          <w:p w:rsidR="00146241" w:rsidRPr="006E4207" w:rsidRDefault="002A14E9" w:rsidP="00146241">
            <w:pPr>
              <w:pStyle w:val="NoSpacing"/>
              <w:rPr>
                <w:sz w:val="16"/>
                <w:szCs w:val="16"/>
              </w:rPr>
            </w:pPr>
            <w:r>
              <w:rPr>
                <w:sz w:val="16"/>
                <w:szCs w:val="16"/>
              </w:rPr>
              <w:t>4.b, d, e, f, g, h, i</w:t>
            </w:r>
          </w:p>
        </w:tc>
        <w:tc>
          <w:tcPr>
            <w:tcW w:w="470" w:type="pct"/>
          </w:tcPr>
          <w:p w:rsidR="00146241" w:rsidRPr="006E4207" w:rsidRDefault="002A14E9" w:rsidP="00146241">
            <w:pPr>
              <w:pStyle w:val="NoSpacing"/>
              <w:rPr>
                <w:sz w:val="16"/>
                <w:szCs w:val="16"/>
              </w:rPr>
            </w:pPr>
            <w:r>
              <w:rPr>
                <w:sz w:val="16"/>
                <w:szCs w:val="16"/>
              </w:rPr>
              <w:t>A.7, 1.g, 2.d, 3.c, 4.d, 5.a, 7.f</w:t>
            </w:r>
          </w:p>
        </w:tc>
        <w:tc>
          <w:tcPr>
            <w:tcW w:w="400" w:type="pct"/>
          </w:tcPr>
          <w:p w:rsidR="00146241" w:rsidRPr="006E4207" w:rsidRDefault="002A14E9" w:rsidP="00146241">
            <w:pPr>
              <w:pStyle w:val="NoSpacing"/>
              <w:rPr>
                <w:sz w:val="16"/>
                <w:szCs w:val="16"/>
              </w:rPr>
            </w:pPr>
            <w:r>
              <w:rPr>
                <w:sz w:val="16"/>
                <w:szCs w:val="16"/>
              </w:rPr>
              <w:t xml:space="preserve">6 f, i, 8 i, </w:t>
            </w:r>
            <w:r w:rsidR="00986578">
              <w:rPr>
                <w:sz w:val="16"/>
                <w:szCs w:val="16"/>
              </w:rPr>
              <w:t xml:space="preserve">9 e, f, 10 b, d, e, g, i </w:t>
            </w:r>
          </w:p>
        </w:tc>
        <w:tc>
          <w:tcPr>
            <w:tcW w:w="470" w:type="pct"/>
          </w:tcPr>
          <w:p w:rsidR="00146241" w:rsidRPr="006E4207" w:rsidRDefault="00986578" w:rsidP="00146241">
            <w:pPr>
              <w:pStyle w:val="NoSpacing"/>
              <w:rPr>
                <w:sz w:val="16"/>
                <w:szCs w:val="16"/>
              </w:rPr>
            </w:pPr>
            <w:r>
              <w:rPr>
                <w:sz w:val="16"/>
                <w:szCs w:val="16"/>
              </w:rPr>
              <w:t>3, 6</w:t>
            </w:r>
          </w:p>
        </w:tc>
        <w:tc>
          <w:tcPr>
            <w:tcW w:w="308" w:type="pct"/>
          </w:tcPr>
          <w:p w:rsidR="00146241" w:rsidRPr="006E4207" w:rsidRDefault="00986578" w:rsidP="00146241">
            <w:pPr>
              <w:pStyle w:val="NoSpacing"/>
              <w:rPr>
                <w:sz w:val="16"/>
                <w:szCs w:val="16"/>
              </w:rPr>
            </w:pPr>
            <w:r>
              <w:rPr>
                <w:sz w:val="16"/>
                <w:szCs w:val="16"/>
              </w:rPr>
              <w:t>I D, II B, C, D, E, III A, B, D, E, V A, B, D</w:t>
            </w:r>
          </w:p>
        </w:tc>
        <w:tc>
          <w:tcPr>
            <w:tcW w:w="347" w:type="pct"/>
          </w:tcPr>
          <w:p w:rsidR="00146241" w:rsidRPr="006E4207" w:rsidRDefault="00986578" w:rsidP="00986578">
            <w:pPr>
              <w:pStyle w:val="NoSpacing"/>
              <w:rPr>
                <w:sz w:val="16"/>
                <w:szCs w:val="16"/>
              </w:rPr>
            </w:pPr>
            <w:r>
              <w:rPr>
                <w:sz w:val="16"/>
                <w:szCs w:val="16"/>
              </w:rPr>
              <w:t>1 A, B, C, D, E, 2 A, B, C, D, H, I, 4 A, B, C, D, 5 A, B, C, D, E</w:t>
            </w:r>
          </w:p>
        </w:tc>
        <w:tc>
          <w:tcPr>
            <w:tcW w:w="458" w:type="pct"/>
          </w:tcPr>
          <w:p w:rsidR="00146241" w:rsidRPr="006E4207" w:rsidRDefault="00986578" w:rsidP="00146241">
            <w:pPr>
              <w:pStyle w:val="NoSpacing"/>
              <w:rPr>
                <w:sz w:val="16"/>
                <w:szCs w:val="16"/>
              </w:rPr>
            </w:pPr>
            <w:r>
              <w:rPr>
                <w:sz w:val="16"/>
                <w:szCs w:val="16"/>
              </w:rPr>
              <w:t>A.1.1, A.1.2, A.2.1, A.2.2</w:t>
            </w:r>
          </w:p>
        </w:tc>
        <w:tc>
          <w:tcPr>
            <w:tcW w:w="449" w:type="pct"/>
          </w:tcPr>
          <w:p w:rsidR="00146241" w:rsidRPr="006E4207" w:rsidRDefault="00F63496" w:rsidP="00146241">
            <w:pPr>
              <w:pStyle w:val="NoSpacing"/>
              <w:rPr>
                <w:sz w:val="16"/>
                <w:szCs w:val="16"/>
              </w:rPr>
            </w:pPr>
            <w:r>
              <w:rPr>
                <w:sz w:val="16"/>
                <w:szCs w:val="16"/>
              </w:rPr>
              <w:t>4.b, d, e, f, g</w:t>
            </w:r>
          </w:p>
        </w:tc>
        <w:tc>
          <w:tcPr>
            <w:tcW w:w="524" w:type="pct"/>
          </w:tcPr>
          <w:p w:rsidR="00146241" w:rsidRPr="006E4207" w:rsidRDefault="00F63496" w:rsidP="00146241">
            <w:pPr>
              <w:pStyle w:val="NoSpacing"/>
              <w:rPr>
                <w:sz w:val="16"/>
                <w:szCs w:val="16"/>
              </w:rPr>
            </w:pPr>
            <w:r>
              <w:rPr>
                <w:sz w:val="16"/>
                <w:szCs w:val="16"/>
              </w:rPr>
              <w:t>C.2, 4, D.2</w:t>
            </w:r>
          </w:p>
        </w:tc>
      </w:tr>
      <w:tr w:rsidR="00146241" w:rsidRPr="006E4207" w:rsidTr="00146241">
        <w:tc>
          <w:tcPr>
            <w:tcW w:w="538" w:type="pct"/>
            <w:shd w:val="clear" w:color="auto" w:fill="D9D9D9"/>
          </w:tcPr>
          <w:p w:rsidR="00146241" w:rsidRDefault="00146241" w:rsidP="00146241">
            <w:pPr>
              <w:pStyle w:val="NoSpacing"/>
              <w:rPr>
                <w:sz w:val="16"/>
                <w:szCs w:val="16"/>
              </w:rPr>
            </w:pPr>
            <w:r>
              <w:rPr>
                <w:sz w:val="16"/>
                <w:szCs w:val="16"/>
              </w:rPr>
              <w:t>Discussion Forums</w:t>
            </w:r>
          </w:p>
          <w:p w:rsidR="00146241" w:rsidRDefault="00146241" w:rsidP="00146241">
            <w:pPr>
              <w:pStyle w:val="NoSpacing"/>
              <w:rPr>
                <w:sz w:val="16"/>
                <w:szCs w:val="16"/>
              </w:rPr>
            </w:pPr>
            <w:r>
              <w:rPr>
                <w:sz w:val="16"/>
                <w:szCs w:val="16"/>
              </w:rPr>
              <w:t>80 pts.</w:t>
            </w:r>
          </w:p>
          <w:p w:rsidR="00146241" w:rsidRDefault="00146241" w:rsidP="00146241">
            <w:pPr>
              <w:pStyle w:val="NoSpacing"/>
              <w:rPr>
                <w:sz w:val="16"/>
                <w:szCs w:val="16"/>
              </w:rPr>
            </w:pPr>
          </w:p>
          <w:p w:rsidR="00146241" w:rsidRPr="006E4207" w:rsidRDefault="00146241" w:rsidP="00146241">
            <w:pPr>
              <w:pStyle w:val="NoSpacing"/>
              <w:rPr>
                <w:sz w:val="16"/>
                <w:szCs w:val="16"/>
              </w:rPr>
            </w:pPr>
            <w:r>
              <w:rPr>
                <w:sz w:val="16"/>
                <w:szCs w:val="16"/>
              </w:rPr>
              <w:t>Obj. 1-9</w:t>
            </w:r>
          </w:p>
        </w:tc>
        <w:tc>
          <w:tcPr>
            <w:tcW w:w="501" w:type="pct"/>
          </w:tcPr>
          <w:p w:rsidR="00146241" w:rsidRPr="006E4207" w:rsidRDefault="00146241" w:rsidP="00146241">
            <w:pPr>
              <w:pStyle w:val="NoSpacing"/>
              <w:rPr>
                <w:sz w:val="16"/>
                <w:szCs w:val="16"/>
              </w:rPr>
            </w:pPr>
            <w:r>
              <w:rPr>
                <w:sz w:val="16"/>
                <w:szCs w:val="16"/>
              </w:rPr>
              <w:t>C.1.a, C.2.e</w:t>
            </w:r>
          </w:p>
        </w:tc>
        <w:tc>
          <w:tcPr>
            <w:tcW w:w="534" w:type="pct"/>
          </w:tcPr>
          <w:p w:rsidR="00146241" w:rsidRPr="006E4207" w:rsidRDefault="002A14E9" w:rsidP="00146241">
            <w:pPr>
              <w:pStyle w:val="NoSpacing"/>
              <w:rPr>
                <w:sz w:val="16"/>
                <w:szCs w:val="16"/>
              </w:rPr>
            </w:pPr>
            <w:r>
              <w:rPr>
                <w:sz w:val="16"/>
                <w:szCs w:val="16"/>
              </w:rPr>
              <w:t>4.a, b, c, d, e, f, g, h, i</w:t>
            </w:r>
          </w:p>
        </w:tc>
        <w:tc>
          <w:tcPr>
            <w:tcW w:w="470" w:type="pct"/>
          </w:tcPr>
          <w:p w:rsidR="00146241" w:rsidRPr="006E4207" w:rsidRDefault="00F63496" w:rsidP="00146241">
            <w:pPr>
              <w:pStyle w:val="NoSpacing"/>
              <w:rPr>
                <w:sz w:val="16"/>
                <w:szCs w:val="16"/>
              </w:rPr>
            </w:pPr>
            <w:r>
              <w:rPr>
                <w:sz w:val="16"/>
                <w:szCs w:val="16"/>
              </w:rPr>
              <w:t>A.7, 1.g, 2.d, 3.c, 4.d, 5.a, 7.f</w:t>
            </w:r>
          </w:p>
        </w:tc>
        <w:tc>
          <w:tcPr>
            <w:tcW w:w="400" w:type="pct"/>
          </w:tcPr>
          <w:p w:rsidR="00146241" w:rsidRPr="006E4207" w:rsidRDefault="00F63496" w:rsidP="00146241">
            <w:pPr>
              <w:pStyle w:val="NoSpacing"/>
              <w:rPr>
                <w:sz w:val="16"/>
                <w:szCs w:val="16"/>
              </w:rPr>
            </w:pPr>
            <w:r>
              <w:rPr>
                <w:sz w:val="16"/>
                <w:szCs w:val="16"/>
              </w:rPr>
              <w:t>6 c, h, f,  i, 7 b, d, f, 9 a, b, e, f, 10 b, d, e, f, g, i</w:t>
            </w:r>
          </w:p>
        </w:tc>
        <w:tc>
          <w:tcPr>
            <w:tcW w:w="470" w:type="pct"/>
          </w:tcPr>
          <w:p w:rsidR="00146241" w:rsidRPr="006E4207" w:rsidRDefault="00F63496" w:rsidP="00146241">
            <w:pPr>
              <w:pStyle w:val="NoSpacing"/>
              <w:rPr>
                <w:sz w:val="16"/>
                <w:szCs w:val="16"/>
              </w:rPr>
            </w:pPr>
            <w:r>
              <w:rPr>
                <w:sz w:val="16"/>
                <w:szCs w:val="16"/>
              </w:rPr>
              <w:t>2, 3, 4, 5, 6</w:t>
            </w:r>
          </w:p>
        </w:tc>
        <w:tc>
          <w:tcPr>
            <w:tcW w:w="308" w:type="pct"/>
          </w:tcPr>
          <w:p w:rsidR="00146241" w:rsidRPr="006E4207" w:rsidRDefault="00F63496" w:rsidP="00146241">
            <w:pPr>
              <w:pStyle w:val="NoSpacing"/>
              <w:rPr>
                <w:sz w:val="16"/>
                <w:szCs w:val="16"/>
              </w:rPr>
            </w:pPr>
            <w:r>
              <w:rPr>
                <w:sz w:val="16"/>
                <w:szCs w:val="16"/>
              </w:rPr>
              <w:t>I D, E, II A, B, C, D, E,  III A, B, D, E,  V A, B, D</w:t>
            </w:r>
          </w:p>
        </w:tc>
        <w:tc>
          <w:tcPr>
            <w:tcW w:w="347" w:type="pct"/>
          </w:tcPr>
          <w:p w:rsidR="00146241" w:rsidRPr="006E4207" w:rsidRDefault="00F63496" w:rsidP="00146241">
            <w:pPr>
              <w:pStyle w:val="NoSpacing"/>
              <w:rPr>
                <w:sz w:val="16"/>
                <w:szCs w:val="16"/>
              </w:rPr>
            </w:pPr>
            <w:r>
              <w:rPr>
                <w:sz w:val="16"/>
                <w:szCs w:val="16"/>
              </w:rPr>
              <w:t>1 A, B, C, D, E, 2 A, B, C, D, E, H, I, 4 A, B, C, D, 5 A, B, C, D, E</w:t>
            </w:r>
          </w:p>
        </w:tc>
        <w:tc>
          <w:tcPr>
            <w:tcW w:w="458" w:type="pct"/>
          </w:tcPr>
          <w:p w:rsidR="00146241" w:rsidRPr="006E4207" w:rsidRDefault="00F63496" w:rsidP="00146241">
            <w:pPr>
              <w:pStyle w:val="NoSpacing"/>
              <w:rPr>
                <w:sz w:val="16"/>
                <w:szCs w:val="16"/>
              </w:rPr>
            </w:pPr>
            <w:r>
              <w:rPr>
                <w:sz w:val="16"/>
                <w:szCs w:val="16"/>
              </w:rPr>
              <w:t>A.1.1, A.1.2</w:t>
            </w:r>
          </w:p>
        </w:tc>
        <w:tc>
          <w:tcPr>
            <w:tcW w:w="449" w:type="pct"/>
          </w:tcPr>
          <w:p w:rsidR="00146241" w:rsidRPr="006E4207" w:rsidRDefault="00F63496" w:rsidP="00146241">
            <w:pPr>
              <w:pStyle w:val="NoSpacing"/>
              <w:rPr>
                <w:sz w:val="16"/>
                <w:szCs w:val="16"/>
              </w:rPr>
            </w:pPr>
            <w:r>
              <w:rPr>
                <w:sz w:val="16"/>
                <w:szCs w:val="16"/>
              </w:rPr>
              <w:t>4.a, b, c, d, e, f, g</w:t>
            </w:r>
          </w:p>
        </w:tc>
        <w:tc>
          <w:tcPr>
            <w:tcW w:w="524" w:type="pct"/>
          </w:tcPr>
          <w:p w:rsidR="00146241" w:rsidRPr="006E4207" w:rsidRDefault="00F63496" w:rsidP="00146241">
            <w:pPr>
              <w:pStyle w:val="NoSpacing"/>
              <w:rPr>
                <w:sz w:val="16"/>
                <w:szCs w:val="16"/>
              </w:rPr>
            </w:pPr>
            <w:r>
              <w:rPr>
                <w:sz w:val="16"/>
                <w:szCs w:val="16"/>
              </w:rPr>
              <w:t>C.2, 4, D.2</w:t>
            </w:r>
          </w:p>
        </w:tc>
      </w:tr>
      <w:tr w:rsidR="00146241" w:rsidRPr="006E4207" w:rsidTr="00146241">
        <w:tc>
          <w:tcPr>
            <w:tcW w:w="538" w:type="pct"/>
            <w:shd w:val="clear" w:color="auto" w:fill="D9D9D9"/>
          </w:tcPr>
          <w:p w:rsidR="00146241" w:rsidRDefault="00146241" w:rsidP="00146241">
            <w:pPr>
              <w:pStyle w:val="NoSpacing"/>
              <w:rPr>
                <w:sz w:val="16"/>
                <w:szCs w:val="16"/>
              </w:rPr>
            </w:pPr>
            <w:r>
              <w:rPr>
                <w:sz w:val="16"/>
                <w:szCs w:val="16"/>
              </w:rPr>
              <w:t>Class Participation</w:t>
            </w:r>
          </w:p>
          <w:p w:rsidR="00146241" w:rsidRDefault="00146241" w:rsidP="00146241">
            <w:pPr>
              <w:pStyle w:val="NoSpacing"/>
              <w:rPr>
                <w:sz w:val="16"/>
                <w:szCs w:val="16"/>
              </w:rPr>
            </w:pPr>
            <w:r>
              <w:rPr>
                <w:sz w:val="16"/>
                <w:szCs w:val="16"/>
              </w:rPr>
              <w:t>80 pts.</w:t>
            </w:r>
          </w:p>
          <w:p w:rsidR="00146241" w:rsidRDefault="00146241" w:rsidP="00146241">
            <w:pPr>
              <w:pStyle w:val="NoSpacing"/>
              <w:rPr>
                <w:sz w:val="16"/>
                <w:szCs w:val="16"/>
              </w:rPr>
            </w:pPr>
          </w:p>
          <w:p w:rsidR="00146241" w:rsidRPr="006E4207" w:rsidRDefault="00146241" w:rsidP="00146241">
            <w:pPr>
              <w:pStyle w:val="NoSpacing"/>
              <w:rPr>
                <w:sz w:val="16"/>
                <w:szCs w:val="16"/>
              </w:rPr>
            </w:pPr>
            <w:r>
              <w:rPr>
                <w:sz w:val="16"/>
                <w:szCs w:val="16"/>
              </w:rPr>
              <w:t>Obj. 1-9</w:t>
            </w:r>
          </w:p>
        </w:tc>
        <w:tc>
          <w:tcPr>
            <w:tcW w:w="501" w:type="pct"/>
          </w:tcPr>
          <w:p w:rsidR="00146241" w:rsidRPr="006E4207" w:rsidRDefault="00146241" w:rsidP="00146241">
            <w:pPr>
              <w:pStyle w:val="NoSpacing"/>
              <w:rPr>
                <w:sz w:val="16"/>
                <w:szCs w:val="16"/>
              </w:rPr>
            </w:pPr>
            <w:r>
              <w:rPr>
                <w:sz w:val="16"/>
                <w:szCs w:val="16"/>
              </w:rPr>
              <w:t>C.1.a, C.2.e</w:t>
            </w:r>
          </w:p>
        </w:tc>
        <w:tc>
          <w:tcPr>
            <w:tcW w:w="534" w:type="pct"/>
          </w:tcPr>
          <w:p w:rsidR="00146241" w:rsidRPr="006E4207" w:rsidRDefault="002A14E9" w:rsidP="00146241">
            <w:pPr>
              <w:pStyle w:val="NoSpacing"/>
              <w:rPr>
                <w:sz w:val="16"/>
                <w:szCs w:val="16"/>
              </w:rPr>
            </w:pPr>
            <w:r>
              <w:rPr>
                <w:sz w:val="16"/>
                <w:szCs w:val="16"/>
              </w:rPr>
              <w:t>4.a, b, c, d, e, f, g, h, i</w:t>
            </w:r>
          </w:p>
        </w:tc>
        <w:tc>
          <w:tcPr>
            <w:tcW w:w="470" w:type="pct"/>
          </w:tcPr>
          <w:p w:rsidR="00146241" w:rsidRPr="006E4207" w:rsidRDefault="00F63496" w:rsidP="00146241">
            <w:pPr>
              <w:pStyle w:val="NoSpacing"/>
              <w:rPr>
                <w:sz w:val="16"/>
                <w:szCs w:val="16"/>
              </w:rPr>
            </w:pPr>
            <w:r>
              <w:rPr>
                <w:sz w:val="16"/>
                <w:szCs w:val="16"/>
              </w:rPr>
              <w:t>A.7, 1.g, 2.d, 3.c, 4.d, 5.a, 7.f</w:t>
            </w:r>
          </w:p>
        </w:tc>
        <w:tc>
          <w:tcPr>
            <w:tcW w:w="400" w:type="pct"/>
          </w:tcPr>
          <w:p w:rsidR="00146241" w:rsidRPr="006E4207" w:rsidRDefault="00F63496" w:rsidP="00146241">
            <w:pPr>
              <w:pStyle w:val="NoSpacing"/>
              <w:rPr>
                <w:sz w:val="16"/>
                <w:szCs w:val="16"/>
              </w:rPr>
            </w:pPr>
            <w:r>
              <w:rPr>
                <w:sz w:val="16"/>
                <w:szCs w:val="16"/>
              </w:rPr>
              <w:t>6 c, h, f,  i, 7 b, d, f, 9 a, b, e, f, 10 b, d, e, f, g, i</w:t>
            </w:r>
          </w:p>
        </w:tc>
        <w:tc>
          <w:tcPr>
            <w:tcW w:w="470" w:type="pct"/>
          </w:tcPr>
          <w:p w:rsidR="00146241" w:rsidRPr="006E4207" w:rsidRDefault="00F63496" w:rsidP="00146241">
            <w:pPr>
              <w:pStyle w:val="NoSpacing"/>
              <w:rPr>
                <w:sz w:val="16"/>
                <w:szCs w:val="16"/>
              </w:rPr>
            </w:pPr>
            <w:r>
              <w:rPr>
                <w:sz w:val="16"/>
                <w:szCs w:val="16"/>
              </w:rPr>
              <w:t>2, 3, 4, 5, 6</w:t>
            </w:r>
          </w:p>
        </w:tc>
        <w:tc>
          <w:tcPr>
            <w:tcW w:w="308" w:type="pct"/>
          </w:tcPr>
          <w:p w:rsidR="00146241" w:rsidRPr="006E4207" w:rsidRDefault="00F63496" w:rsidP="00146241">
            <w:pPr>
              <w:pStyle w:val="NoSpacing"/>
              <w:rPr>
                <w:sz w:val="16"/>
                <w:szCs w:val="16"/>
              </w:rPr>
            </w:pPr>
            <w:r>
              <w:rPr>
                <w:sz w:val="16"/>
                <w:szCs w:val="16"/>
              </w:rPr>
              <w:t>I D, E, II A, B, C, D, E,  III A, B, D, E,  V A, B, D</w:t>
            </w:r>
          </w:p>
        </w:tc>
        <w:tc>
          <w:tcPr>
            <w:tcW w:w="347" w:type="pct"/>
          </w:tcPr>
          <w:p w:rsidR="00146241" w:rsidRPr="006E4207" w:rsidRDefault="00F63496" w:rsidP="00146241">
            <w:pPr>
              <w:pStyle w:val="NoSpacing"/>
              <w:rPr>
                <w:sz w:val="16"/>
                <w:szCs w:val="16"/>
              </w:rPr>
            </w:pPr>
            <w:r>
              <w:rPr>
                <w:sz w:val="16"/>
                <w:szCs w:val="16"/>
              </w:rPr>
              <w:t>1 A, B, C, D, E, 2 A, B, C, D, E, H, I, 4 A, B, C, D, 5 A, B, C, D, E</w:t>
            </w:r>
          </w:p>
        </w:tc>
        <w:tc>
          <w:tcPr>
            <w:tcW w:w="458" w:type="pct"/>
          </w:tcPr>
          <w:p w:rsidR="00146241" w:rsidRPr="006E4207" w:rsidRDefault="00F63496" w:rsidP="00146241">
            <w:pPr>
              <w:pStyle w:val="NoSpacing"/>
              <w:rPr>
                <w:sz w:val="16"/>
                <w:szCs w:val="16"/>
              </w:rPr>
            </w:pPr>
            <w:r>
              <w:rPr>
                <w:sz w:val="16"/>
                <w:szCs w:val="16"/>
              </w:rPr>
              <w:t>A.1.1, A.1.2</w:t>
            </w:r>
          </w:p>
        </w:tc>
        <w:tc>
          <w:tcPr>
            <w:tcW w:w="449" w:type="pct"/>
          </w:tcPr>
          <w:p w:rsidR="00146241" w:rsidRPr="006E4207" w:rsidRDefault="00F63496" w:rsidP="00146241">
            <w:pPr>
              <w:pStyle w:val="NoSpacing"/>
              <w:rPr>
                <w:sz w:val="16"/>
                <w:szCs w:val="16"/>
              </w:rPr>
            </w:pPr>
            <w:r>
              <w:rPr>
                <w:sz w:val="16"/>
                <w:szCs w:val="16"/>
              </w:rPr>
              <w:t>4.a, b, c, d, e, f, g</w:t>
            </w:r>
          </w:p>
        </w:tc>
        <w:tc>
          <w:tcPr>
            <w:tcW w:w="524" w:type="pct"/>
          </w:tcPr>
          <w:p w:rsidR="00146241" w:rsidRPr="006E4207" w:rsidRDefault="00F63496" w:rsidP="00146241">
            <w:pPr>
              <w:pStyle w:val="NoSpacing"/>
              <w:rPr>
                <w:sz w:val="16"/>
                <w:szCs w:val="16"/>
              </w:rPr>
            </w:pPr>
            <w:r>
              <w:rPr>
                <w:sz w:val="16"/>
                <w:szCs w:val="16"/>
              </w:rPr>
              <w:t>C.2, 4, D.2</w:t>
            </w:r>
          </w:p>
        </w:tc>
      </w:tr>
    </w:tbl>
    <w:p w:rsidR="00DD67B5" w:rsidRDefault="00DD67B5">
      <w:pPr>
        <w:spacing w:before="52"/>
        <w:ind w:left="100" w:right="1978"/>
        <w:rPr>
          <w:b/>
        </w:rPr>
      </w:pPr>
    </w:p>
    <w:p w:rsidR="00E114E7" w:rsidRDefault="00E114E7">
      <w:pPr>
        <w:spacing w:before="52"/>
        <w:ind w:left="100" w:right="1978"/>
        <w:rPr>
          <w:b/>
        </w:rPr>
      </w:pPr>
    </w:p>
    <w:p w:rsidR="00E114E7" w:rsidRPr="00396BC6" w:rsidRDefault="00E114E7" w:rsidP="00E114E7">
      <w:pPr>
        <w:rPr>
          <w:rFonts w:eastAsiaTheme="minorHAnsi"/>
          <w:b/>
          <w:sz w:val="24"/>
          <w:szCs w:val="24"/>
        </w:rPr>
      </w:pPr>
      <w:r w:rsidRPr="00396BC6">
        <w:rPr>
          <w:rFonts w:eastAsiaTheme="minorHAnsi"/>
          <w:b/>
          <w:sz w:val="24"/>
          <w:szCs w:val="24"/>
        </w:rPr>
        <w:t>Kentucky Standards For Guidance Counseling Programs Addressed:</w:t>
      </w:r>
    </w:p>
    <w:p w:rsidR="00E114E7" w:rsidRPr="00396BC6" w:rsidRDefault="00E114E7" w:rsidP="00E114E7">
      <w:pPr>
        <w:rPr>
          <w:rFonts w:eastAsiaTheme="minorHAnsi"/>
          <w:b/>
          <w:sz w:val="24"/>
          <w:szCs w:val="24"/>
        </w:rPr>
      </w:pPr>
    </w:p>
    <w:p w:rsidR="00F63496" w:rsidRPr="00491C32" w:rsidRDefault="00F63496" w:rsidP="00F63496">
      <w:pPr>
        <w:ind w:firstLine="720"/>
        <w:rPr>
          <w:sz w:val="24"/>
          <w:szCs w:val="16"/>
        </w:rPr>
      </w:pPr>
      <w:r w:rsidRPr="00491C32">
        <w:rPr>
          <w:sz w:val="24"/>
          <w:szCs w:val="16"/>
        </w:rPr>
        <w:t xml:space="preserve">C.1.a.  use, management, analysis, and presentation of data from school-based </w:t>
      </w:r>
    </w:p>
    <w:p w:rsidR="00F63496" w:rsidRPr="00491C32" w:rsidRDefault="00F63496" w:rsidP="00F63496">
      <w:pPr>
        <w:rPr>
          <w:sz w:val="24"/>
          <w:szCs w:val="16"/>
        </w:rPr>
      </w:pPr>
      <w:r w:rsidRPr="00491C32">
        <w:rPr>
          <w:sz w:val="24"/>
          <w:szCs w:val="16"/>
        </w:rPr>
        <w:tab/>
      </w:r>
      <w:r w:rsidRPr="00491C32">
        <w:rPr>
          <w:sz w:val="24"/>
          <w:szCs w:val="16"/>
        </w:rPr>
        <w:tab/>
        <w:t>information (e.g., standardized testing, grades, enrollment, attendance,</w:t>
      </w:r>
    </w:p>
    <w:p w:rsidR="00F63496" w:rsidRPr="00491C32" w:rsidRDefault="00F63496" w:rsidP="00F63496">
      <w:pPr>
        <w:rPr>
          <w:sz w:val="24"/>
          <w:szCs w:val="16"/>
        </w:rPr>
      </w:pPr>
      <w:r w:rsidRPr="00491C32">
        <w:rPr>
          <w:sz w:val="24"/>
          <w:szCs w:val="16"/>
        </w:rPr>
        <w:tab/>
      </w:r>
      <w:r w:rsidRPr="00491C32">
        <w:rPr>
          <w:sz w:val="24"/>
          <w:szCs w:val="16"/>
        </w:rPr>
        <w:tab/>
        <w:t>retention, placement, surveys, interviews, focus groups, and needs</w:t>
      </w:r>
    </w:p>
    <w:p w:rsidR="00F63496" w:rsidRPr="00491C32" w:rsidRDefault="00F63496" w:rsidP="00F63496">
      <w:pPr>
        <w:rPr>
          <w:sz w:val="24"/>
          <w:szCs w:val="16"/>
        </w:rPr>
      </w:pPr>
      <w:r w:rsidRPr="00491C32">
        <w:rPr>
          <w:sz w:val="24"/>
          <w:szCs w:val="16"/>
        </w:rPr>
        <w:tab/>
      </w:r>
      <w:r w:rsidRPr="00491C32">
        <w:rPr>
          <w:sz w:val="24"/>
          <w:szCs w:val="16"/>
        </w:rPr>
        <w:tab/>
        <w:t>assessment) to improve student outcomes;</w:t>
      </w:r>
    </w:p>
    <w:p w:rsidR="00F63496" w:rsidRPr="00491C32" w:rsidRDefault="00F63496" w:rsidP="00F63496">
      <w:pPr>
        <w:rPr>
          <w:sz w:val="24"/>
          <w:szCs w:val="16"/>
        </w:rPr>
      </w:pPr>
      <w:r w:rsidRPr="00491C32">
        <w:rPr>
          <w:sz w:val="24"/>
          <w:szCs w:val="16"/>
        </w:rPr>
        <w:tab/>
        <w:t>C.2.e.  developmental approaches to assist all students and parents at points of</w:t>
      </w:r>
    </w:p>
    <w:p w:rsidR="00F63496" w:rsidRPr="00491C32" w:rsidRDefault="00F63496" w:rsidP="00F63496">
      <w:pPr>
        <w:rPr>
          <w:sz w:val="24"/>
          <w:szCs w:val="16"/>
        </w:rPr>
      </w:pPr>
      <w:r w:rsidRPr="00491C32">
        <w:rPr>
          <w:sz w:val="24"/>
          <w:szCs w:val="16"/>
        </w:rPr>
        <w:tab/>
      </w:r>
      <w:r w:rsidRPr="00491C32">
        <w:rPr>
          <w:sz w:val="24"/>
          <w:szCs w:val="16"/>
        </w:rPr>
        <w:tab/>
        <w:t>educational transition (e.g., home to elementary school, elementary to</w:t>
      </w:r>
    </w:p>
    <w:p w:rsidR="00F63496" w:rsidRPr="00491C32" w:rsidRDefault="00F63496" w:rsidP="00F63496">
      <w:pPr>
        <w:rPr>
          <w:sz w:val="24"/>
          <w:szCs w:val="16"/>
        </w:rPr>
      </w:pPr>
      <w:r w:rsidRPr="00491C32">
        <w:rPr>
          <w:sz w:val="24"/>
          <w:szCs w:val="16"/>
        </w:rPr>
        <w:tab/>
      </w:r>
      <w:r w:rsidRPr="00491C32">
        <w:rPr>
          <w:sz w:val="24"/>
          <w:szCs w:val="16"/>
        </w:rPr>
        <w:tab/>
        <w:t>middle to high school, high school to postsecondary education and career</w:t>
      </w:r>
    </w:p>
    <w:p w:rsidR="00F63496" w:rsidRPr="00491C32" w:rsidRDefault="00F63496" w:rsidP="00F63496">
      <w:pPr>
        <w:rPr>
          <w:sz w:val="24"/>
          <w:szCs w:val="16"/>
        </w:rPr>
      </w:pPr>
      <w:r w:rsidRPr="00491C32">
        <w:rPr>
          <w:sz w:val="24"/>
          <w:szCs w:val="16"/>
        </w:rPr>
        <w:tab/>
      </w:r>
      <w:r w:rsidRPr="00491C32">
        <w:rPr>
          <w:sz w:val="24"/>
          <w:szCs w:val="16"/>
        </w:rPr>
        <w:tab/>
        <w:t>options).</w:t>
      </w: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lastRenderedPageBreak/>
        <w:t>Kentucky Guidance Counselor Program Objectives and Curriculum Addressed:</w:t>
      </w:r>
    </w:p>
    <w:p w:rsidR="00E114E7" w:rsidRDefault="00E114E7" w:rsidP="00E114E7">
      <w:pPr>
        <w:rPr>
          <w:rFonts w:eastAsiaTheme="minorHAnsi"/>
          <w:b/>
          <w:sz w:val="24"/>
          <w:szCs w:val="24"/>
        </w:rPr>
      </w:pPr>
    </w:p>
    <w:p w:rsidR="00F63496" w:rsidRPr="00491C32" w:rsidRDefault="00F63496" w:rsidP="00F63496">
      <w:pPr>
        <w:rPr>
          <w:sz w:val="24"/>
          <w:szCs w:val="16"/>
        </w:rPr>
      </w:pPr>
      <w:r w:rsidRPr="00491C32">
        <w:rPr>
          <w:sz w:val="24"/>
          <w:szCs w:val="16"/>
        </w:rPr>
        <w:tab/>
      </w:r>
      <w:r>
        <w:rPr>
          <w:sz w:val="24"/>
          <w:szCs w:val="16"/>
        </w:rPr>
        <w:t xml:space="preserve">4.a       </w:t>
      </w:r>
      <w:r w:rsidRPr="00491C32">
        <w:rPr>
          <w:sz w:val="24"/>
          <w:szCs w:val="16"/>
        </w:rPr>
        <w:t>career development theories and decision-making models;</w:t>
      </w:r>
    </w:p>
    <w:p w:rsidR="00F63496" w:rsidRPr="00491C32" w:rsidRDefault="00F63496" w:rsidP="00F63496">
      <w:pPr>
        <w:rPr>
          <w:sz w:val="24"/>
          <w:szCs w:val="16"/>
        </w:rPr>
      </w:pPr>
      <w:r w:rsidRPr="00491C32">
        <w:rPr>
          <w:sz w:val="24"/>
          <w:szCs w:val="16"/>
        </w:rPr>
        <w:tab/>
        <w:t>4.b.</w:t>
      </w:r>
      <w:r w:rsidRPr="00491C32">
        <w:rPr>
          <w:sz w:val="24"/>
          <w:szCs w:val="16"/>
        </w:rPr>
        <w:tab/>
        <w:t>career, avocational, educational, occupational and labor market information</w:t>
      </w:r>
    </w:p>
    <w:p w:rsidR="00F63496" w:rsidRPr="00491C32" w:rsidRDefault="00F63496" w:rsidP="00F63496">
      <w:pPr>
        <w:rPr>
          <w:sz w:val="24"/>
          <w:szCs w:val="16"/>
        </w:rPr>
      </w:pPr>
      <w:r w:rsidRPr="00491C32">
        <w:rPr>
          <w:sz w:val="24"/>
          <w:szCs w:val="16"/>
        </w:rPr>
        <w:tab/>
      </w:r>
      <w:r w:rsidRPr="00491C32">
        <w:rPr>
          <w:sz w:val="24"/>
          <w:szCs w:val="16"/>
        </w:rPr>
        <w:tab/>
        <w:t xml:space="preserve">resources, visual and print media, computer-based career information systems, </w:t>
      </w:r>
    </w:p>
    <w:p w:rsidR="00F63496" w:rsidRPr="00491C32" w:rsidRDefault="00F63496" w:rsidP="00F63496">
      <w:pPr>
        <w:rPr>
          <w:sz w:val="24"/>
          <w:szCs w:val="16"/>
        </w:rPr>
      </w:pPr>
      <w:r w:rsidRPr="00491C32">
        <w:rPr>
          <w:sz w:val="24"/>
          <w:szCs w:val="16"/>
        </w:rPr>
        <w:tab/>
      </w:r>
      <w:r w:rsidRPr="00491C32">
        <w:rPr>
          <w:sz w:val="24"/>
          <w:szCs w:val="16"/>
        </w:rPr>
        <w:tab/>
        <w:t>and other electronic career information system;</w:t>
      </w:r>
    </w:p>
    <w:p w:rsidR="00F63496" w:rsidRPr="00491C32" w:rsidRDefault="00F63496" w:rsidP="00F63496">
      <w:pPr>
        <w:rPr>
          <w:sz w:val="24"/>
          <w:szCs w:val="16"/>
        </w:rPr>
      </w:pPr>
      <w:r w:rsidRPr="00491C32">
        <w:rPr>
          <w:sz w:val="24"/>
          <w:szCs w:val="16"/>
        </w:rPr>
        <w:tab/>
        <w:t>4.c.</w:t>
      </w:r>
      <w:r w:rsidRPr="00491C32">
        <w:rPr>
          <w:sz w:val="24"/>
          <w:szCs w:val="16"/>
        </w:rPr>
        <w:tab/>
        <w:t>career development program planning, organization, implementation,</w:t>
      </w:r>
    </w:p>
    <w:p w:rsidR="00F63496" w:rsidRPr="00491C32" w:rsidRDefault="00F63496" w:rsidP="00F63496">
      <w:pPr>
        <w:rPr>
          <w:sz w:val="24"/>
          <w:szCs w:val="16"/>
        </w:rPr>
      </w:pPr>
      <w:r w:rsidRPr="00491C32">
        <w:rPr>
          <w:sz w:val="24"/>
          <w:szCs w:val="16"/>
        </w:rPr>
        <w:tab/>
      </w:r>
      <w:r w:rsidRPr="00491C32">
        <w:rPr>
          <w:sz w:val="24"/>
          <w:szCs w:val="16"/>
        </w:rPr>
        <w:tab/>
        <w:t>administration, and evaluation;</w:t>
      </w:r>
    </w:p>
    <w:p w:rsidR="00F63496" w:rsidRPr="00491C32" w:rsidRDefault="00F63496" w:rsidP="00F63496">
      <w:pPr>
        <w:rPr>
          <w:sz w:val="24"/>
          <w:szCs w:val="16"/>
        </w:rPr>
      </w:pPr>
      <w:r w:rsidRPr="00491C32">
        <w:rPr>
          <w:sz w:val="24"/>
          <w:szCs w:val="16"/>
        </w:rPr>
        <w:tab/>
        <w:t>4.d.</w:t>
      </w:r>
      <w:r w:rsidRPr="00491C32">
        <w:rPr>
          <w:sz w:val="24"/>
          <w:szCs w:val="16"/>
        </w:rPr>
        <w:tab/>
        <w:t xml:space="preserve">interrelationships among and between work, family, and other life roles and </w:t>
      </w:r>
    </w:p>
    <w:p w:rsidR="00F63496" w:rsidRPr="00491C32" w:rsidRDefault="00F63496" w:rsidP="00F63496">
      <w:pPr>
        <w:rPr>
          <w:sz w:val="24"/>
          <w:szCs w:val="16"/>
        </w:rPr>
      </w:pPr>
      <w:r w:rsidRPr="00491C32">
        <w:rPr>
          <w:sz w:val="24"/>
          <w:szCs w:val="16"/>
        </w:rPr>
        <w:tab/>
      </w:r>
      <w:r w:rsidRPr="00491C32">
        <w:rPr>
          <w:sz w:val="24"/>
          <w:szCs w:val="16"/>
        </w:rPr>
        <w:tab/>
        <w:t>factors including the role of diversity and gender in career development;</w:t>
      </w:r>
    </w:p>
    <w:p w:rsidR="00F63496" w:rsidRPr="00491C32" w:rsidRDefault="00F63496" w:rsidP="00F63496">
      <w:pPr>
        <w:rPr>
          <w:sz w:val="24"/>
          <w:szCs w:val="16"/>
        </w:rPr>
      </w:pPr>
      <w:r w:rsidRPr="00491C32">
        <w:rPr>
          <w:sz w:val="24"/>
          <w:szCs w:val="16"/>
        </w:rPr>
        <w:tab/>
        <w:t>4.e.</w:t>
      </w:r>
      <w:r w:rsidRPr="00491C32">
        <w:rPr>
          <w:sz w:val="24"/>
          <w:szCs w:val="16"/>
        </w:rPr>
        <w:tab/>
        <w:t>career and educational planning, placement, follow-up, and evaluation;</w:t>
      </w:r>
    </w:p>
    <w:p w:rsidR="00F63496" w:rsidRPr="00491C32" w:rsidRDefault="00F63496" w:rsidP="00F63496">
      <w:pPr>
        <w:rPr>
          <w:sz w:val="24"/>
          <w:szCs w:val="16"/>
        </w:rPr>
      </w:pPr>
      <w:r w:rsidRPr="00491C32">
        <w:rPr>
          <w:sz w:val="24"/>
          <w:szCs w:val="16"/>
        </w:rPr>
        <w:tab/>
        <w:t>4.f.</w:t>
      </w:r>
      <w:r w:rsidRPr="00491C32">
        <w:rPr>
          <w:sz w:val="24"/>
          <w:szCs w:val="16"/>
        </w:rPr>
        <w:tab/>
        <w:t>assessment instruments and techniques that are relevant to career planning and</w:t>
      </w:r>
    </w:p>
    <w:p w:rsidR="00F63496" w:rsidRPr="00491C32" w:rsidRDefault="00F63496" w:rsidP="00F63496">
      <w:pPr>
        <w:rPr>
          <w:sz w:val="24"/>
          <w:szCs w:val="16"/>
        </w:rPr>
      </w:pPr>
      <w:r w:rsidRPr="00491C32">
        <w:rPr>
          <w:sz w:val="24"/>
          <w:szCs w:val="16"/>
        </w:rPr>
        <w:tab/>
      </w:r>
      <w:r w:rsidRPr="00491C32">
        <w:rPr>
          <w:sz w:val="24"/>
          <w:szCs w:val="16"/>
        </w:rPr>
        <w:tab/>
        <w:t>decision making;</w:t>
      </w:r>
    </w:p>
    <w:p w:rsidR="00F63496" w:rsidRPr="00491C32" w:rsidRDefault="00F63496" w:rsidP="00F63496">
      <w:pPr>
        <w:rPr>
          <w:sz w:val="24"/>
          <w:szCs w:val="16"/>
        </w:rPr>
      </w:pPr>
      <w:r w:rsidRPr="00491C32">
        <w:rPr>
          <w:sz w:val="24"/>
          <w:szCs w:val="16"/>
        </w:rPr>
        <w:tab/>
        <w:t>4.g.</w:t>
      </w:r>
      <w:r w:rsidRPr="00491C32">
        <w:rPr>
          <w:sz w:val="24"/>
          <w:szCs w:val="16"/>
        </w:rPr>
        <w:tab/>
        <w:t>technology-based career development applications and strategies, including</w:t>
      </w:r>
    </w:p>
    <w:p w:rsidR="00F63496" w:rsidRPr="00491C32" w:rsidRDefault="00F63496" w:rsidP="00F63496">
      <w:pPr>
        <w:rPr>
          <w:sz w:val="24"/>
          <w:szCs w:val="16"/>
        </w:rPr>
      </w:pPr>
      <w:r w:rsidRPr="00491C32">
        <w:rPr>
          <w:sz w:val="24"/>
          <w:szCs w:val="16"/>
        </w:rPr>
        <w:tab/>
      </w:r>
      <w:r w:rsidRPr="00491C32">
        <w:rPr>
          <w:sz w:val="24"/>
          <w:szCs w:val="16"/>
        </w:rPr>
        <w:tab/>
        <w:t xml:space="preserve">computer-assisted career guidance and information systems and appropriate </w:t>
      </w:r>
    </w:p>
    <w:p w:rsidR="00F63496" w:rsidRPr="00491C32" w:rsidRDefault="00F63496" w:rsidP="00F63496">
      <w:pPr>
        <w:rPr>
          <w:sz w:val="24"/>
          <w:szCs w:val="16"/>
        </w:rPr>
      </w:pPr>
      <w:r w:rsidRPr="00491C32">
        <w:rPr>
          <w:sz w:val="24"/>
          <w:szCs w:val="16"/>
        </w:rPr>
        <w:tab/>
      </w:r>
      <w:r w:rsidRPr="00491C32">
        <w:rPr>
          <w:sz w:val="24"/>
          <w:szCs w:val="16"/>
        </w:rPr>
        <w:tab/>
        <w:t>world-wide web sites;</w:t>
      </w:r>
      <w:r w:rsidRPr="00491C32">
        <w:rPr>
          <w:sz w:val="24"/>
          <w:szCs w:val="16"/>
        </w:rPr>
        <w:tab/>
      </w:r>
    </w:p>
    <w:p w:rsidR="00F63496" w:rsidRPr="00491C32" w:rsidRDefault="00F63496" w:rsidP="00F63496">
      <w:pPr>
        <w:rPr>
          <w:sz w:val="24"/>
          <w:szCs w:val="16"/>
        </w:rPr>
      </w:pPr>
      <w:r w:rsidRPr="00491C32">
        <w:rPr>
          <w:sz w:val="24"/>
          <w:szCs w:val="16"/>
        </w:rPr>
        <w:tab/>
        <w:t>4.h.</w:t>
      </w:r>
      <w:r w:rsidRPr="00491C32">
        <w:rPr>
          <w:sz w:val="24"/>
          <w:szCs w:val="16"/>
        </w:rPr>
        <w:tab/>
      </w:r>
      <w:r w:rsidRPr="00C00A2B">
        <w:rPr>
          <w:sz w:val="24"/>
          <w:szCs w:val="16"/>
        </w:rPr>
        <w:t xml:space="preserve">career counseling processes, techniques, and resources, including those applicable </w:t>
      </w:r>
      <w:r w:rsidRPr="00C00A2B">
        <w:rPr>
          <w:sz w:val="24"/>
          <w:szCs w:val="16"/>
        </w:rPr>
        <w:tab/>
      </w:r>
      <w:r w:rsidRPr="00C00A2B">
        <w:rPr>
          <w:sz w:val="24"/>
          <w:szCs w:val="16"/>
        </w:rPr>
        <w:tab/>
        <w:t>to specific populations; and</w:t>
      </w:r>
    </w:p>
    <w:p w:rsidR="00F63496" w:rsidRPr="00491C32" w:rsidRDefault="00F63496" w:rsidP="00F63496">
      <w:pPr>
        <w:rPr>
          <w:sz w:val="24"/>
          <w:szCs w:val="16"/>
        </w:rPr>
      </w:pPr>
      <w:r w:rsidRPr="00491C32">
        <w:rPr>
          <w:sz w:val="24"/>
          <w:szCs w:val="16"/>
        </w:rPr>
        <w:tab/>
        <w:t>4.i.</w:t>
      </w:r>
      <w:r w:rsidRPr="00491C32">
        <w:rPr>
          <w:sz w:val="24"/>
          <w:szCs w:val="16"/>
        </w:rPr>
        <w:tab/>
        <w:t>ethical and legal considerations.</w:t>
      </w:r>
      <w:r w:rsidRPr="00491C32">
        <w:rPr>
          <w:sz w:val="24"/>
          <w:szCs w:val="16"/>
        </w:rPr>
        <w:tab/>
      </w:r>
      <w:r w:rsidRPr="00491C32">
        <w:rPr>
          <w:sz w:val="24"/>
          <w:szCs w:val="16"/>
        </w:rPr>
        <w:tab/>
      </w:r>
      <w:r w:rsidRPr="00491C32">
        <w:rPr>
          <w:sz w:val="24"/>
          <w:szCs w:val="16"/>
        </w:rPr>
        <w:tab/>
      </w:r>
    </w:p>
    <w:p w:rsidR="00F63496" w:rsidRPr="00396BC6" w:rsidRDefault="00F63496" w:rsidP="00E114E7">
      <w:pPr>
        <w:rPr>
          <w:rFonts w:eastAsiaTheme="minorHAnsi"/>
          <w:b/>
          <w:sz w:val="24"/>
          <w:szCs w:val="24"/>
        </w:rPr>
      </w:pPr>
    </w:p>
    <w:p w:rsidR="00E114E7" w:rsidRPr="00396BC6" w:rsidRDefault="00E114E7" w:rsidP="00E114E7">
      <w:pPr>
        <w:rPr>
          <w:rFonts w:eastAsiaTheme="minorHAnsi"/>
          <w:sz w:val="24"/>
          <w:szCs w:val="24"/>
        </w:rPr>
      </w:pPr>
      <w:r w:rsidRPr="00396BC6">
        <w:rPr>
          <w:rFonts w:eastAsiaTheme="minorHAnsi"/>
          <w:b/>
          <w:sz w:val="24"/>
          <w:szCs w:val="24"/>
        </w:rPr>
        <w:tab/>
      </w:r>
    </w:p>
    <w:p w:rsidR="00E114E7" w:rsidRPr="00396BC6" w:rsidRDefault="00E114E7" w:rsidP="00E114E7">
      <w:pPr>
        <w:spacing w:after="120"/>
        <w:rPr>
          <w:rFonts w:eastAsiaTheme="minorHAnsi"/>
          <w:b/>
          <w:sz w:val="24"/>
          <w:szCs w:val="24"/>
        </w:rPr>
      </w:pPr>
      <w:r w:rsidRPr="00396BC6">
        <w:rPr>
          <w:rFonts w:eastAsiaTheme="minorHAnsi"/>
          <w:b/>
          <w:sz w:val="24"/>
          <w:szCs w:val="24"/>
        </w:rPr>
        <w:t>Council For Accreditation of Counseling and Related Educational Programs (CACREP) Common Core Curricular Areas Addressed:</w:t>
      </w:r>
    </w:p>
    <w:p w:rsidR="00E114E7" w:rsidRDefault="00E114E7" w:rsidP="00E114E7">
      <w:pPr>
        <w:rPr>
          <w:rFonts w:eastAsiaTheme="minorHAnsi"/>
          <w:sz w:val="24"/>
          <w:szCs w:val="24"/>
        </w:rPr>
      </w:pPr>
    </w:p>
    <w:p w:rsidR="00F63496" w:rsidRPr="00491C32" w:rsidRDefault="00F63496" w:rsidP="00F63496">
      <w:pPr>
        <w:ind w:firstLine="720"/>
        <w:rPr>
          <w:sz w:val="24"/>
          <w:szCs w:val="16"/>
        </w:rPr>
      </w:pPr>
      <w:r w:rsidRPr="00491C32">
        <w:rPr>
          <w:sz w:val="24"/>
          <w:szCs w:val="16"/>
        </w:rPr>
        <w:t>4.a.</w:t>
      </w:r>
      <w:r w:rsidRPr="00491C32">
        <w:rPr>
          <w:sz w:val="24"/>
          <w:szCs w:val="16"/>
        </w:rPr>
        <w:tab/>
        <w:t>career development theories and decision-making models;</w:t>
      </w:r>
    </w:p>
    <w:p w:rsidR="00F63496" w:rsidRPr="00491C32" w:rsidRDefault="00F63496" w:rsidP="00F63496">
      <w:pPr>
        <w:rPr>
          <w:sz w:val="24"/>
          <w:szCs w:val="16"/>
        </w:rPr>
      </w:pPr>
      <w:r w:rsidRPr="00491C32">
        <w:rPr>
          <w:sz w:val="24"/>
          <w:szCs w:val="16"/>
        </w:rPr>
        <w:tab/>
        <w:t>4.b.</w:t>
      </w:r>
      <w:r w:rsidRPr="00491C32">
        <w:rPr>
          <w:sz w:val="24"/>
          <w:szCs w:val="16"/>
        </w:rPr>
        <w:tab/>
        <w:t xml:space="preserve">career, avocational, educational, occupational and labor marked information, </w:t>
      </w:r>
    </w:p>
    <w:p w:rsidR="00F63496" w:rsidRPr="00491C32" w:rsidRDefault="00F63496" w:rsidP="00F63496">
      <w:pPr>
        <w:rPr>
          <w:sz w:val="24"/>
          <w:szCs w:val="16"/>
        </w:rPr>
      </w:pPr>
      <w:r w:rsidRPr="00491C32">
        <w:rPr>
          <w:sz w:val="24"/>
          <w:szCs w:val="16"/>
        </w:rPr>
        <w:tab/>
      </w:r>
      <w:r w:rsidRPr="00491C32">
        <w:rPr>
          <w:sz w:val="24"/>
          <w:szCs w:val="16"/>
        </w:rPr>
        <w:tab/>
        <w:t>resources, and career information systems;</w:t>
      </w:r>
    </w:p>
    <w:p w:rsidR="00F63496" w:rsidRPr="00491C32" w:rsidRDefault="00F63496" w:rsidP="00F63496">
      <w:pPr>
        <w:rPr>
          <w:sz w:val="24"/>
          <w:szCs w:val="16"/>
        </w:rPr>
      </w:pPr>
      <w:r w:rsidRPr="00491C32">
        <w:rPr>
          <w:sz w:val="24"/>
          <w:szCs w:val="16"/>
        </w:rPr>
        <w:tab/>
        <w:t>4.c.</w:t>
      </w:r>
      <w:r w:rsidRPr="00491C32">
        <w:rPr>
          <w:sz w:val="24"/>
          <w:szCs w:val="16"/>
        </w:rPr>
        <w:tab/>
        <w:t xml:space="preserve">career development program planning, organization, implementation, </w:t>
      </w:r>
    </w:p>
    <w:p w:rsidR="00F63496" w:rsidRPr="00491C32" w:rsidRDefault="00F63496" w:rsidP="00F63496">
      <w:pPr>
        <w:rPr>
          <w:sz w:val="24"/>
          <w:szCs w:val="16"/>
        </w:rPr>
      </w:pPr>
      <w:r w:rsidRPr="00491C32">
        <w:rPr>
          <w:sz w:val="24"/>
          <w:szCs w:val="16"/>
        </w:rPr>
        <w:tab/>
      </w:r>
      <w:r w:rsidRPr="00491C32">
        <w:rPr>
          <w:sz w:val="24"/>
          <w:szCs w:val="16"/>
        </w:rPr>
        <w:tab/>
        <w:t>administration, and evaluation;</w:t>
      </w:r>
    </w:p>
    <w:p w:rsidR="00F63496" w:rsidRPr="00491C32" w:rsidRDefault="00F63496" w:rsidP="00F63496">
      <w:pPr>
        <w:rPr>
          <w:sz w:val="24"/>
          <w:szCs w:val="16"/>
        </w:rPr>
      </w:pPr>
      <w:r w:rsidRPr="00491C32">
        <w:rPr>
          <w:sz w:val="24"/>
          <w:szCs w:val="16"/>
        </w:rPr>
        <w:tab/>
        <w:t>4.d.</w:t>
      </w:r>
      <w:r w:rsidRPr="00491C32">
        <w:rPr>
          <w:sz w:val="24"/>
          <w:szCs w:val="16"/>
        </w:rPr>
        <w:tab/>
        <w:t xml:space="preserve">interrelationships among and between work, family, and other life roles and </w:t>
      </w:r>
    </w:p>
    <w:p w:rsidR="00F63496" w:rsidRPr="00491C32" w:rsidRDefault="00F63496" w:rsidP="00F63496">
      <w:pPr>
        <w:rPr>
          <w:sz w:val="24"/>
          <w:szCs w:val="16"/>
        </w:rPr>
      </w:pPr>
      <w:r w:rsidRPr="00491C32">
        <w:rPr>
          <w:sz w:val="24"/>
          <w:szCs w:val="16"/>
        </w:rPr>
        <w:tab/>
      </w:r>
      <w:r w:rsidRPr="00491C32">
        <w:rPr>
          <w:sz w:val="24"/>
          <w:szCs w:val="16"/>
        </w:rPr>
        <w:tab/>
        <w:t>factors including the role of multicultural issues in career development;</w:t>
      </w:r>
    </w:p>
    <w:p w:rsidR="00F63496" w:rsidRPr="00491C32" w:rsidRDefault="00F63496" w:rsidP="00F63496">
      <w:pPr>
        <w:rPr>
          <w:sz w:val="24"/>
          <w:szCs w:val="16"/>
        </w:rPr>
      </w:pPr>
      <w:r w:rsidRPr="00491C32">
        <w:rPr>
          <w:sz w:val="24"/>
          <w:szCs w:val="16"/>
        </w:rPr>
        <w:tab/>
        <w:t>4.e.</w:t>
      </w:r>
      <w:r w:rsidRPr="00491C32">
        <w:rPr>
          <w:sz w:val="24"/>
          <w:szCs w:val="16"/>
        </w:rPr>
        <w:tab/>
        <w:t>career and educational planning, placement, follow-up, and evaluation;</w:t>
      </w:r>
    </w:p>
    <w:p w:rsidR="00F63496" w:rsidRPr="00491C32" w:rsidRDefault="00F63496" w:rsidP="00F63496">
      <w:pPr>
        <w:rPr>
          <w:sz w:val="24"/>
          <w:szCs w:val="16"/>
        </w:rPr>
      </w:pPr>
      <w:r w:rsidRPr="00491C32">
        <w:rPr>
          <w:sz w:val="24"/>
          <w:szCs w:val="16"/>
        </w:rPr>
        <w:tab/>
        <w:t>4.f.</w:t>
      </w:r>
      <w:r w:rsidRPr="00491C32">
        <w:rPr>
          <w:sz w:val="24"/>
          <w:szCs w:val="16"/>
        </w:rPr>
        <w:tab/>
        <w:t xml:space="preserve">assessment instruments and techniques relevant to career planning and </w:t>
      </w:r>
    </w:p>
    <w:p w:rsidR="00F63496" w:rsidRPr="00491C32" w:rsidRDefault="00F63496" w:rsidP="00F63496">
      <w:pPr>
        <w:rPr>
          <w:sz w:val="24"/>
          <w:szCs w:val="16"/>
        </w:rPr>
      </w:pPr>
      <w:r w:rsidRPr="00491C32">
        <w:rPr>
          <w:sz w:val="24"/>
          <w:szCs w:val="16"/>
        </w:rPr>
        <w:tab/>
      </w:r>
      <w:r w:rsidRPr="00491C32">
        <w:rPr>
          <w:sz w:val="24"/>
          <w:szCs w:val="16"/>
        </w:rPr>
        <w:tab/>
        <w:t>decision making; and</w:t>
      </w:r>
    </w:p>
    <w:p w:rsidR="00F63496" w:rsidRPr="00491C32" w:rsidRDefault="00F63496" w:rsidP="00F63496">
      <w:pPr>
        <w:rPr>
          <w:sz w:val="24"/>
          <w:szCs w:val="16"/>
        </w:rPr>
      </w:pPr>
      <w:r w:rsidRPr="00491C32">
        <w:rPr>
          <w:sz w:val="24"/>
          <w:szCs w:val="16"/>
        </w:rPr>
        <w:tab/>
        <w:t>4.g.</w:t>
      </w:r>
      <w:r w:rsidRPr="00491C32">
        <w:rPr>
          <w:sz w:val="24"/>
          <w:szCs w:val="16"/>
        </w:rPr>
        <w:tab/>
        <w:t>career counseling processes, techniques, and resources, including those</w:t>
      </w:r>
    </w:p>
    <w:p w:rsidR="00F63496" w:rsidRPr="00491C32" w:rsidRDefault="00F63496" w:rsidP="00F63496">
      <w:pPr>
        <w:rPr>
          <w:sz w:val="24"/>
          <w:szCs w:val="16"/>
        </w:rPr>
      </w:pPr>
      <w:r w:rsidRPr="00491C32">
        <w:rPr>
          <w:sz w:val="24"/>
          <w:szCs w:val="16"/>
        </w:rPr>
        <w:tab/>
      </w:r>
      <w:r w:rsidRPr="00491C32">
        <w:rPr>
          <w:sz w:val="24"/>
          <w:szCs w:val="16"/>
        </w:rPr>
        <w:tab/>
        <w:t>applicable to specific populations in a global economy.</w:t>
      </w:r>
    </w:p>
    <w:p w:rsidR="00F63496" w:rsidRPr="00491C32" w:rsidRDefault="00F63496" w:rsidP="00F63496">
      <w:pPr>
        <w:rPr>
          <w:sz w:val="24"/>
          <w:szCs w:val="16"/>
        </w:rPr>
      </w:pPr>
    </w:p>
    <w:p w:rsidR="00E114E7" w:rsidRPr="00396BC6" w:rsidRDefault="00E114E7" w:rsidP="00E114E7">
      <w:pPr>
        <w:rPr>
          <w:rFonts w:eastAsiaTheme="minorHAnsi"/>
          <w:sz w:val="24"/>
          <w:szCs w:val="24"/>
        </w:rPr>
      </w:pPr>
    </w:p>
    <w:p w:rsidR="00E114E7" w:rsidRPr="00396BC6" w:rsidRDefault="00E114E7" w:rsidP="00E114E7">
      <w:pPr>
        <w:rPr>
          <w:rFonts w:eastAsiaTheme="minorHAnsi"/>
          <w:b/>
          <w:sz w:val="24"/>
          <w:szCs w:val="24"/>
        </w:rPr>
      </w:pPr>
      <w:r w:rsidRPr="00396BC6">
        <w:rPr>
          <w:rFonts w:eastAsiaTheme="minorHAnsi"/>
          <w:b/>
          <w:sz w:val="24"/>
          <w:szCs w:val="24"/>
        </w:rPr>
        <w:t>Council For Accreditation of Counseling and Related Educational Programs (CACREP) School Counselor Professional Knowledge, Skills, and Practices Addressed:</w:t>
      </w:r>
    </w:p>
    <w:p w:rsidR="00E114E7" w:rsidRPr="00396BC6" w:rsidRDefault="00E114E7" w:rsidP="00E114E7">
      <w:pPr>
        <w:rPr>
          <w:rFonts w:eastAsiaTheme="minorHAnsi"/>
          <w:sz w:val="24"/>
          <w:szCs w:val="24"/>
        </w:rPr>
      </w:pPr>
    </w:p>
    <w:p w:rsidR="00F63496" w:rsidRPr="00491C32" w:rsidRDefault="00F63496" w:rsidP="00F63496">
      <w:pPr>
        <w:ind w:firstLine="720"/>
        <w:rPr>
          <w:sz w:val="24"/>
          <w:szCs w:val="16"/>
        </w:rPr>
      </w:pPr>
      <w:r w:rsidRPr="00491C32">
        <w:rPr>
          <w:sz w:val="24"/>
          <w:szCs w:val="16"/>
        </w:rPr>
        <w:t xml:space="preserve">C.2. </w:t>
      </w:r>
      <w:r w:rsidRPr="00491C32">
        <w:rPr>
          <w:sz w:val="24"/>
          <w:szCs w:val="16"/>
        </w:rPr>
        <w:tab/>
        <w:t>Knows how to design, implement, manage, and evaluate programs to enhance</w:t>
      </w:r>
    </w:p>
    <w:p w:rsidR="00F63496" w:rsidRPr="00491C32" w:rsidRDefault="00F63496" w:rsidP="00F63496">
      <w:pPr>
        <w:rPr>
          <w:sz w:val="24"/>
          <w:szCs w:val="16"/>
        </w:rPr>
      </w:pPr>
      <w:r w:rsidRPr="00491C32">
        <w:rPr>
          <w:sz w:val="24"/>
          <w:szCs w:val="16"/>
        </w:rPr>
        <w:tab/>
      </w:r>
      <w:r w:rsidRPr="00491C32">
        <w:rPr>
          <w:sz w:val="24"/>
          <w:szCs w:val="16"/>
        </w:rPr>
        <w:tab/>
        <w:t>the academic, career, and personal/social development of students.</w:t>
      </w:r>
    </w:p>
    <w:p w:rsidR="00F63496" w:rsidRPr="00491C32" w:rsidRDefault="00F63496" w:rsidP="00F63496">
      <w:pPr>
        <w:rPr>
          <w:sz w:val="24"/>
          <w:szCs w:val="16"/>
        </w:rPr>
      </w:pPr>
      <w:r w:rsidRPr="00491C32">
        <w:rPr>
          <w:sz w:val="24"/>
          <w:szCs w:val="16"/>
        </w:rPr>
        <w:tab/>
        <w:t>C.4.</w:t>
      </w:r>
      <w:r w:rsidRPr="00491C32">
        <w:rPr>
          <w:sz w:val="24"/>
          <w:szCs w:val="16"/>
        </w:rPr>
        <w:tab/>
        <w:t>Knows how to design, implement, manage, and evaluate transition programs,</w:t>
      </w:r>
    </w:p>
    <w:p w:rsidR="00F63496" w:rsidRPr="00491C32" w:rsidRDefault="00F63496" w:rsidP="00F63496">
      <w:pPr>
        <w:rPr>
          <w:sz w:val="24"/>
          <w:szCs w:val="16"/>
        </w:rPr>
      </w:pPr>
      <w:r w:rsidRPr="00491C32">
        <w:rPr>
          <w:sz w:val="24"/>
          <w:szCs w:val="16"/>
        </w:rPr>
        <w:tab/>
      </w:r>
      <w:r w:rsidRPr="00491C32">
        <w:rPr>
          <w:sz w:val="24"/>
          <w:szCs w:val="16"/>
        </w:rPr>
        <w:tab/>
        <w:t>including school-to-work, postsecondary planning, and college admissions</w:t>
      </w:r>
    </w:p>
    <w:p w:rsidR="00F63496" w:rsidRPr="00491C32" w:rsidRDefault="00F63496" w:rsidP="00F63496">
      <w:pPr>
        <w:rPr>
          <w:sz w:val="24"/>
          <w:szCs w:val="16"/>
        </w:rPr>
      </w:pPr>
      <w:r w:rsidRPr="00491C32">
        <w:rPr>
          <w:sz w:val="24"/>
          <w:szCs w:val="16"/>
        </w:rPr>
        <w:tab/>
      </w:r>
      <w:r w:rsidRPr="00491C32">
        <w:rPr>
          <w:sz w:val="24"/>
          <w:szCs w:val="16"/>
        </w:rPr>
        <w:tab/>
        <w:t>counseling.</w:t>
      </w:r>
    </w:p>
    <w:p w:rsidR="00F63496" w:rsidRPr="00491C32" w:rsidRDefault="00F63496" w:rsidP="00F63496">
      <w:pPr>
        <w:rPr>
          <w:sz w:val="24"/>
          <w:szCs w:val="16"/>
        </w:rPr>
      </w:pPr>
      <w:r w:rsidRPr="00491C32">
        <w:rPr>
          <w:sz w:val="24"/>
          <w:szCs w:val="16"/>
        </w:rPr>
        <w:tab/>
        <w:t>D.2.</w:t>
      </w:r>
      <w:r w:rsidRPr="00491C32">
        <w:rPr>
          <w:sz w:val="24"/>
          <w:szCs w:val="16"/>
        </w:rPr>
        <w:tab/>
        <w:t>Provides individual and group counseling and classroom guidance to promote</w:t>
      </w:r>
    </w:p>
    <w:p w:rsidR="00F63496" w:rsidRPr="00491C32" w:rsidRDefault="00F63496" w:rsidP="00F63496">
      <w:pPr>
        <w:rPr>
          <w:sz w:val="24"/>
          <w:szCs w:val="16"/>
        </w:rPr>
      </w:pPr>
      <w:r w:rsidRPr="00491C32">
        <w:rPr>
          <w:sz w:val="24"/>
          <w:szCs w:val="16"/>
        </w:rPr>
        <w:tab/>
      </w:r>
      <w:r w:rsidRPr="00491C32">
        <w:rPr>
          <w:sz w:val="24"/>
          <w:szCs w:val="16"/>
        </w:rPr>
        <w:tab/>
        <w:t>the academic, career, and personal/social development of students.</w:t>
      </w:r>
    </w:p>
    <w:p w:rsidR="002E35E6" w:rsidRDefault="00E114E7" w:rsidP="00E114E7">
      <w:pPr>
        <w:rPr>
          <w:b/>
        </w:rPr>
      </w:pPr>
      <w:r w:rsidRPr="00396BC6">
        <w:rPr>
          <w:rFonts w:eastAsiaTheme="minorHAnsi"/>
          <w:sz w:val="24"/>
          <w:szCs w:val="24"/>
        </w:rPr>
        <w:tab/>
      </w:r>
    </w:p>
    <w:p w:rsidR="00DD67B5" w:rsidRDefault="00DD67B5">
      <w:pPr>
        <w:pStyle w:val="BodyText"/>
        <w:rPr>
          <w:b/>
          <w:sz w:val="22"/>
        </w:rPr>
      </w:pPr>
    </w:p>
    <w:p w:rsidR="002E35E6" w:rsidRPr="00E114E7" w:rsidRDefault="00E114E7" w:rsidP="00E114E7">
      <w:pPr>
        <w:rPr>
          <w:b/>
          <w:sz w:val="24"/>
          <w:szCs w:val="24"/>
        </w:rPr>
      </w:pPr>
      <w:r w:rsidRPr="00E114E7">
        <w:rPr>
          <w:b/>
          <w:sz w:val="24"/>
          <w:szCs w:val="24"/>
        </w:rPr>
        <w:t>C</w:t>
      </w:r>
      <w:r w:rsidR="00321EA2" w:rsidRPr="00E114E7">
        <w:rPr>
          <w:b/>
          <w:sz w:val="24"/>
          <w:szCs w:val="24"/>
        </w:rPr>
        <w:t xml:space="preserve">U Diversity Proficiencies (from </w:t>
      </w:r>
      <w:r w:rsidR="002E4885">
        <w:rPr>
          <w:b/>
          <w:sz w:val="24"/>
          <w:szCs w:val="24"/>
        </w:rPr>
        <w:t>KSGCP</w:t>
      </w:r>
      <w:r w:rsidR="00321EA2" w:rsidRPr="00E114E7">
        <w:rPr>
          <w:b/>
          <w:sz w:val="24"/>
          <w:szCs w:val="24"/>
        </w:rPr>
        <w:t>)</w:t>
      </w:r>
      <w:r>
        <w:rPr>
          <w:b/>
          <w:sz w:val="24"/>
          <w:szCs w:val="24"/>
        </w:rPr>
        <w:t xml:space="preserve"> Addressed:</w:t>
      </w:r>
    </w:p>
    <w:p w:rsidR="00E114E7" w:rsidRDefault="00E114E7" w:rsidP="00E114E7">
      <w:pPr>
        <w:ind w:firstLine="720"/>
        <w:rPr>
          <w:sz w:val="24"/>
          <w:szCs w:val="24"/>
        </w:rPr>
      </w:pPr>
    </w:p>
    <w:p w:rsidR="002E4885" w:rsidRDefault="002E4885" w:rsidP="002E4885">
      <w:pPr>
        <w:ind w:left="720"/>
        <w:rPr>
          <w:rFonts w:eastAsia="Calibri"/>
        </w:rPr>
      </w:pPr>
      <w:r>
        <w:rPr>
          <w:rFonts w:eastAsia="Calibri"/>
        </w:rPr>
        <w:lastRenderedPageBreak/>
        <w:t>A.7.  Understands the role of racial, ethnic, and cultural heritage, nationality, socioeconomic status, family structure, age, gender, sexual orientation, religious and spiritual beliefs, occupation, physical and mental status, and equity issues in school counseling.</w:t>
      </w:r>
    </w:p>
    <w:p w:rsidR="002E4885" w:rsidRDefault="002E4885" w:rsidP="002E4885">
      <w:pPr>
        <w:ind w:left="720"/>
        <w:rPr>
          <w:rFonts w:eastAsia="Calibri"/>
        </w:rPr>
      </w:pPr>
      <w:r>
        <w:rPr>
          <w:rFonts w:eastAsia="Calibri"/>
        </w:rPr>
        <w:t>1. g. Advocates to address institutional and social barriers that impede access, equity, and success for clients.</w:t>
      </w:r>
    </w:p>
    <w:p w:rsidR="002E4885" w:rsidRDefault="002E4885" w:rsidP="002E4885">
      <w:pPr>
        <w:ind w:left="720"/>
        <w:rPr>
          <w:rFonts w:eastAsia="Calibri"/>
        </w:rPr>
      </w:pPr>
      <w:r>
        <w:rPr>
          <w:rFonts w:eastAsia="Calibri"/>
        </w:rPr>
        <w:t>2.d. Understands the counselors’ roles in social justice advocacy and conflict resolution, cultural self-awareness, the nature of biases, prejudices, processes of intentional and unintentional oppression and discrimination to the growth of the human spirit, mind, or body.</w:t>
      </w:r>
    </w:p>
    <w:p w:rsidR="002E4885" w:rsidRDefault="002E4885" w:rsidP="002E4885">
      <w:pPr>
        <w:ind w:left="720"/>
        <w:rPr>
          <w:rFonts w:eastAsia="Calibri"/>
        </w:rPr>
      </w:pPr>
      <w:r>
        <w:rPr>
          <w:rFonts w:eastAsia="Calibri"/>
        </w:rPr>
        <w:t>3.c.  Understands human behavior including an understanding of developmental crises, disability, exceptional behavior, addictive behavior, psychopathology, and situational and environmental factors that affect both normal and abnormal behavior.</w:t>
      </w:r>
    </w:p>
    <w:p w:rsidR="002E4885" w:rsidRDefault="002E4885" w:rsidP="002E4885">
      <w:pPr>
        <w:ind w:left="720"/>
        <w:rPr>
          <w:rFonts w:eastAsia="Calibri"/>
        </w:rPr>
      </w:pPr>
      <w:r>
        <w:rPr>
          <w:rFonts w:eastAsia="Calibri"/>
        </w:rPr>
        <w:t>4.d.  Understands interrelationships among and between work, family, and other life roles and factors including the role of diversity and gender in career development.</w:t>
      </w:r>
    </w:p>
    <w:p w:rsidR="002E4885" w:rsidRDefault="002E4885" w:rsidP="002E4885">
      <w:pPr>
        <w:ind w:left="720"/>
        <w:rPr>
          <w:rFonts w:eastAsia="Calibri"/>
        </w:rPr>
      </w:pPr>
      <w:r>
        <w:rPr>
          <w:rFonts w:eastAsia="Calibri"/>
        </w:rPr>
        <w:t>5.a.  Develops counselor and consultant characteristics and behaviors that influence helping processes including age, gender, and ethnic differences, verbal and nonverbal behaviors and personal characteristics, orientations, and skills.</w:t>
      </w:r>
    </w:p>
    <w:p w:rsidR="002E4885" w:rsidRDefault="002E4885" w:rsidP="002E4885">
      <w:pPr>
        <w:ind w:left="720"/>
        <w:rPr>
          <w:rFonts w:eastAsia="Calibri"/>
        </w:rPr>
      </w:pPr>
      <w:r>
        <w:rPr>
          <w:rFonts w:eastAsia="Calibri"/>
        </w:rPr>
        <w:t>7.f.  Understands age, gender, sexual orientation, ethnicity, language, disability, culture, spirituality, and other factors related to the assessment and evaluation of individuals, groups, and specific populations.</w:t>
      </w:r>
    </w:p>
    <w:p w:rsidR="002E4885" w:rsidRDefault="002E4885" w:rsidP="002E4885"/>
    <w:p w:rsidR="002E35E6" w:rsidRDefault="002E35E6">
      <w:pPr>
        <w:pStyle w:val="BodyText"/>
        <w:spacing w:before="9"/>
        <w:rPr>
          <w:sz w:val="19"/>
        </w:rPr>
      </w:pPr>
    </w:p>
    <w:p w:rsidR="00000CDA" w:rsidRPr="00000CDA" w:rsidRDefault="00321EA2" w:rsidP="00000CDA">
      <w:pPr>
        <w:rPr>
          <w:b/>
          <w:sz w:val="24"/>
          <w:szCs w:val="24"/>
        </w:rPr>
      </w:pPr>
      <w:r w:rsidRPr="00000CDA">
        <w:rPr>
          <w:b/>
          <w:sz w:val="24"/>
          <w:szCs w:val="24"/>
        </w:rPr>
        <w:t>Interstate Teacher Assessment and Support Consortium (</w:t>
      </w:r>
      <w:r w:rsidRPr="00000CDA">
        <w:rPr>
          <w:b/>
          <w:i/>
          <w:sz w:val="24"/>
          <w:szCs w:val="24"/>
        </w:rPr>
        <w:t>InTASC</w:t>
      </w:r>
      <w:r w:rsidRPr="00000CDA">
        <w:rPr>
          <w:b/>
          <w:sz w:val="24"/>
          <w:szCs w:val="24"/>
        </w:rPr>
        <w:t>)</w:t>
      </w:r>
      <w:r w:rsidR="00000CDA">
        <w:rPr>
          <w:b/>
          <w:sz w:val="24"/>
          <w:szCs w:val="24"/>
        </w:rPr>
        <w:t xml:space="preserve"> Addressed:</w:t>
      </w:r>
    </w:p>
    <w:p w:rsidR="00000CDA" w:rsidRDefault="00000CDA" w:rsidP="00000CDA">
      <w:pPr>
        <w:ind w:firstLine="720"/>
        <w:rPr>
          <w:sz w:val="24"/>
          <w:szCs w:val="24"/>
        </w:rPr>
      </w:pPr>
    </w:p>
    <w:p w:rsidR="002E35E6" w:rsidRPr="00000CDA" w:rsidRDefault="00321EA2" w:rsidP="00000CDA">
      <w:pPr>
        <w:ind w:left="720"/>
        <w:rPr>
          <w:sz w:val="24"/>
          <w:szCs w:val="24"/>
        </w:rPr>
      </w:pPr>
      <w:r w:rsidRPr="00000CDA">
        <w:rPr>
          <w:sz w:val="24"/>
          <w:szCs w:val="24"/>
        </w:rPr>
        <w:t>InTASC 6</w:t>
      </w:r>
      <w:r w:rsidRPr="00000CDA">
        <w:rPr>
          <w:spacing w:val="54"/>
          <w:sz w:val="24"/>
          <w:szCs w:val="24"/>
        </w:rPr>
        <w:t xml:space="preserve"> </w:t>
      </w:r>
      <w:r w:rsidRPr="00000CDA">
        <w:rPr>
          <w:sz w:val="24"/>
          <w:szCs w:val="24"/>
        </w:rPr>
        <w:t>Assessment</w:t>
      </w:r>
    </w:p>
    <w:p w:rsidR="00000CDA" w:rsidRDefault="00321EA2" w:rsidP="00000CDA">
      <w:pPr>
        <w:ind w:firstLine="720"/>
        <w:rPr>
          <w:sz w:val="24"/>
          <w:szCs w:val="24"/>
        </w:rPr>
      </w:pPr>
      <w:r w:rsidRPr="00000CDA">
        <w:rPr>
          <w:sz w:val="24"/>
          <w:szCs w:val="24"/>
        </w:rPr>
        <w:t>InTASC 7 Planning for Instruction</w:t>
      </w:r>
    </w:p>
    <w:p w:rsidR="002E35E6" w:rsidRPr="00000CDA" w:rsidRDefault="00321EA2" w:rsidP="00000CDA">
      <w:pPr>
        <w:ind w:firstLine="720"/>
        <w:rPr>
          <w:sz w:val="24"/>
          <w:szCs w:val="24"/>
        </w:rPr>
      </w:pPr>
      <w:r w:rsidRPr="00000CDA">
        <w:rPr>
          <w:sz w:val="24"/>
          <w:szCs w:val="24"/>
        </w:rPr>
        <w:t>InTASK 8  Instructional Strategies</w:t>
      </w:r>
    </w:p>
    <w:p w:rsidR="002E35E6" w:rsidRPr="00000CDA" w:rsidRDefault="00321EA2" w:rsidP="00000CDA">
      <w:pPr>
        <w:ind w:firstLine="720"/>
        <w:rPr>
          <w:sz w:val="24"/>
          <w:szCs w:val="24"/>
        </w:rPr>
      </w:pPr>
      <w:r w:rsidRPr="00000CDA">
        <w:rPr>
          <w:sz w:val="24"/>
          <w:szCs w:val="24"/>
        </w:rPr>
        <w:t xml:space="preserve">InTASC 9 Professional Learning and Ethical Practice </w:t>
      </w:r>
      <w:r w:rsidR="00000CDA">
        <w:rPr>
          <w:sz w:val="24"/>
          <w:szCs w:val="24"/>
        </w:rPr>
        <w:tab/>
      </w:r>
      <w:r w:rsidR="00000CDA">
        <w:rPr>
          <w:sz w:val="24"/>
          <w:szCs w:val="24"/>
        </w:rPr>
        <w:tab/>
      </w:r>
      <w:r w:rsidR="00000CDA">
        <w:rPr>
          <w:sz w:val="24"/>
          <w:szCs w:val="24"/>
        </w:rPr>
        <w:tab/>
      </w:r>
      <w:r w:rsidR="00000CDA">
        <w:rPr>
          <w:sz w:val="24"/>
          <w:szCs w:val="24"/>
        </w:rPr>
        <w:tab/>
      </w:r>
      <w:r w:rsidR="00000CDA">
        <w:rPr>
          <w:sz w:val="24"/>
          <w:szCs w:val="24"/>
        </w:rPr>
        <w:tab/>
      </w:r>
      <w:r w:rsidRPr="00000CDA">
        <w:rPr>
          <w:sz w:val="24"/>
          <w:szCs w:val="24"/>
        </w:rPr>
        <w:t>InTASC 10  Leadership and Collaboration</w:t>
      </w:r>
    </w:p>
    <w:p w:rsidR="002E35E6" w:rsidRPr="00000CDA" w:rsidRDefault="002E35E6" w:rsidP="00000CDA">
      <w:pPr>
        <w:rPr>
          <w:sz w:val="24"/>
          <w:szCs w:val="24"/>
        </w:rPr>
      </w:pPr>
    </w:p>
    <w:p w:rsidR="00000CDA" w:rsidRDefault="00321EA2" w:rsidP="00000CDA">
      <w:pPr>
        <w:rPr>
          <w:b/>
          <w:sz w:val="24"/>
          <w:szCs w:val="24"/>
        </w:rPr>
      </w:pPr>
      <w:r w:rsidRPr="00000CDA">
        <w:rPr>
          <w:b/>
          <w:sz w:val="24"/>
          <w:szCs w:val="24"/>
        </w:rPr>
        <w:t>International Literacy Association (</w:t>
      </w:r>
      <w:r w:rsidRPr="00000CDA">
        <w:rPr>
          <w:b/>
          <w:i/>
          <w:sz w:val="24"/>
          <w:szCs w:val="24"/>
        </w:rPr>
        <w:t>ILA</w:t>
      </w:r>
      <w:r w:rsidRPr="00000CDA">
        <w:rPr>
          <w:b/>
          <w:sz w:val="24"/>
          <w:szCs w:val="24"/>
        </w:rPr>
        <w:t xml:space="preserve">) </w:t>
      </w:r>
      <w:r w:rsidR="00000CDA">
        <w:rPr>
          <w:b/>
          <w:sz w:val="24"/>
          <w:szCs w:val="24"/>
        </w:rPr>
        <w:t>Addressed:</w:t>
      </w:r>
    </w:p>
    <w:p w:rsidR="00000CDA" w:rsidRDefault="00000CDA" w:rsidP="00000CDA">
      <w:pPr>
        <w:ind w:firstLine="720"/>
        <w:rPr>
          <w:sz w:val="24"/>
          <w:szCs w:val="24"/>
        </w:rPr>
      </w:pPr>
    </w:p>
    <w:p w:rsidR="00000CDA" w:rsidRDefault="00321EA2" w:rsidP="00000CDA">
      <w:pPr>
        <w:ind w:firstLine="720"/>
        <w:rPr>
          <w:sz w:val="24"/>
          <w:szCs w:val="24"/>
        </w:rPr>
      </w:pPr>
      <w:r w:rsidRPr="00000CDA">
        <w:rPr>
          <w:sz w:val="24"/>
          <w:szCs w:val="24"/>
        </w:rPr>
        <w:t xml:space="preserve">Standard 2 Curriculum and Instruction </w:t>
      </w:r>
    </w:p>
    <w:p w:rsidR="00000CDA" w:rsidRDefault="00321EA2" w:rsidP="00000CDA">
      <w:pPr>
        <w:ind w:firstLine="720"/>
        <w:rPr>
          <w:sz w:val="24"/>
          <w:szCs w:val="24"/>
        </w:rPr>
      </w:pPr>
      <w:r w:rsidRPr="00000CDA">
        <w:rPr>
          <w:sz w:val="24"/>
          <w:szCs w:val="24"/>
        </w:rPr>
        <w:t xml:space="preserve">Standard 3 Assessment and Evaluation </w:t>
      </w:r>
    </w:p>
    <w:p w:rsidR="002E35E6" w:rsidRPr="00000CDA" w:rsidRDefault="00321EA2" w:rsidP="00000CDA">
      <w:pPr>
        <w:ind w:firstLine="720"/>
        <w:rPr>
          <w:sz w:val="24"/>
          <w:szCs w:val="24"/>
        </w:rPr>
      </w:pPr>
      <w:r w:rsidRPr="00000CDA">
        <w:rPr>
          <w:sz w:val="24"/>
          <w:szCs w:val="24"/>
        </w:rPr>
        <w:t>Standard 4 Diversity</w:t>
      </w:r>
    </w:p>
    <w:p w:rsidR="002E35E6" w:rsidRPr="00000CDA" w:rsidRDefault="00321EA2" w:rsidP="00000CDA">
      <w:pPr>
        <w:ind w:firstLine="720"/>
        <w:rPr>
          <w:sz w:val="24"/>
          <w:szCs w:val="24"/>
        </w:rPr>
      </w:pPr>
      <w:r w:rsidRPr="00000CDA">
        <w:rPr>
          <w:sz w:val="24"/>
          <w:szCs w:val="24"/>
        </w:rPr>
        <w:t>Standard 5 Literate Environment</w:t>
      </w:r>
    </w:p>
    <w:p w:rsidR="002E35E6" w:rsidRPr="00000CDA" w:rsidRDefault="00321EA2" w:rsidP="00000CDA">
      <w:pPr>
        <w:ind w:firstLine="720"/>
        <w:rPr>
          <w:sz w:val="24"/>
          <w:szCs w:val="24"/>
        </w:rPr>
      </w:pPr>
      <w:r w:rsidRPr="00000CDA">
        <w:rPr>
          <w:sz w:val="24"/>
          <w:szCs w:val="24"/>
        </w:rPr>
        <w:t>Standard 6 Professional Learning and Leadership</w:t>
      </w:r>
    </w:p>
    <w:p w:rsidR="002E35E6" w:rsidRDefault="002E35E6">
      <w:pPr>
        <w:pStyle w:val="BodyText"/>
        <w:spacing w:before="7"/>
        <w:rPr>
          <w:sz w:val="22"/>
        </w:rPr>
      </w:pPr>
    </w:p>
    <w:p w:rsidR="00321BAF" w:rsidRPr="00000CDA" w:rsidRDefault="00321EA2" w:rsidP="00000CDA">
      <w:pPr>
        <w:rPr>
          <w:b/>
          <w:sz w:val="24"/>
          <w:szCs w:val="24"/>
        </w:rPr>
      </w:pPr>
      <w:r w:rsidRPr="00000CDA">
        <w:rPr>
          <w:b/>
          <w:sz w:val="24"/>
          <w:szCs w:val="24"/>
        </w:rPr>
        <w:t>Council for Accreditation of Educator Programs (</w:t>
      </w:r>
      <w:r w:rsidRPr="00000CDA">
        <w:rPr>
          <w:b/>
          <w:i/>
          <w:sz w:val="24"/>
          <w:szCs w:val="24"/>
        </w:rPr>
        <w:t>CAEP</w:t>
      </w:r>
      <w:r w:rsidRPr="00000CDA">
        <w:rPr>
          <w:b/>
          <w:sz w:val="24"/>
          <w:szCs w:val="24"/>
        </w:rPr>
        <w:t>)</w:t>
      </w:r>
      <w:r w:rsidR="00000CDA">
        <w:rPr>
          <w:b/>
          <w:sz w:val="24"/>
          <w:szCs w:val="24"/>
        </w:rPr>
        <w:t xml:space="preserve"> </w:t>
      </w:r>
      <w:r w:rsidR="00321BAF" w:rsidRPr="00000CDA">
        <w:rPr>
          <w:b/>
          <w:sz w:val="24"/>
          <w:szCs w:val="24"/>
        </w:rPr>
        <w:t>Standards for Advance</w:t>
      </w:r>
      <w:r w:rsidR="00000CDA" w:rsidRPr="00000CDA">
        <w:rPr>
          <w:b/>
          <w:sz w:val="24"/>
          <w:szCs w:val="24"/>
        </w:rPr>
        <w:t>d</w:t>
      </w:r>
      <w:r w:rsidR="00321BAF" w:rsidRPr="00000CDA">
        <w:rPr>
          <w:b/>
          <w:sz w:val="24"/>
          <w:szCs w:val="24"/>
        </w:rPr>
        <w:t xml:space="preserve"> Programs</w:t>
      </w:r>
      <w:r w:rsidR="00000CDA" w:rsidRPr="00000CDA">
        <w:rPr>
          <w:b/>
          <w:sz w:val="24"/>
          <w:szCs w:val="24"/>
        </w:rPr>
        <w:t xml:space="preserve"> Addressed:</w:t>
      </w:r>
    </w:p>
    <w:p w:rsidR="00000CDA" w:rsidRDefault="00321BAF" w:rsidP="00000CDA">
      <w:r>
        <w:t xml:space="preserve">           </w:t>
      </w:r>
      <w:r w:rsidR="000B0B1D">
        <w:t xml:space="preserve"> </w:t>
      </w:r>
    </w:p>
    <w:p w:rsidR="00000CDA" w:rsidRDefault="00321EA2" w:rsidP="00000CDA">
      <w:pPr>
        <w:ind w:firstLine="720"/>
        <w:rPr>
          <w:sz w:val="24"/>
          <w:szCs w:val="24"/>
        </w:rPr>
      </w:pPr>
      <w:r>
        <w:t xml:space="preserve"> </w:t>
      </w:r>
      <w:r w:rsidRPr="00000CDA">
        <w:rPr>
          <w:sz w:val="24"/>
          <w:szCs w:val="24"/>
        </w:rPr>
        <w:t xml:space="preserve">Standard </w:t>
      </w:r>
      <w:r w:rsidR="000B0B1D" w:rsidRPr="00000CDA">
        <w:rPr>
          <w:sz w:val="24"/>
          <w:szCs w:val="24"/>
        </w:rPr>
        <w:t>A.</w:t>
      </w:r>
      <w:r w:rsidRPr="00000CDA">
        <w:rPr>
          <w:sz w:val="24"/>
          <w:szCs w:val="24"/>
        </w:rPr>
        <w:t xml:space="preserve">1 Content and Pedagogical Knowledge </w:t>
      </w:r>
    </w:p>
    <w:p w:rsidR="002E35E6" w:rsidRPr="00000CDA" w:rsidRDefault="00F63496" w:rsidP="00000CDA">
      <w:pPr>
        <w:ind w:firstLine="720"/>
        <w:rPr>
          <w:sz w:val="24"/>
          <w:szCs w:val="24"/>
        </w:rPr>
      </w:pPr>
      <w:r>
        <w:rPr>
          <w:sz w:val="24"/>
          <w:szCs w:val="24"/>
        </w:rPr>
        <w:t xml:space="preserve"> </w:t>
      </w:r>
      <w:r w:rsidR="00321EA2" w:rsidRPr="00000CDA">
        <w:rPr>
          <w:sz w:val="24"/>
          <w:szCs w:val="24"/>
        </w:rPr>
        <w:t xml:space="preserve">Standard </w:t>
      </w:r>
      <w:r w:rsidR="000B0B1D" w:rsidRPr="00000CDA">
        <w:rPr>
          <w:sz w:val="24"/>
          <w:szCs w:val="24"/>
        </w:rPr>
        <w:t>A.</w:t>
      </w:r>
      <w:r w:rsidR="00321EA2" w:rsidRPr="00000CDA">
        <w:rPr>
          <w:sz w:val="24"/>
          <w:szCs w:val="24"/>
        </w:rPr>
        <w:t>2 Clinical Partnerships and Practice</w:t>
      </w:r>
    </w:p>
    <w:p w:rsidR="00EB43E6" w:rsidRDefault="00EB43E6" w:rsidP="00EB43E6">
      <w:pPr>
        <w:spacing w:line="252" w:lineRule="exact"/>
        <w:ind w:left="1540" w:right="162"/>
      </w:pPr>
    </w:p>
    <w:p w:rsidR="002E35E6" w:rsidRPr="00000CDA" w:rsidRDefault="00EB43E6" w:rsidP="00000CDA">
      <w:pPr>
        <w:rPr>
          <w:b/>
          <w:sz w:val="24"/>
          <w:szCs w:val="24"/>
        </w:rPr>
      </w:pPr>
      <w:r w:rsidRPr="00000CDA">
        <w:rPr>
          <w:b/>
          <w:sz w:val="24"/>
          <w:szCs w:val="24"/>
        </w:rPr>
        <w:t>Technology Standards for School Administrators (TSSA)</w:t>
      </w:r>
      <w:r w:rsidR="00000CDA">
        <w:rPr>
          <w:b/>
          <w:sz w:val="24"/>
          <w:szCs w:val="24"/>
        </w:rPr>
        <w:t xml:space="preserve"> Addressed:</w:t>
      </w:r>
    </w:p>
    <w:p w:rsidR="00000CDA" w:rsidRDefault="00EB43E6" w:rsidP="00000CDA">
      <w:pPr>
        <w:rPr>
          <w:sz w:val="24"/>
          <w:szCs w:val="24"/>
        </w:rPr>
      </w:pPr>
      <w:r w:rsidRPr="00000CDA">
        <w:rPr>
          <w:sz w:val="24"/>
          <w:szCs w:val="24"/>
        </w:rPr>
        <w:tab/>
      </w:r>
    </w:p>
    <w:p w:rsidR="00EB43E6" w:rsidRPr="00000CDA" w:rsidRDefault="00EB43E6" w:rsidP="00000CDA">
      <w:pPr>
        <w:ind w:firstLine="720"/>
        <w:rPr>
          <w:sz w:val="24"/>
          <w:szCs w:val="24"/>
        </w:rPr>
      </w:pPr>
      <w:r w:rsidRPr="00000CDA">
        <w:rPr>
          <w:sz w:val="24"/>
          <w:szCs w:val="24"/>
        </w:rPr>
        <w:t xml:space="preserve"> Standard I. </w:t>
      </w:r>
      <w:r w:rsidR="00E75185" w:rsidRPr="00000CDA">
        <w:rPr>
          <w:sz w:val="24"/>
          <w:szCs w:val="24"/>
        </w:rPr>
        <w:t xml:space="preserve">  </w:t>
      </w:r>
      <w:r w:rsidRPr="00000CDA">
        <w:rPr>
          <w:sz w:val="24"/>
          <w:szCs w:val="24"/>
        </w:rPr>
        <w:t>Leadership and Vision</w:t>
      </w:r>
    </w:p>
    <w:p w:rsidR="00EB43E6" w:rsidRPr="00000CDA" w:rsidRDefault="00EB43E6" w:rsidP="00000CDA">
      <w:pPr>
        <w:rPr>
          <w:sz w:val="24"/>
          <w:szCs w:val="24"/>
        </w:rPr>
      </w:pPr>
      <w:r w:rsidRPr="00000CDA">
        <w:rPr>
          <w:sz w:val="24"/>
          <w:szCs w:val="24"/>
        </w:rPr>
        <w:tab/>
        <w:t xml:space="preserve"> Standard II.</w:t>
      </w:r>
      <w:r w:rsidR="00E75185" w:rsidRPr="00000CDA">
        <w:rPr>
          <w:sz w:val="24"/>
          <w:szCs w:val="24"/>
        </w:rPr>
        <w:t xml:space="preserve"> </w:t>
      </w:r>
      <w:r w:rsidRPr="00000CDA">
        <w:rPr>
          <w:sz w:val="24"/>
          <w:szCs w:val="24"/>
        </w:rPr>
        <w:t xml:space="preserve"> Learning and Teaching</w:t>
      </w:r>
    </w:p>
    <w:p w:rsidR="00EB43E6" w:rsidRPr="00000CDA" w:rsidRDefault="00EB43E6" w:rsidP="00000CDA">
      <w:pPr>
        <w:rPr>
          <w:sz w:val="24"/>
          <w:szCs w:val="24"/>
        </w:rPr>
      </w:pPr>
      <w:r w:rsidRPr="00000CDA">
        <w:rPr>
          <w:sz w:val="24"/>
          <w:szCs w:val="24"/>
        </w:rPr>
        <w:tab/>
        <w:t xml:space="preserve"> Standard III. Productivity and Professional Practice</w:t>
      </w:r>
    </w:p>
    <w:p w:rsidR="00EB43E6" w:rsidRPr="00000CDA" w:rsidRDefault="00E75185" w:rsidP="00000CDA">
      <w:pPr>
        <w:rPr>
          <w:sz w:val="24"/>
          <w:szCs w:val="24"/>
        </w:rPr>
      </w:pPr>
      <w:r w:rsidRPr="00000CDA">
        <w:rPr>
          <w:sz w:val="24"/>
          <w:szCs w:val="24"/>
        </w:rPr>
        <w:tab/>
      </w:r>
      <w:r w:rsidR="00EB43E6" w:rsidRPr="00000CDA">
        <w:rPr>
          <w:sz w:val="24"/>
          <w:szCs w:val="24"/>
        </w:rPr>
        <w:t xml:space="preserve"> Standard V.  </w:t>
      </w:r>
      <w:r w:rsidRPr="00000CDA">
        <w:rPr>
          <w:sz w:val="24"/>
          <w:szCs w:val="24"/>
        </w:rPr>
        <w:t>A</w:t>
      </w:r>
      <w:r w:rsidR="00EB43E6" w:rsidRPr="00000CDA">
        <w:rPr>
          <w:sz w:val="24"/>
          <w:szCs w:val="24"/>
        </w:rPr>
        <w:t>ssessment and Evaluation</w:t>
      </w:r>
    </w:p>
    <w:p w:rsidR="00000CDA" w:rsidRDefault="00EB43E6" w:rsidP="00000CDA">
      <w:pPr>
        <w:rPr>
          <w:sz w:val="24"/>
          <w:szCs w:val="24"/>
        </w:rPr>
      </w:pPr>
      <w:r w:rsidRPr="00000CDA">
        <w:rPr>
          <w:sz w:val="24"/>
          <w:szCs w:val="24"/>
        </w:rPr>
        <w:tab/>
      </w:r>
    </w:p>
    <w:p w:rsidR="00F83AC9" w:rsidRPr="00000CDA" w:rsidRDefault="00F83AC9" w:rsidP="00000CDA">
      <w:pPr>
        <w:rPr>
          <w:b/>
          <w:sz w:val="24"/>
          <w:szCs w:val="24"/>
        </w:rPr>
      </w:pPr>
      <w:r w:rsidRPr="00000CDA">
        <w:rPr>
          <w:b/>
          <w:sz w:val="24"/>
          <w:szCs w:val="24"/>
        </w:rPr>
        <w:t>Educational Leadership Policy Standards (ISLLC)</w:t>
      </w:r>
      <w:r w:rsidR="00000CDA">
        <w:rPr>
          <w:b/>
          <w:sz w:val="24"/>
          <w:szCs w:val="24"/>
        </w:rPr>
        <w:t xml:space="preserve"> Addressed:</w:t>
      </w:r>
    </w:p>
    <w:p w:rsidR="00000CDA" w:rsidRDefault="00F83AC9" w:rsidP="00000CDA">
      <w:pPr>
        <w:rPr>
          <w:sz w:val="24"/>
          <w:szCs w:val="24"/>
        </w:rPr>
      </w:pPr>
      <w:r w:rsidRPr="00000CDA">
        <w:rPr>
          <w:sz w:val="24"/>
          <w:szCs w:val="24"/>
        </w:rPr>
        <w:tab/>
        <w:t xml:space="preserve"> </w:t>
      </w:r>
    </w:p>
    <w:p w:rsidR="00F83AC9" w:rsidRPr="00000CDA" w:rsidRDefault="00F83AC9" w:rsidP="00000CDA">
      <w:pPr>
        <w:ind w:firstLine="720"/>
        <w:rPr>
          <w:sz w:val="24"/>
          <w:szCs w:val="24"/>
        </w:rPr>
      </w:pPr>
      <w:r w:rsidRPr="00000CDA">
        <w:rPr>
          <w:sz w:val="24"/>
          <w:szCs w:val="24"/>
        </w:rPr>
        <w:t>Standard 1 Facilitating the development, articulation, implementation, and stewardship of a</w:t>
      </w:r>
    </w:p>
    <w:p w:rsidR="00F83AC9" w:rsidRPr="00000CDA" w:rsidRDefault="00F83AC9" w:rsidP="00000CDA">
      <w:pPr>
        <w:rPr>
          <w:sz w:val="24"/>
          <w:szCs w:val="24"/>
        </w:rPr>
      </w:pPr>
      <w:r w:rsidRPr="00000CDA">
        <w:rPr>
          <w:sz w:val="24"/>
          <w:szCs w:val="24"/>
        </w:rPr>
        <w:tab/>
        <w:t xml:space="preserve"> vision of learning that is shared and supported by all stakeholders</w:t>
      </w:r>
    </w:p>
    <w:p w:rsidR="00F83AC9" w:rsidRPr="00000CDA" w:rsidRDefault="00F83AC9" w:rsidP="00000CDA">
      <w:pPr>
        <w:rPr>
          <w:sz w:val="24"/>
          <w:szCs w:val="24"/>
        </w:rPr>
      </w:pPr>
      <w:r w:rsidRPr="00000CDA">
        <w:rPr>
          <w:sz w:val="24"/>
          <w:szCs w:val="24"/>
        </w:rPr>
        <w:tab/>
        <w:t xml:space="preserve"> Standard 2  Advocating, nurturing, and sustaining a school culture and instructional program </w:t>
      </w:r>
    </w:p>
    <w:p w:rsidR="00F83AC9" w:rsidRPr="00000CDA" w:rsidRDefault="00F83AC9" w:rsidP="00000CDA">
      <w:pPr>
        <w:rPr>
          <w:sz w:val="24"/>
          <w:szCs w:val="24"/>
        </w:rPr>
      </w:pPr>
      <w:r w:rsidRPr="00000CDA">
        <w:rPr>
          <w:sz w:val="24"/>
          <w:szCs w:val="24"/>
        </w:rPr>
        <w:tab/>
        <w:t xml:space="preserve"> conducive to student learning and staff professional growth</w:t>
      </w:r>
    </w:p>
    <w:p w:rsidR="00F83AC9" w:rsidRPr="00000CDA" w:rsidRDefault="00F83AC9" w:rsidP="00000CDA">
      <w:pPr>
        <w:rPr>
          <w:sz w:val="24"/>
          <w:szCs w:val="24"/>
        </w:rPr>
      </w:pPr>
      <w:r w:rsidRPr="00000CDA">
        <w:rPr>
          <w:sz w:val="24"/>
          <w:szCs w:val="24"/>
        </w:rPr>
        <w:lastRenderedPageBreak/>
        <w:tab/>
        <w:t xml:space="preserve"> Standard 4  Collaborating with faculty and community members, responding to diverse </w:t>
      </w:r>
    </w:p>
    <w:p w:rsidR="00F83AC9" w:rsidRPr="00000CDA" w:rsidRDefault="00F83AC9" w:rsidP="00000CDA">
      <w:pPr>
        <w:rPr>
          <w:sz w:val="24"/>
          <w:szCs w:val="24"/>
        </w:rPr>
      </w:pPr>
      <w:r w:rsidRPr="00000CDA">
        <w:rPr>
          <w:sz w:val="24"/>
          <w:szCs w:val="24"/>
        </w:rPr>
        <w:tab/>
        <w:t xml:space="preserve"> community interests and needs, and mobilizing community resources</w:t>
      </w:r>
    </w:p>
    <w:p w:rsidR="00F83AC9" w:rsidRPr="00000CDA" w:rsidRDefault="00F83AC9" w:rsidP="00000CDA">
      <w:pPr>
        <w:rPr>
          <w:sz w:val="24"/>
          <w:szCs w:val="24"/>
        </w:rPr>
      </w:pPr>
      <w:r w:rsidRPr="00000CDA">
        <w:rPr>
          <w:sz w:val="24"/>
          <w:szCs w:val="24"/>
        </w:rPr>
        <w:tab/>
        <w:t xml:space="preserve"> Standard 5  Acting with integrity, fairness, and in an ethical manner</w:t>
      </w:r>
    </w:p>
    <w:p w:rsidR="002E35E6" w:rsidRDefault="00F83AC9" w:rsidP="00F63496">
      <w:pPr>
        <w:rPr>
          <w:rFonts w:ascii="Calibri"/>
        </w:rPr>
      </w:pPr>
      <w:r w:rsidRPr="00000CDA">
        <w:rPr>
          <w:sz w:val="24"/>
          <w:szCs w:val="24"/>
        </w:rPr>
        <w:tab/>
      </w:r>
    </w:p>
    <w:p w:rsidR="002E35E6" w:rsidRDefault="002E35E6">
      <w:pPr>
        <w:pStyle w:val="BodyText"/>
        <w:spacing w:before="8"/>
        <w:rPr>
          <w:rFonts w:ascii="Calibri"/>
          <w:sz w:val="19"/>
        </w:rPr>
      </w:pPr>
    </w:p>
    <w:p w:rsidR="005B1C8B" w:rsidRDefault="00321EA2" w:rsidP="005B1C8B">
      <w:pPr>
        <w:spacing w:line="250" w:lineRule="exact"/>
        <w:ind w:left="100" w:right="3759"/>
        <w:rPr>
          <w:b/>
          <w:sz w:val="24"/>
          <w:szCs w:val="24"/>
        </w:rPr>
      </w:pPr>
      <w:r w:rsidRPr="00000CDA">
        <w:rPr>
          <w:b/>
          <w:sz w:val="24"/>
          <w:szCs w:val="24"/>
        </w:rPr>
        <w:t xml:space="preserve">SPECIFIC OBJECTIVES: </w:t>
      </w:r>
    </w:p>
    <w:p w:rsidR="005B1C8B" w:rsidRDefault="005B1C8B" w:rsidP="005B1C8B">
      <w:pPr>
        <w:spacing w:line="250" w:lineRule="exact"/>
        <w:ind w:left="100" w:right="3759"/>
        <w:rPr>
          <w:sz w:val="24"/>
          <w:szCs w:val="24"/>
        </w:rPr>
      </w:pPr>
    </w:p>
    <w:p w:rsidR="002E35E6" w:rsidRPr="005B1C8B" w:rsidRDefault="00000CDA" w:rsidP="005B1C8B">
      <w:pPr>
        <w:spacing w:line="250" w:lineRule="exact"/>
        <w:ind w:left="100" w:right="3759"/>
        <w:rPr>
          <w:b/>
          <w:sz w:val="24"/>
          <w:szCs w:val="24"/>
        </w:rPr>
      </w:pPr>
      <w:r w:rsidRPr="00000CDA">
        <w:rPr>
          <w:sz w:val="24"/>
          <w:szCs w:val="24"/>
        </w:rPr>
        <w:t>Upon completion of this course:</w:t>
      </w:r>
    </w:p>
    <w:p w:rsidR="00F63496" w:rsidRDefault="00F63496">
      <w:pPr>
        <w:pStyle w:val="BodyText"/>
        <w:rPr>
          <w:sz w:val="24"/>
          <w:szCs w:val="24"/>
        </w:rPr>
      </w:pPr>
    </w:p>
    <w:p w:rsidR="00F63496" w:rsidRPr="00491C32" w:rsidRDefault="00F63496" w:rsidP="00F63496">
      <w:pPr>
        <w:outlineLvl w:val="0"/>
        <w:rPr>
          <w:sz w:val="24"/>
          <w:szCs w:val="24"/>
        </w:rPr>
      </w:pPr>
      <w:r w:rsidRPr="00491C32">
        <w:rPr>
          <w:sz w:val="24"/>
          <w:szCs w:val="24"/>
        </w:rPr>
        <w:t>1.  Candidates will explain the evolution of career development intervention and discuss the impact career decisions have on personal self-worth and multiple life roles.</w:t>
      </w:r>
    </w:p>
    <w:p w:rsidR="00F63496" w:rsidRPr="00491C32" w:rsidRDefault="00F63496" w:rsidP="00F63496">
      <w:pPr>
        <w:outlineLvl w:val="0"/>
        <w:rPr>
          <w:sz w:val="24"/>
          <w:szCs w:val="24"/>
        </w:rPr>
      </w:pPr>
      <w:r w:rsidRPr="00491C32">
        <w:rPr>
          <w:sz w:val="24"/>
          <w:szCs w:val="24"/>
        </w:rPr>
        <w:t>2.  Candidates will identify key components of theories of career development and will determine situations when they are applicable.</w:t>
      </w:r>
    </w:p>
    <w:p w:rsidR="00F63496" w:rsidRPr="00491C32" w:rsidRDefault="00F63496" w:rsidP="00F63496">
      <w:pPr>
        <w:outlineLvl w:val="0"/>
        <w:rPr>
          <w:sz w:val="24"/>
          <w:szCs w:val="24"/>
        </w:rPr>
      </w:pPr>
      <w:r w:rsidRPr="00491C32">
        <w:rPr>
          <w:sz w:val="24"/>
          <w:szCs w:val="24"/>
        </w:rPr>
        <w:t>3.  Candidates will analyze culture-specific models of career development intervention and will determine situations when they are applicable.</w:t>
      </w:r>
    </w:p>
    <w:p w:rsidR="00F63496" w:rsidRPr="00491C32" w:rsidRDefault="00F63496" w:rsidP="00F63496">
      <w:pPr>
        <w:outlineLvl w:val="0"/>
        <w:rPr>
          <w:sz w:val="24"/>
          <w:szCs w:val="24"/>
        </w:rPr>
      </w:pPr>
      <w:r w:rsidRPr="00491C32">
        <w:rPr>
          <w:sz w:val="24"/>
          <w:szCs w:val="24"/>
        </w:rPr>
        <w:t>4.  Candidates will analyze the relationship of assessment and the career planning process utilizing key assessments utilized by their students (ILPs, EPAs, ASVAB, etc.)</w:t>
      </w:r>
    </w:p>
    <w:p w:rsidR="00F63496" w:rsidRPr="00491C32" w:rsidRDefault="00F63496" w:rsidP="00F63496">
      <w:pPr>
        <w:outlineLvl w:val="0"/>
        <w:rPr>
          <w:sz w:val="24"/>
          <w:szCs w:val="24"/>
        </w:rPr>
      </w:pPr>
      <w:r w:rsidRPr="00491C32">
        <w:rPr>
          <w:sz w:val="24"/>
          <w:szCs w:val="24"/>
        </w:rPr>
        <w:t xml:space="preserve">5.  Candidates will explore college and career information and resources and the school counselor’s role in using these resources with students to plan for their future.  </w:t>
      </w:r>
    </w:p>
    <w:p w:rsidR="00F63496" w:rsidRPr="00491C32" w:rsidRDefault="00F63496" w:rsidP="00F63496">
      <w:pPr>
        <w:outlineLvl w:val="0"/>
        <w:rPr>
          <w:sz w:val="24"/>
          <w:szCs w:val="24"/>
        </w:rPr>
      </w:pPr>
      <w:r w:rsidRPr="00491C32">
        <w:rPr>
          <w:sz w:val="24"/>
          <w:szCs w:val="24"/>
        </w:rPr>
        <w:t>6.  Candidates will explore and evaluate technology resources utilized in college and career counseling.</w:t>
      </w:r>
    </w:p>
    <w:p w:rsidR="00F63496" w:rsidRPr="00491C32" w:rsidRDefault="00F63496" w:rsidP="00F63496">
      <w:pPr>
        <w:outlineLvl w:val="0"/>
        <w:rPr>
          <w:sz w:val="24"/>
          <w:szCs w:val="24"/>
        </w:rPr>
      </w:pPr>
      <w:r w:rsidRPr="00491C32">
        <w:rPr>
          <w:sz w:val="24"/>
          <w:szCs w:val="24"/>
        </w:rPr>
        <w:t>7.  Candidates will identify college and career development interventions appropriate for students at each grade level (elementary, middle, and high).</w:t>
      </w:r>
    </w:p>
    <w:p w:rsidR="00F63496" w:rsidRPr="00491C32" w:rsidRDefault="00F63496" w:rsidP="00F63496">
      <w:pPr>
        <w:outlineLvl w:val="0"/>
        <w:rPr>
          <w:sz w:val="24"/>
          <w:szCs w:val="24"/>
        </w:rPr>
      </w:pPr>
      <w:r w:rsidRPr="00491C32">
        <w:rPr>
          <w:sz w:val="24"/>
          <w:szCs w:val="24"/>
        </w:rPr>
        <w:t>8.  Candidates will discuss ethical issues related to college and career development interventions.</w:t>
      </w:r>
    </w:p>
    <w:p w:rsidR="00F63496" w:rsidRPr="00491C32" w:rsidRDefault="00F63496" w:rsidP="00F63496">
      <w:pPr>
        <w:outlineLvl w:val="0"/>
        <w:rPr>
          <w:sz w:val="24"/>
          <w:szCs w:val="24"/>
        </w:rPr>
      </w:pPr>
      <w:r w:rsidRPr="00491C32">
        <w:rPr>
          <w:sz w:val="24"/>
          <w:szCs w:val="24"/>
        </w:rPr>
        <w:t>9</w:t>
      </w:r>
      <w:r w:rsidRPr="00C00A2B">
        <w:rPr>
          <w:sz w:val="24"/>
          <w:szCs w:val="24"/>
        </w:rPr>
        <w:t>.  Candidates will gain a working understanding of IDEA, FERPA, FAPE, Section 504, and ARC processes and procedures and the responsibilities of school counselors in ensuring students equitable learning opportunities in the least restrictive environment.</w:t>
      </w:r>
    </w:p>
    <w:p w:rsidR="002E35E6" w:rsidRDefault="002E35E6">
      <w:pPr>
        <w:pStyle w:val="BodyText"/>
        <w:spacing w:before="4"/>
        <w:rPr>
          <w:sz w:val="22"/>
        </w:rPr>
      </w:pPr>
    </w:p>
    <w:p w:rsidR="002E35E6" w:rsidRDefault="00321EA2">
      <w:pPr>
        <w:spacing w:line="480" w:lineRule="auto"/>
        <w:ind w:left="820" w:right="3336" w:hanging="721"/>
        <w:rPr>
          <w:b/>
          <w:sz w:val="24"/>
          <w:szCs w:val="24"/>
        </w:rPr>
      </w:pPr>
      <w:r w:rsidRPr="00000CDA">
        <w:rPr>
          <w:b/>
          <w:sz w:val="24"/>
          <w:szCs w:val="24"/>
        </w:rPr>
        <w:t xml:space="preserve">COURSE TASKS/Requirements: </w:t>
      </w:r>
    </w:p>
    <w:p w:rsidR="00000CDA" w:rsidRDefault="00000CDA" w:rsidP="00000CDA">
      <w:pPr>
        <w:keepNext/>
        <w:ind w:left="720"/>
        <w:outlineLvl w:val="3"/>
        <w:rPr>
          <w:sz w:val="24"/>
          <w:szCs w:val="24"/>
        </w:rPr>
      </w:pPr>
      <w:r w:rsidRPr="00755EA9">
        <w:rPr>
          <w:b/>
          <w:sz w:val="24"/>
          <w:szCs w:val="24"/>
        </w:rPr>
        <w:t>Class Participation</w:t>
      </w:r>
      <w:r>
        <w:rPr>
          <w:b/>
        </w:rPr>
        <w:t xml:space="preserve"> </w:t>
      </w:r>
      <w:r w:rsidRPr="00755EA9">
        <w:rPr>
          <w:b/>
          <w:sz w:val="24"/>
          <w:szCs w:val="24"/>
        </w:rPr>
        <w:t xml:space="preserve">(80 pts.) </w:t>
      </w:r>
      <w:r w:rsidRPr="00755EA9">
        <w:rPr>
          <w:bCs/>
          <w:sz w:val="24"/>
          <w:szCs w:val="24"/>
        </w:rPr>
        <w:t>Candidates</w:t>
      </w:r>
      <w:r w:rsidRPr="00755EA9">
        <w:rPr>
          <w:sz w:val="24"/>
          <w:szCs w:val="24"/>
        </w:rPr>
        <w:t xml:space="preserve"> will be graded on their attendance in the synchronous class</w:t>
      </w:r>
      <w:r>
        <w:rPr>
          <w:sz w:val="24"/>
          <w:szCs w:val="24"/>
        </w:rPr>
        <w:t xml:space="preserve"> </w:t>
      </w:r>
      <w:r w:rsidRPr="00755EA9">
        <w:rPr>
          <w:sz w:val="24"/>
          <w:szCs w:val="24"/>
        </w:rPr>
        <w:t>times and their ability to ask pertinent questions and critically</w:t>
      </w:r>
      <w:r>
        <w:rPr>
          <w:sz w:val="24"/>
          <w:szCs w:val="24"/>
        </w:rPr>
        <w:t xml:space="preserve"> discuss issues related to the </w:t>
      </w:r>
      <w:r w:rsidRPr="00755EA9">
        <w:rPr>
          <w:sz w:val="24"/>
          <w:szCs w:val="24"/>
        </w:rPr>
        <w:t>learning activities of the class, ie. small and large group online discussions, study</w:t>
      </w:r>
      <w:r w:rsidRPr="00755EA9">
        <w:rPr>
          <w:sz w:val="24"/>
          <w:szCs w:val="24"/>
        </w:rPr>
        <w:tab/>
        <w:t>questions and</w:t>
      </w:r>
      <w:r>
        <w:rPr>
          <w:sz w:val="24"/>
          <w:szCs w:val="24"/>
        </w:rPr>
        <w:t xml:space="preserve"> </w:t>
      </w:r>
      <w:r w:rsidRPr="00755EA9">
        <w:rPr>
          <w:sz w:val="24"/>
          <w:szCs w:val="24"/>
        </w:rPr>
        <w:t>reflective writing assignments.</w:t>
      </w:r>
    </w:p>
    <w:p w:rsidR="005B1C8B" w:rsidRDefault="005B1C8B" w:rsidP="00000CDA">
      <w:pPr>
        <w:keepNext/>
        <w:ind w:left="720"/>
        <w:outlineLvl w:val="3"/>
        <w:rPr>
          <w:b/>
          <w:sz w:val="24"/>
          <w:szCs w:val="24"/>
        </w:rPr>
      </w:pPr>
    </w:p>
    <w:p w:rsidR="005B1C8B" w:rsidRDefault="005B1C8B" w:rsidP="005B1C8B">
      <w:pPr>
        <w:ind w:left="720"/>
        <w:rPr>
          <w:sz w:val="24"/>
          <w:szCs w:val="24"/>
        </w:rPr>
      </w:pPr>
      <w:r w:rsidRPr="00491C32">
        <w:rPr>
          <w:b/>
          <w:sz w:val="24"/>
          <w:szCs w:val="24"/>
        </w:rPr>
        <w:t>Individual Student Improvement Plan for ACT</w:t>
      </w:r>
      <w:r>
        <w:rPr>
          <w:b/>
          <w:sz w:val="24"/>
          <w:szCs w:val="24"/>
        </w:rPr>
        <w:t xml:space="preserve"> (100 pts.) </w:t>
      </w:r>
      <w:r w:rsidRPr="00491C32">
        <w:rPr>
          <w:sz w:val="24"/>
          <w:szCs w:val="24"/>
        </w:rPr>
        <w:t xml:space="preserve">Candidates will analyze </w:t>
      </w:r>
      <w:r w:rsidR="000F7C73">
        <w:rPr>
          <w:sz w:val="24"/>
          <w:szCs w:val="24"/>
        </w:rPr>
        <w:t xml:space="preserve">PreACT or </w:t>
      </w:r>
      <w:r>
        <w:rPr>
          <w:sz w:val="24"/>
          <w:szCs w:val="24"/>
        </w:rPr>
        <w:t>ACT</w:t>
      </w:r>
      <w:r w:rsidRPr="00491C32">
        <w:rPr>
          <w:sz w:val="24"/>
          <w:szCs w:val="24"/>
        </w:rPr>
        <w:t xml:space="preserve"> results for a student and write an improvement plan that is linked to </w:t>
      </w:r>
      <w:r>
        <w:rPr>
          <w:sz w:val="24"/>
          <w:szCs w:val="24"/>
        </w:rPr>
        <w:t>Kentucky Academic Standards (KAS)</w:t>
      </w:r>
      <w:r w:rsidRPr="00491C32">
        <w:rPr>
          <w:sz w:val="24"/>
          <w:szCs w:val="24"/>
        </w:rPr>
        <w:t xml:space="preserve"> and</w:t>
      </w:r>
      <w:r>
        <w:rPr>
          <w:sz w:val="24"/>
          <w:szCs w:val="24"/>
        </w:rPr>
        <w:t xml:space="preserve"> College and</w:t>
      </w:r>
      <w:r w:rsidRPr="00491C32">
        <w:rPr>
          <w:sz w:val="24"/>
          <w:szCs w:val="24"/>
        </w:rPr>
        <w:t xml:space="preserve"> Career Readiness Anchor Standards to help a student prepare </w:t>
      </w:r>
      <w:r w:rsidR="000F7C73">
        <w:rPr>
          <w:sz w:val="24"/>
          <w:szCs w:val="24"/>
        </w:rPr>
        <w:t>to take or retake the</w:t>
      </w:r>
      <w:r w:rsidRPr="00491C32">
        <w:rPr>
          <w:sz w:val="24"/>
          <w:szCs w:val="24"/>
        </w:rPr>
        <w:t xml:space="preserve"> ACT.</w:t>
      </w:r>
    </w:p>
    <w:p w:rsidR="005B1C8B" w:rsidRDefault="005B1C8B" w:rsidP="005B1C8B">
      <w:pPr>
        <w:ind w:left="720"/>
        <w:rPr>
          <w:sz w:val="24"/>
          <w:szCs w:val="24"/>
        </w:rPr>
      </w:pPr>
    </w:p>
    <w:p w:rsidR="005B1C8B" w:rsidRDefault="005B1C8B" w:rsidP="005B1C8B">
      <w:pPr>
        <w:ind w:left="720"/>
        <w:rPr>
          <w:rFonts w:eastAsiaTheme="minorHAnsi"/>
          <w:sz w:val="24"/>
          <w:szCs w:val="24"/>
        </w:rPr>
      </w:pPr>
      <w:r>
        <w:rPr>
          <w:rFonts w:eastAsiaTheme="minorHAnsi"/>
          <w:b/>
          <w:sz w:val="24"/>
          <w:szCs w:val="24"/>
        </w:rPr>
        <w:t xml:space="preserve">Quizzes (80 pts.)  </w:t>
      </w:r>
      <w:r w:rsidRPr="00E2433F">
        <w:rPr>
          <w:rFonts w:eastAsiaTheme="minorHAnsi"/>
          <w:sz w:val="24"/>
          <w:szCs w:val="24"/>
        </w:rPr>
        <w:t>Candidates will take weekly quizzes that address the major topics of this course.</w:t>
      </w:r>
    </w:p>
    <w:p w:rsidR="005B1C8B" w:rsidRDefault="005B1C8B" w:rsidP="00000CDA">
      <w:pPr>
        <w:keepNext/>
        <w:ind w:left="720"/>
        <w:outlineLvl w:val="3"/>
        <w:rPr>
          <w:b/>
          <w:sz w:val="24"/>
          <w:szCs w:val="24"/>
        </w:rPr>
      </w:pPr>
    </w:p>
    <w:p w:rsidR="005B1C8B" w:rsidRPr="00491C32" w:rsidRDefault="005B1C8B" w:rsidP="005B1C8B">
      <w:pPr>
        <w:ind w:left="720"/>
        <w:rPr>
          <w:sz w:val="24"/>
          <w:szCs w:val="24"/>
        </w:rPr>
      </w:pPr>
      <w:r w:rsidRPr="00491C32">
        <w:rPr>
          <w:b/>
          <w:sz w:val="24"/>
          <w:szCs w:val="24"/>
        </w:rPr>
        <w:t>Field Experiences</w:t>
      </w:r>
      <w:r>
        <w:rPr>
          <w:b/>
          <w:sz w:val="24"/>
          <w:szCs w:val="24"/>
        </w:rPr>
        <w:t xml:space="preserve"> (100 pts.)</w:t>
      </w:r>
      <w:r w:rsidRPr="00491C32">
        <w:rPr>
          <w:sz w:val="24"/>
          <w:szCs w:val="24"/>
        </w:rPr>
        <w:t>Candidates will work with students preparing for college and career utilizing college/career tools mandated by Kentucky (e.g. Individual Learning Plans).  (10 hours)</w:t>
      </w:r>
    </w:p>
    <w:p w:rsidR="005B1C8B" w:rsidRPr="00491C32" w:rsidRDefault="005B1C8B" w:rsidP="005B1C8B">
      <w:pPr>
        <w:rPr>
          <w:sz w:val="24"/>
          <w:szCs w:val="24"/>
        </w:rPr>
      </w:pPr>
    </w:p>
    <w:p w:rsidR="005B1C8B" w:rsidRPr="00426D03" w:rsidRDefault="005B1C8B" w:rsidP="005B1C8B">
      <w:pPr>
        <w:ind w:left="720"/>
        <w:rPr>
          <w:sz w:val="24"/>
          <w:szCs w:val="24"/>
        </w:rPr>
      </w:pPr>
      <w:r w:rsidRPr="00426D03">
        <w:rPr>
          <w:sz w:val="24"/>
          <w:szCs w:val="24"/>
        </w:rPr>
        <w:t>Candidates will observe an ARC meeting and will interview a school counselor about their role and responsibilities in the ARC process and will compare the meeting and what the school counselor reports with laws governing education for students with disabilities ( ie. IDEA, FAPE, Section 504) in a written reflection.  (3 hours)</w:t>
      </w:r>
    </w:p>
    <w:p w:rsidR="005B1C8B" w:rsidRPr="00426D03" w:rsidRDefault="005B1C8B" w:rsidP="005B1C8B">
      <w:pPr>
        <w:rPr>
          <w:sz w:val="24"/>
          <w:szCs w:val="24"/>
        </w:rPr>
      </w:pPr>
    </w:p>
    <w:p w:rsidR="005B1C8B" w:rsidRDefault="005B1C8B" w:rsidP="005B1C8B">
      <w:pPr>
        <w:ind w:left="720"/>
        <w:rPr>
          <w:bCs/>
          <w:sz w:val="24"/>
          <w:szCs w:val="24"/>
        </w:rPr>
      </w:pPr>
      <w:r w:rsidRPr="00426D03">
        <w:rPr>
          <w:bCs/>
          <w:sz w:val="24"/>
          <w:szCs w:val="24"/>
        </w:rPr>
        <w:t xml:space="preserve">Candidates will interview a vocational rehabilitation counselor about services they provide for students with disabilities in college and the workplace and how school counselors can best </w:t>
      </w:r>
      <w:r w:rsidRPr="00426D03">
        <w:rPr>
          <w:bCs/>
          <w:sz w:val="24"/>
          <w:szCs w:val="24"/>
        </w:rPr>
        <w:lastRenderedPageBreak/>
        <w:t>facilitate student transition from school</w:t>
      </w:r>
      <w:r>
        <w:rPr>
          <w:bCs/>
          <w:sz w:val="24"/>
          <w:szCs w:val="24"/>
        </w:rPr>
        <w:t>-</w:t>
      </w:r>
      <w:r w:rsidRPr="00426D03">
        <w:rPr>
          <w:bCs/>
          <w:sz w:val="24"/>
          <w:szCs w:val="24"/>
        </w:rPr>
        <w:t>based services to community based services and write a reflection. (1 hour)</w:t>
      </w:r>
    </w:p>
    <w:p w:rsidR="005B1C8B" w:rsidRDefault="005B1C8B" w:rsidP="005B1C8B">
      <w:pPr>
        <w:ind w:left="720"/>
        <w:rPr>
          <w:bCs/>
          <w:sz w:val="24"/>
          <w:szCs w:val="24"/>
        </w:rPr>
      </w:pPr>
    </w:p>
    <w:p w:rsidR="005B1C8B" w:rsidRPr="00491C32" w:rsidRDefault="005B1C8B" w:rsidP="005B1C8B">
      <w:pPr>
        <w:ind w:left="720"/>
        <w:rPr>
          <w:b/>
          <w:sz w:val="24"/>
          <w:szCs w:val="24"/>
        </w:rPr>
      </w:pPr>
      <w:r w:rsidRPr="00491C32">
        <w:rPr>
          <w:b/>
          <w:sz w:val="24"/>
          <w:szCs w:val="24"/>
        </w:rPr>
        <w:t>Discussion Forums</w:t>
      </w:r>
      <w:r>
        <w:rPr>
          <w:b/>
          <w:sz w:val="24"/>
          <w:szCs w:val="24"/>
        </w:rPr>
        <w:t xml:space="preserve"> (80 pt.s) </w:t>
      </w:r>
      <w:r w:rsidRPr="00491C32">
        <w:rPr>
          <w:sz w:val="24"/>
          <w:szCs w:val="24"/>
        </w:rPr>
        <w:t xml:space="preserve">Participation in discussion forums includes an initial response to </w:t>
      </w:r>
      <w:r>
        <w:rPr>
          <w:sz w:val="24"/>
          <w:szCs w:val="24"/>
        </w:rPr>
        <w:t>t</w:t>
      </w:r>
      <w:r w:rsidRPr="00491C32">
        <w:rPr>
          <w:sz w:val="24"/>
          <w:szCs w:val="24"/>
        </w:rPr>
        <w:t xml:space="preserve">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491C32">
        <w:rPr>
          <w:b/>
          <w:sz w:val="24"/>
          <w:szCs w:val="24"/>
        </w:rPr>
        <w:t xml:space="preserve">students will not receive credit for discussion forums that are completed late for any reason.  </w:t>
      </w:r>
      <w:r w:rsidRPr="00491C32">
        <w:rPr>
          <w:sz w:val="24"/>
          <w:szCs w:val="24"/>
        </w:rPr>
        <w:t>When you complete your forums late, not only are you not prepared for class that week, but you are impacting how prepared your fellow classmates are as well</w:t>
      </w:r>
      <w:r w:rsidRPr="00491C32">
        <w:rPr>
          <w:b/>
          <w:sz w:val="24"/>
          <w:szCs w:val="24"/>
        </w:rPr>
        <w:t xml:space="preserve">.  If you choose to put your forums off until the last minute and an emergency arises, an extension will not be granted.  All discussion forums for the week are due on Saturday evenings at midnight EST.  </w:t>
      </w:r>
    </w:p>
    <w:p w:rsidR="005B1C8B" w:rsidRPr="00491C32" w:rsidRDefault="005B1C8B" w:rsidP="005B1C8B">
      <w:pPr>
        <w:ind w:left="720"/>
        <w:rPr>
          <w:b/>
          <w:sz w:val="24"/>
          <w:szCs w:val="24"/>
        </w:rPr>
      </w:pPr>
    </w:p>
    <w:p w:rsidR="009D0041" w:rsidRDefault="009D0041" w:rsidP="009D0041">
      <w:pPr>
        <w:ind w:left="101" w:right="5501"/>
        <w:rPr>
          <w:b/>
          <w:sz w:val="24"/>
        </w:rPr>
      </w:pPr>
    </w:p>
    <w:p w:rsidR="00000CDA" w:rsidRDefault="00000CDA" w:rsidP="009D0041">
      <w:pPr>
        <w:ind w:left="101" w:right="5501"/>
        <w:rPr>
          <w:b/>
          <w:sz w:val="24"/>
        </w:rPr>
      </w:pPr>
      <w:r>
        <w:rPr>
          <w:b/>
          <w:sz w:val="24"/>
        </w:rPr>
        <w:t>E</w:t>
      </w:r>
      <w:r w:rsidR="00321EA2">
        <w:rPr>
          <w:b/>
          <w:sz w:val="24"/>
        </w:rPr>
        <w:t xml:space="preserve">VALUATION Process and expectations: </w:t>
      </w:r>
    </w:p>
    <w:p w:rsidR="009D0041" w:rsidRDefault="009D0041" w:rsidP="009D0041">
      <w:pPr>
        <w:widowControl/>
        <w:ind w:left="720"/>
        <w:rPr>
          <w:bCs/>
          <w:sz w:val="24"/>
          <w:szCs w:val="24"/>
        </w:rPr>
      </w:pPr>
    </w:p>
    <w:p w:rsidR="009D0041" w:rsidRPr="00D37C44" w:rsidRDefault="009D0041" w:rsidP="009D0041">
      <w:pPr>
        <w:widowControl/>
        <w:ind w:left="720"/>
        <w:rPr>
          <w:bCs/>
          <w:sz w:val="24"/>
          <w:szCs w:val="24"/>
        </w:rPr>
      </w:pPr>
      <w:r w:rsidRPr="00D37C44">
        <w:rPr>
          <w:bCs/>
          <w:sz w:val="24"/>
          <w:szCs w:val="24"/>
        </w:rPr>
        <w:t xml:space="preserve">Candidate work will be evaluated utilizing rubrics and scoring guides.  Built into all rubrics are criteria for making connections between the course content and your current practice.  In addition, rubrics contain criteria for adherence to due dates, APA style, and length.  All assignments for the course are due Saturday night at midnight </w:t>
      </w:r>
      <w:r w:rsidRPr="00D37C44">
        <w:rPr>
          <w:b/>
          <w:bCs/>
          <w:sz w:val="24"/>
          <w:szCs w:val="24"/>
        </w:rPr>
        <w:t>EST</w:t>
      </w:r>
      <w:r w:rsidRPr="00D37C44">
        <w:rPr>
          <w:bCs/>
          <w:sz w:val="24"/>
          <w:szCs w:val="24"/>
        </w:rPr>
        <w:t xml:space="preserve"> of the week they appear on the Moodle Class.</w:t>
      </w:r>
    </w:p>
    <w:p w:rsidR="009D0041" w:rsidRDefault="009D0041" w:rsidP="009D0041">
      <w:pPr>
        <w:spacing w:after="200"/>
        <w:rPr>
          <w:b/>
          <w:sz w:val="24"/>
        </w:rPr>
      </w:pPr>
    </w:p>
    <w:p w:rsidR="009D0041" w:rsidRPr="00D37C44" w:rsidRDefault="009D0041" w:rsidP="009D0041">
      <w:pPr>
        <w:spacing w:after="200"/>
        <w:rPr>
          <w:rFonts w:eastAsia="Calibri"/>
        </w:rPr>
      </w:pPr>
      <w:r w:rsidRPr="00D37C44">
        <w:rPr>
          <w:b/>
          <w:sz w:val="24"/>
        </w:rPr>
        <w:t xml:space="preserve">GRADING SCALE:  </w:t>
      </w:r>
      <w:r w:rsidRPr="00D37C44">
        <w:rPr>
          <w:rFonts w:eastAsia="Calibri"/>
        </w:rPr>
        <w:t>A</w:t>
      </w:r>
      <w:r w:rsidRPr="00D37C44">
        <w:rPr>
          <w:rFonts w:eastAsia="Calibri"/>
        </w:rPr>
        <w:tab/>
        <w:t>90-100%</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B</w:t>
      </w:r>
      <w:r w:rsidRPr="00D37C44">
        <w:rPr>
          <w:rFonts w:eastAsia="Calibri"/>
        </w:rPr>
        <w:tab/>
        <w:t>80-89%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C</w:t>
      </w:r>
      <w:r w:rsidRPr="00D37C44">
        <w:rPr>
          <w:rFonts w:eastAsia="Calibri"/>
        </w:rPr>
        <w:tab/>
        <w:t>70-79%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D</w:t>
      </w:r>
      <w:r w:rsidRPr="00D37C44">
        <w:rPr>
          <w:rFonts w:eastAsia="Calibri"/>
        </w:rPr>
        <w:tab/>
        <w:t>60-69%</w:t>
      </w:r>
    </w:p>
    <w:p w:rsidR="009D0041" w:rsidRPr="00D37C44" w:rsidRDefault="009D0041" w:rsidP="009D0041">
      <w:pPr>
        <w:spacing w:after="200"/>
        <w:rPr>
          <w:rFonts w:eastAsia="Calibri"/>
        </w:rPr>
      </w:pPr>
      <w:r w:rsidRPr="00D37C44">
        <w:rPr>
          <w:rFonts w:eastAsia="Calibri"/>
        </w:rPr>
        <w:tab/>
      </w:r>
      <w:r w:rsidRPr="00D37C44">
        <w:rPr>
          <w:rFonts w:eastAsia="Calibri"/>
        </w:rPr>
        <w:tab/>
        <w:t xml:space="preserve">   </w:t>
      </w:r>
      <w:r w:rsidRPr="00D37C44">
        <w:rPr>
          <w:rFonts w:eastAsia="Calibri"/>
        </w:rPr>
        <w:tab/>
        <w:t xml:space="preserve"> F </w:t>
      </w:r>
      <w:r w:rsidRPr="00D37C44">
        <w:rPr>
          <w:rFonts w:eastAsia="Calibri"/>
        </w:rPr>
        <w:tab/>
        <w:t>0-59%</w:t>
      </w:r>
    </w:p>
    <w:p w:rsidR="005D705C" w:rsidRDefault="005D705C" w:rsidP="005D705C">
      <w:pPr>
        <w:pStyle w:val="NoSpacing"/>
      </w:pPr>
      <w:r>
        <w:t xml:space="preserve">  </w:t>
      </w:r>
      <w:r w:rsidRPr="005D705C">
        <w:rPr>
          <w:b/>
        </w:rPr>
        <w:t>RUBRICS</w:t>
      </w:r>
      <w:r>
        <w:rPr>
          <w:b/>
        </w:rPr>
        <w:t>:</w:t>
      </w:r>
      <w:r>
        <w:t xml:space="preserve"> </w:t>
      </w:r>
    </w:p>
    <w:p w:rsidR="00074ACE" w:rsidRDefault="00074ACE" w:rsidP="005D705C">
      <w:pPr>
        <w:pStyle w:val="NoSpacing"/>
      </w:pPr>
    </w:p>
    <w:p w:rsidR="00074ACE" w:rsidRDefault="00074ACE" w:rsidP="00074ACE">
      <w:pPr>
        <w:ind w:left="720"/>
        <w:jc w:val="center"/>
        <w:rPr>
          <w:b/>
          <w:sz w:val="24"/>
          <w:szCs w:val="24"/>
        </w:rPr>
      </w:pPr>
      <w:r w:rsidRPr="00491C32">
        <w:rPr>
          <w:b/>
          <w:sz w:val="24"/>
          <w:szCs w:val="24"/>
        </w:rPr>
        <w:t>Individual Student Improvement Plan for ACT</w:t>
      </w:r>
      <w:r>
        <w:rPr>
          <w:b/>
          <w:sz w:val="24"/>
          <w:szCs w:val="24"/>
        </w:rPr>
        <w:t xml:space="preserve"> </w:t>
      </w:r>
    </w:p>
    <w:p w:rsidR="00074ACE" w:rsidRDefault="00074ACE" w:rsidP="00074ACE">
      <w:pPr>
        <w:ind w:left="720"/>
        <w:jc w:val="center"/>
        <w:rPr>
          <w:b/>
          <w:sz w:val="24"/>
          <w:szCs w:val="24"/>
        </w:rPr>
      </w:pPr>
      <w:r>
        <w:rPr>
          <w:b/>
          <w:sz w:val="24"/>
          <w:szCs w:val="24"/>
        </w:rPr>
        <w:t>Scoring Guide</w:t>
      </w:r>
    </w:p>
    <w:p w:rsidR="00074ACE" w:rsidRDefault="00074ACE" w:rsidP="00074ACE">
      <w:pPr>
        <w:ind w:left="720"/>
        <w:jc w:val="center"/>
        <w:rPr>
          <w:b/>
          <w:sz w:val="24"/>
          <w:szCs w:val="24"/>
        </w:rPr>
      </w:pPr>
      <w:r>
        <w:rPr>
          <w:b/>
          <w:sz w:val="24"/>
          <w:szCs w:val="24"/>
        </w:rPr>
        <w:t>100 pts.</w:t>
      </w:r>
    </w:p>
    <w:p w:rsidR="00074ACE" w:rsidRDefault="00074ACE" w:rsidP="00074ACE">
      <w:pPr>
        <w:ind w:left="720"/>
        <w:rPr>
          <w:b/>
          <w:sz w:val="24"/>
          <w:szCs w:val="24"/>
        </w:rPr>
      </w:pPr>
    </w:p>
    <w:p w:rsidR="00074ACE" w:rsidRDefault="00074ACE" w:rsidP="00074ACE">
      <w:pPr>
        <w:rPr>
          <w:sz w:val="24"/>
          <w:szCs w:val="24"/>
        </w:rPr>
      </w:pPr>
      <w:r w:rsidRPr="00491C32">
        <w:rPr>
          <w:sz w:val="24"/>
          <w:szCs w:val="24"/>
        </w:rPr>
        <w:t xml:space="preserve">Candidates will analyze </w:t>
      </w:r>
      <w:r>
        <w:rPr>
          <w:sz w:val="24"/>
          <w:szCs w:val="24"/>
        </w:rPr>
        <w:t>PreACT or ACT</w:t>
      </w:r>
      <w:r w:rsidRPr="00491C32">
        <w:rPr>
          <w:sz w:val="24"/>
          <w:szCs w:val="24"/>
        </w:rPr>
        <w:t xml:space="preserve"> results for a student and write an improvement plan that is linked to </w:t>
      </w:r>
      <w:r>
        <w:rPr>
          <w:sz w:val="24"/>
          <w:szCs w:val="24"/>
        </w:rPr>
        <w:t>Kentucky Academic Standards (KAS)</w:t>
      </w:r>
      <w:r w:rsidRPr="00491C32">
        <w:rPr>
          <w:sz w:val="24"/>
          <w:szCs w:val="24"/>
        </w:rPr>
        <w:t xml:space="preserve"> and</w:t>
      </w:r>
      <w:r>
        <w:rPr>
          <w:sz w:val="24"/>
          <w:szCs w:val="24"/>
        </w:rPr>
        <w:t xml:space="preserve"> College and</w:t>
      </w:r>
      <w:r w:rsidRPr="00491C32">
        <w:rPr>
          <w:sz w:val="24"/>
          <w:szCs w:val="24"/>
        </w:rPr>
        <w:t xml:space="preserve"> Career Readiness Anchor Standards to help a student prepare </w:t>
      </w:r>
      <w:r>
        <w:rPr>
          <w:sz w:val="24"/>
          <w:szCs w:val="24"/>
        </w:rPr>
        <w:t>to take or retake the</w:t>
      </w:r>
      <w:r w:rsidRPr="00491C32">
        <w:rPr>
          <w:sz w:val="24"/>
          <w:szCs w:val="24"/>
        </w:rPr>
        <w:t xml:space="preserve"> ACT.</w:t>
      </w:r>
    </w:p>
    <w:p w:rsidR="00074ACE" w:rsidRDefault="00074ACE" w:rsidP="00074ACE">
      <w:pPr>
        <w:rPr>
          <w:sz w:val="24"/>
          <w:szCs w:val="24"/>
        </w:rPr>
      </w:pPr>
    </w:p>
    <w:tbl>
      <w:tblPr>
        <w:tblStyle w:val="PlainTable3"/>
        <w:tblW w:w="0" w:type="auto"/>
        <w:tblLook w:val="04A0" w:firstRow="1" w:lastRow="0" w:firstColumn="1" w:lastColumn="0" w:noHBand="0" w:noVBand="1"/>
      </w:tblPr>
      <w:tblGrid>
        <w:gridCol w:w="2096"/>
        <w:gridCol w:w="1809"/>
        <w:gridCol w:w="1844"/>
        <w:gridCol w:w="1767"/>
        <w:gridCol w:w="1844"/>
      </w:tblGrid>
      <w:tr w:rsidR="00074ACE" w:rsidTr="00DD46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6" w:type="dxa"/>
          </w:tcPr>
          <w:p w:rsidR="00074ACE" w:rsidRDefault="00074ACE" w:rsidP="00DD469B">
            <w:pPr>
              <w:rPr>
                <w:sz w:val="24"/>
                <w:szCs w:val="24"/>
              </w:rPr>
            </w:pPr>
            <w:r>
              <w:rPr>
                <w:sz w:val="24"/>
                <w:szCs w:val="24"/>
              </w:rPr>
              <w:t>Criteria</w:t>
            </w:r>
          </w:p>
        </w:tc>
        <w:tc>
          <w:tcPr>
            <w:tcW w:w="1809" w:type="dxa"/>
          </w:tcPr>
          <w:p w:rsidR="00074ACE" w:rsidRDefault="00074ACE" w:rsidP="00DD469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90-100</w:t>
            </w:r>
          </w:p>
        </w:tc>
        <w:tc>
          <w:tcPr>
            <w:tcW w:w="1844" w:type="dxa"/>
          </w:tcPr>
          <w:p w:rsidR="00074ACE" w:rsidRDefault="00074ACE" w:rsidP="00DD469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80-89</w:t>
            </w:r>
          </w:p>
        </w:tc>
        <w:tc>
          <w:tcPr>
            <w:tcW w:w="1767" w:type="dxa"/>
          </w:tcPr>
          <w:p w:rsidR="00074ACE" w:rsidRDefault="00074ACE" w:rsidP="00DD469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70-79</w:t>
            </w:r>
          </w:p>
        </w:tc>
        <w:tc>
          <w:tcPr>
            <w:tcW w:w="1844" w:type="dxa"/>
          </w:tcPr>
          <w:p w:rsidR="00074ACE" w:rsidRDefault="00074ACE" w:rsidP="00DD469B">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Below 70</w:t>
            </w:r>
          </w:p>
        </w:tc>
      </w:tr>
      <w:tr w:rsidR="00074ACE" w:rsidTr="00DD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Analyisis</w:t>
            </w:r>
          </w:p>
          <w:p w:rsidR="00074ACE" w:rsidRDefault="00074ACE" w:rsidP="00DD469B">
            <w:pPr>
              <w:rPr>
                <w:sz w:val="24"/>
                <w:szCs w:val="24"/>
              </w:rPr>
            </w:pPr>
          </w:p>
          <w:p w:rsidR="00074ACE" w:rsidRPr="00723BD7" w:rsidRDefault="00074ACE" w:rsidP="00DD469B">
            <w:pPr>
              <w:rPr>
                <w:sz w:val="20"/>
                <w:szCs w:val="20"/>
              </w:rPr>
            </w:pPr>
            <w:r w:rsidRPr="00723BD7">
              <w:rPr>
                <w:sz w:val="20"/>
                <w:szCs w:val="20"/>
              </w:rPr>
              <w:t>KSGCP: C.1.a, C.2.e</w:t>
            </w:r>
          </w:p>
          <w:p w:rsidR="00074ACE" w:rsidRPr="00723BD7" w:rsidRDefault="00074ACE" w:rsidP="00DD469B">
            <w:pPr>
              <w:rPr>
                <w:sz w:val="20"/>
                <w:szCs w:val="20"/>
              </w:rPr>
            </w:pPr>
            <w:r w:rsidRPr="00723BD7">
              <w:rPr>
                <w:sz w:val="20"/>
                <w:szCs w:val="20"/>
              </w:rPr>
              <w:t>KGCPOC:  4 f</w:t>
            </w:r>
          </w:p>
          <w:p w:rsidR="00074ACE" w:rsidRDefault="00074ACE" w:rsidP="00DD469B">
            <w:pPr>
              <w:rPr>
                <w:sz w:val="20"/>
                <w:szCs w:val="20"/>
              </w:rPr>
            </w:pPr>
            <w:r w:rsidRPr="00723BD7">
              <w:rPr>
                <w:sz w:val="20"/>
                <w:szCs w:val="20"/>
              </w:rPr>
              <w:t>InTASC:  6 c, h, I, 7 b, d, f</w:t>
            </w:r>
          </w:p>
          <w:p w:rsidR="00074ACE" w:rsidRPr="00723BD7" w:rsidRDefault="00074ACE" w:rsidP="00DD469B">
            <w:pPr>
              <w:rPr>
                <w:sz w:val="20"/>
                <w:szCs w:val="20"/>
              </w:rPr>
            </w:pPr>
            <w:r>
              <w:rPr>
                <w:sz w:val="20"/>
                <w:szCs w:val="20"/>
              </w:rPr>
              <w:t xml:space="preserve">CAEP STandards for Advanced Programs:  </w:t>
            </w:r>
            <w:r w:rsidRPr="00723BD7">
              <w:rPr>
                <w:sz w:val="20"/>
                <w:szCs w:val="20"/>
              </w:rPr>
              <w:t>A.1.1, A.1.2</w:t>
            </w:r>
          </w:p>
          <w:p w:rsidR="00074ACE" w:rsidRDefault="00074ACE" w:rsidP="00DD469B">
            <w:pPr>
              <w:rPr>
                <w:sz w:val="24"/>
                <w:szCs w:val="24"/>
              </w:rPr>
            </w:pPr>
          </w:p>
        </w:tc>
        <w:tc>
          <w:tcPr>
            <w:tcW w:w="1809"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 xml:space="preserve">Analysis section compares the student composite score and subscores to college readiness benchmark </w:t>
            </w:r>
            <w:r>
              <w:rPr>
                <w:sz w:val="24"/>
                <w:szCs w:val="24"/>
              </w:rPr>
              <w:lastRenderedPageBreak/>
              <w:t>scores and school and state average scores.  Percentile rankings are also included in the discussion. Individual components of subscores are explored as areas for improvement are identified.</w:t>
            </w: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 xml:space="preserve">Analysis section compares discussion of the student composite and subscores to college readiness </w:t>
            </w:r>
            <w:r>
              <w:rPr>
                <w:sz w:val="24"/>
                <w:szCs w:val="24"/>
              </w:rPr>
              <w:lastRenderedPageBreak/>
              <w:t>benchmark scores and school and state average scores.  Percentile rankings are  included in the discussion.</w:t>
            </w:r>
          </w:p>
        </w:tc>
        <w:tc>
          <w:tcPr>
            <w:tcW w:w="1767"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 xml:space="preserve">Analysis section compares the student composite and subscores to college readiness </w:t>
            </w:r>
            <w:r>
              <w:rPr>
                <w:sz w:val="24"/>
                <w:szCs w:val="24"/>
              </w:rPr>
              <w:lastRenderedPageBreak/>
              <w:t xml:space="preserve">benchmark scores </w:t>
            </w:r>
            <w:r w:rsidRPr="00F24FC0">
              <w:rPr>
                <w:b/>
                <w:sz w:val="24"/>
                <w:szCs w:val="24"/>
              </w:rPr>
              <w:t>or</w:t>
            </w:r>
            <w:r>
              <w:rPr>
                <w:sz w:val="24"/>
                <w:szCs w:val="24"/>
              </w:rPr>
              <w:t xml:space="preserve"> school and state average scores.  Percentile rankings may or may not be  included in the discussion.</w:t>
            </w: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Analysis section identifies student composite score and subscores on the ACT.</w:t>
            </w:r>
          </w:p>
        </w:tc>
      </w:tr>
      <w:tr w:rsidR="00074ACE" w:rsidTr="00DD469B">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Improvement AReas and Standards</w:t>
            </w:r>
          </w:p>
          <w:p w:rsidR="00074ACE" w:rsidRDefault="00074ACE" w:rsidP="00DD469B">
            <w:pPr>
              <w:rPr>
                <w:sz w:val="24"/>
                <w:szCs w:val="24"/>
              </w:rPr>
            </w:pPr>
          </w:p>
          <w:p w:rsidR="00074ACE" w:rsidRPr="00723BD7" w:rsidRDefault="00074ACE" w:rsidP="00DD469B">
            <w:pPr>
              <w:rPr>
                <w:sz w:val="20"/>
                <w:szCs w:val="20"/>
              </w:rPr>
            </w:pPr>
            <w:r w:rsidRPr="00723BD7">
              <w:rPr>
                <w:sz w:val="20"/>
                <w:szCs w:val="20"/>
              </w:rPr>
              <w:t>KSGCP: C.1.a, C.2.e</w:t>
            </w:r>
          </w:p>
          <w:p w:rsidR="00074ACE" w:rsidRPr="00723BD7" w:rsidRDefault="00074ACE" w:rsidP="00DD469B">
            <w:pPr>
              <w:rPr>
                <w:sz w:val="20"/>
                <w:szCs w:val="20"/>
              </w:rPr>
            </w:pPr>
            <w:r w:rsidRPr="00723BD7">
              <w:rPr>
                <w:sz w:val="20"/>
                <w:szCs w:val="20"/>
              </w:rPr>
              <w:t>KGCPOC:  4 f</w:t>
            </w:r>
          </w:p>
          <w:p w:rsidR="00074ACE" w:rsidRDefault="00074ACE" w:rsidP="00DD469B">
            <w:pPr>
              <w:rPr>
                <w:sz w:val="20"/>
                <w:szCs w:val="20"/>
              </w:rPr>
            </w:pPr>
            <w:r w:rsidRPr="00723BD7">
              <w:rPr>
                <w:sz w:val="20"/>
                <w:szCs w:val="20"/>
              </w:rPr>
              <w:t>InTASC:  6 c, h, I, 7 b, d, f</w:t>
            </w:r>
          </w:p>
          <w:p w:rsidR="00074ACE" w:rsidRPr="00723BD7" w:rsidRDefault="00074ACE" w:rsidP="00DD469B">
            <w:pPr>
              <w:rPr>
                <w:sz w:val="20"/>
                <w:szCs w:val="20"/>
              </w:rPr>
            </w:pPr>
            <w:r>
              <w:rPr>
                <w:sz w:val="20"/>
                <w:szCs w:val="20"/>
              </w:rPr>
              <w:t xml:space="preserve">CAEP STandards for Advanced Programs:  </w:t>
            </w:r>
            <w:r w:rsidRPr="00723BD7">
              <w:rPr>
                <w:sz w:val="20"/>
                <w:szCs w:val="20"/>
              </w:rPr>
              <w:t>A.1.1, A.1.2</w:t>
            </w:r>
          </w:p>
          <w:p w:rsidR="00074ACE" w:rsidRDefault="00074ACE" w:rsidP="00DD469B">
            <w:pPr>
              <w:rPr>
                <w:sz w:val="24"/>
                <w:szCs w:val="24"/>
              </w:rPr>
            </w:pPr>
          </w:p>
        </w:tc>
        <w:tc>
          <w:tcPr>
            <w:tcW w:w="1809" w:type="dxa"/>
          </w:tcPr>
          <w:p w:rsidR="00074ACE" w:rsidRPr="005442A6" w:rsidRDefault="00074ACE" w:rsidP="00DD469B">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5442A6">
              <w:rPr>
                <w:sz w:val="24"/>
                <w:szCs w:val="24"/>
              </w:rPr>
              <w:t xml:space="preserve">Specific improvement areas identified from score report analysis are tagged to KAS and College and Career Readiness Standards.  </w:t>
            </w:r>
          </w:p>
        </w:tc>
        <w:tc>
          <w:tcPr>
            <w:tcW w:w="1844"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5442A6">
              <w:rPr>
                <w:sz w:val="24"/>
                <w:szCs w:val="24"/>
              </w:rPr>
              <w:t xml:space="preserve">Specific improvement areas identified from score report analysis are tagged to KAS </w:t>
            </w:r>
            <w:r w:rsidRPr="005442A6">
              <w:rPr>
                <w:b/>
                <w:sz w:val="24"/>
                <w:szCs w:val="24"/>
              </w:rPr>
              <w:t>or</w:t>
            </w:r>
            <w:r w:rsidRPr="005442A6">
              <w:rPr>
                <w:sz w:val="24"/>
                <w:szCs w:val="24"/>
              </w:rPr>
              <w:t xml:space="preserve"> College and Career Readiness Standards.  </w:t>
            </w:r>
          </w:p>
        </w:tc>
        <w:tc>
          <w:tcPr>
            <w:tcW w:w="1767"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5442A6">
              <w:rPr>
                <w:sz w:val="24"/>
                <w:szCs w:val="24"/>
              </w:rPr>
              <w:t xml:space="preserve">Specific improvement areas identified from score report analysis are </w:t>
            </w:r>
            <w:r w:rsidRPr="005442A6">
              <w:rPr>
                <w:b/>
                <w:sz w:val="24"/>
                <w:szCs w:val="24"/>
              </w:rPr>
              <w:t>not tagged</w:t>
            </w:r>
            <w:r w:rsidRPr="005442A6">
              <w:rPr>
                <w:sz w:val="24"/>
                <w:szCs w:val="24"/>
              </w:rPr>
              <w:t xml:space="preserve"> to KAS </w:t>
            </w:r>
            <w:r>
              <w:rPr>
                <w:sz w:val="24"/>
                <w:szCs w:val="24"/>
              </w:rPr>
              <w:t>or</w:t>
            </w:r>
            <w:r w:rsidRPr="005442A6">
              <w:rPr>
                <w:sz w:val="24"/>
                <w:szCs w:val="24"/>
              </w:rPr>
              <w:t xml:space="preserve"> College and Career Readiness Standards.  </w:t>
            </w:r>
          </w:p>
        </w:tc>
        <w:tc>
          <w:tcPr>
            <w:tcW w:w="1844"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5442A6">
              <w:rPr>
                <w:sz w:val="24"/>
                <w:szCs w:val="24"/>
              </w:rPr>
              <w:t xml:space="preserve">Specific improvement areas identified </w:t>
            </w:r>
            <w:r>
              <w:rPr>
                <w:sz w:val="24"/>
                <w:szCs w:val="24"/>
              </w:rPr>
              <w:t>based on criteria other than the score report.</w:t>
            </w:r>
            <w:r w:rsidRPr="005442A6">
              <w:rPr>
                <w:sz w:val="24"/>
                <w:szCs w:val="24"/>
              </w:rPr>
              <w:t xml:space="preserve">  </w:t>
            </w:r>
          </w:p>
        </w:tc>
      </w:tr>
      <w:tr w:rsidR="00074ACE" w:rsidTr="00DD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Improvement Plan</w:t>
            </w:r>
          </w:p>
          <w:p w:rsidR="00074ACE" w:rsidRDefault="00074ACE" w:rsidP="00DD469B">
            <w:pPr>
              <w:rPr>
                <w:sz w:val="24"/>
                <w:szCs w:val="24"/>
              </w:rPr>
            </w:pPr>
          </w:p>
          <w:p w:rsidR="00074ACE" w:rsidRPr="00723BD7" w:rsidRDefault="00074ACE" w:rsidP="00DD469B">
            <w:pPr>
              <w:rPr>
                <w:sz w:val="20"/>
                <w:szCs w:val="20"/>
              </w:rPr>
            </w:pPr>
            <w:r w:rsidRPr="00723BD7">
              <w:rPr>
                <w:sz w:val="20"/>
                <w:szCs w:val="20"/>
              </w:rPr>
              <w:t>KSGCP: C.1.a, C.2.e</w:t>
            </w:r>
          </w:p>
          <w:p w:rsidR="00074ACE" w:rsidRPr="00723BD7" w:rsidRDefault="00074ACE" w:rsidP="00DD469B">
            <w:pPr>
              <w:rPr>
                <w:sz w:val="20"/>
                <w:szCs w:val="20"/>
              </w:rPr>
            </w:pPr>
            <w:r w:rsidRPr="00723BD7">
              <w:rPr>
                <w:sz w:val="20"/>
                <w:szCs w:val="20"/>
              </w:rPr>
              <w:t>KGCPOC:  4 f</w:t>
            </w:r>
          </w:p>
          <w:p w:rsidR="00074ACE" w:rsidRDefault="00074ACE" w:rsidP="00DD469B">
            <w:pPr>
              <w:rPr>
                <w:sz w:val="20"/>
                <w:szCs w:val="20"/>
              </w:rPr>
            </w:pPr>
            <w:r w:rsidRPr="00723BD7">
              <w:rPr>
                <w:sz w:val="20"/>
                <w:szCs w:val="20"/>
              </w:rPr>
              <w:t>InTASC:  6 c, h, I, 7 b, d, f</w:t>
            </w:r>
          </w:p>
          <w:p w:rsidR="00074ACE" w:rsidRPr="00723BD7" w:rsidRDefault="00074ACE" w:rsidP="00DD469B">
            <w:pPr>
              <w:rPr>
                <w:sz w:val="20"/>
                <w:szCs w:val="20"/>
              </w:rPr>
            </w:pPr>
            <w:r>
              <w:rPr>
                <w:sz w:val="20"/>
                <w:szCs w:val="20"/>
              </w:rPr>
              <w:t xml:space="preserve">CAEP STandards for Advanced Programs:  </w:t>
            </w:r>
            <w:r w:rsidRPr="00723BD7">
              <w:rPr>
                <w:sz w:val="20"/>
                <w:szCs w:val="20"/>
              </w:rPr>
              <w:t>A.1.1, A.1.2</w:t>
            </w:r>
          </w:p>
          <w:p w:rsidR="00074ACE" w:rsidRDefault="00074ACE" w:rsidP="00DD469B">
            <w:pPr>
              <w:rPr>
                <w:sz w:val="24"/>
                <w:szCs w:val="24"/>
              </w:rPr>
            </w:pPr>
          </w:p>
        </w:tc>
        <w:tc>
          <w:tcPr>
            <w:tcW w:w="1809"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Improvement plan documents specific overall goals and objectives, action steps, resources needed, persons responsible, and a specific timeline for completion.</w:t>
            </w: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Improvement plan documents general overall goals and objectives, action steps, resources needed, persons responsible, and a general timeline for completion.</w:t>
            </w:r>
          </w:p>
        </w:tc>
        <w:tc>
          <w:tcPr>
            <w:tcW w:w="1767"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Improvement plan documents specific overall goals but is missing one or more of the other components- objectives, action steps, resources needed, persons responsible, and a timeline for completion.</w:t>
            </w: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Improvement plan documents specific overall goals but is missing several of the other components-objectives, action steps, resources needed, persons responsible, and a specific timeline for completion.</w:t>
            </w:r>
          </w:p>
        </w:tc>
      </w:tr>
      <w:tr w:rsidR="00074ACE" w:rsidTr="00DD469B">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support</w:t>
            </w:r>
          </w:p>
          <w:p w:rsidR="00074ACE" w:rsidRDefault="00074ACE" w:rsidP="00DD469B">
            <w:pPr>
              <w:rPr>
                <w:sz w:val="24"/>
                <w:szCs w:val="24"/>
              </w:rPr>
            </w:pPr>
          </w:p>
          <w:p w:rsidR="00074ACE" w:rsidRPr="00723BD7" w:rsidRDefault="00074ACE" w:rsidP="00DD469B">
            <w:pPr>
              <w:rPr>
                <w:sz w:val="20"/>
                <w:szCs w:val="20"/>
              </w:rPr>
            </w:pPr>
            <w:r w:rsidRPr="00723BD7">
              <w:rPr>
                <w:sz w:val="20"/>
                <w:szCs w:val="20"/>
              </w:rPr>
              <w:t>KSGCP: C.1.a, C.2.e</w:t>
            </w:r>
          </w:p>
          <w:p w:rsidR="00074ACE" w:rsidRPr="00723BD7" w:rsidRDefault="00074ACE" w:rsidP="00DD469B">
            <w:pPr>
              <w:rPr>
                <w:sz w:val="20"/>
                <w:szCs w:val="20"/>
              </w:rPr>
            </w:pPr>
            <w:r w:rsidRPr="00723BD7">
              <w:rPr>
                <w:sz w:val="20"/>
                <w:szCs w:val="20"/>
              </w:rPr>
              <w:t>KGCPOC:  4 f</w:t>
            </w:r>
          </w:p>
          <w:p w:rsidR="00074ACE" w:rsidRDefault="00074ACE" w:rsidP="00DD469B">
            <w:pPr>
              <w:rPr>
                <w:sz w:val="20"/>
                <w:szCs w:val="20"/>
              </w:rPr>
            </w:pPr>
            <w:r w:rsidRPr="00723BD7">
              <w:rPr>
                <w:sz w:val="20"/>
                <w:szCs w:val="20"/>
              </w:rPr>
              <w:t>InTASC:  6 c, h, I, 7 b, d, f</w:t>
            </w:r>
          </w:p>
          <w:p w:rsidR="00074ACE" w:rsidRPr="00723BD7" w:rsidRDefault="00074ACE" w:rsidP="00DD469B">
            <w:pPr>
              <w:rPr>
                <w:sz w:val="20"/>
                <w:szCs w:val="20"/>
              </w:rPr>
            </w:pPr>
            <w:r>
              <w:rPr>
                <w:sz w:val="20"/>
                <w:szCs w:val="20"/>
              </w:rPr>
              <w:t xml:space="preserve">CAEP STandards for Advanced Programs:  </w:t>
            </w:r>
            <w:r w:rsidRPr="00723BD7">
              <w:rPr>
                <w:sz w:val="20"/>
                <w:szCs w:val="20"/>
              </w:rPr>
              <w:t>A.1.1, A.1.2</w:t>
            </w:r>
          </w:p>
          <w:p w:rsidR="00074ACE" w:rsidRDefault="00074ACE" w:rsidP="00DD469B">
            <w:pPr>
              <w:rPr>
                <w:sz w:val="24"/>
                <w:szCs w:val="24"/>
              </w:rPr>
            </w:pPr>
          </w:p>
        </w:tc>
        <w:tc>
          <w:tcPr>
            <w:tcW w:w="1809" w:type="dxa"/>
          </w:tcPr>
          <w:tbl>
            <w:tblPr>
              <w:tblW w:w="0" w:type="auto"/>
              <w:tblBorders>
                <w:top w:val="nil"/>
                <w:left w:val="nil"/>
                <w:bottom w:val="nil"/>
                <w:right w:val="nil"/>
              </w:tblBorders>
              <w:tblLook w:val="0000" w:firstRow="0" w:lastRow="0" w:firstColumn="0" w:lastColumn="0" w:noHBand="0" w:noVBand="0"/>
            </w:tblPr>
            <w:tblGrid>
              <w:gridCol w:w="1593"/>
            </w:tblGrid>
            <w:tr w:rsidR="00074ACE" w:rsidTr="00DD469B">
              <w:trPr>
                <w:trHeight w:val="860"/>
              </w:trPr>
              <w:tc>
                <w:tcPr>
                  <w:tcW w:w="0" w:type="auto"/>
                </w:tcPr>
                <w:p w:rsidR="00074ACE" w:rsidRPr="00EE25A2" w:rsidRDefault="00074ACE" w:rsidP="00DD469B">
                  <w:pPr>
                    <w:pStyle w:val="Default"/>
                  </w:pPr>
                  <w:r w:rsidRPr="00EE25A2">
                    <w:t xml:space="preserve">Plan is logical and supported by information from the text and/or articles. </w:t>
                  </w:r>
                </w:p>
              </w:tc>
            </w:tr>
          </w:tbl>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p>
        </w:tc>
        <w:tc>
          <w:tcPr>
            <w:tcW w:w="1844" w:type="dxa"/>
          </w:tcPr>
          <w:tbl>
            <w:tblPr>
              <w:tblW w:w="0" w:type="auto"/>
              <w:tblBorders>
                <w:top w:val="nil"/>
                <w:left w:val="nil"/>
                <w:bottom w:val="nil"/>
                <w:right w:val="nil"/>
              </w:tblBorders>
              <w:tblLook w:val="0000" w:firstRow="0" w:lastRow="0" w:firstColumn="0" w:lastColumn="0" w:noHBand="0" w:noVBand="0"/>
            </w:tblPr>
            <w:tblGrid>
              <w:gridCol w:w="1628"/>
            </w:tblGrid>
            <w:tr w:rsidR="00074ACE" w:rsidTr="00DD469B">
              <w:trPr>
                <w:trHeight w:val="860"/>
              </w:trPr>
              <w:tc>
                <w:tcPr>
                  <w:tcW w:w="0" w:type="auto"/>
                </w:tcPr>
                <w:p w:rsidR="00074ACE" w:rsidRPr="00EE25A2" w:rsidRDefault="00074ACE" w:rsidP="00DD469B">
                  <w:pPr>
                    <w:pStyle w:val="Default"/>
                  </w:pPr>
                  <w:r w:rsidRPr="00EE25A2">
                    <w:t xml:space="preserve">Plan is logical but made with little or loose support from the text and/or articles. </w:t>
                  </w:r>
                </w:p>
              </w:tc>
            </w:tr>
          </w:tbl>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p>
        </w:tc>
        <w:tc>
          <w:tcPr>
            <w:tcW w:w="1767" w:type="dxa"/>
          </w:tcPr>
          <w:tbl>
            <w:tblPr>
              <w:tblW w:w="0" w:type="auto"/>
              <w:tblBorders>
                <w:top w:val="nil"/>
                <w:left w:val="nil"/>
                <w:bottom w:val="nil"/>
                <w:right w:val="nil"/>
              </w:tblBorders>
              <w:tblLook w:val="0000" w:firstRow="0" w:lastRow="0" w:firstColumn="0" w:lastColumn="0" w:noHBand="0" w:noVBand="0"/>
            </w:tblPr>
            <w:tblGrid>
              <w:gridCol w:w="1551"/>
            </w:tblGrid>
            <w:tr w:rsidR="00074ACE" w:rsidTr="00DD469B">
              <w:trPr>
                <w:trHeight w:val="479"/>
              </w:trPr>
              <w:tc>
                <w:tcPr>
                  <w:tcW w:w="0" w:type="auto"/>
                </w:tcPr>
                <w:p w:rsidR="00074ACE" w:rsidRPr="00EE25A2" w:rsidRDefault="00074ACE" w:rsidP="00DD469B">
                  <w:pPr>
                    <w:pStyle w:val="Default"/>
                  </w:pPr>
                  <w:r>
                    <w:t>Plan is</w:t>
                  </w:r>
                  <w:r w:rsidRPr="00EE25A2">
                    <w:t xml:space="preserve"> logical but not supported. </w:t>
                  </w:r>
                </w:p>
              </w:tc>
            </w:tr>
          </w:tbl>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p>
        </w:tc>
        <w:tc>
          <w:tcPr>
            <w:tcW w:w="1844" w:type="dxa"/>
          </w:tcPr>
          <w:tbl>
            <w:tblPr>
              <w:tblW w:w="0" w:type="auto"/>
              <w:tblBorders>
                <w:top w:val="nil"/>
                <w:left w:val="nil"/>
                <w:bottom w:val="nil"/>
                <w:right w:val="nil"/>
              </w:tblBorders>
              <w:tblLook w:val="0000" w:firstRow="0" w:lastRow="0" w:firstColumn="0" w:lastColumn="0" w:noHBand="0" w:noVBand="0"/>
            </w:tblPr>
            <w:tblGrid>
              <w:gridCol w:w="1628"/>
            </w:tblGrid>
            <w:tr w:rsidR="00074ACE" w:rsidTr="00DD469B">
              <w:trPr>
                <w:trHeight w:val="353"/>
              </w:trPr>
              <w:tc>
                <w:tcPr>
                  <w:tcW w:w="0" w:type="auto"/>
                </w:tcPr>
                <w:p w:rsidR="00074ACE" w:rsidRDefault="00074ACE" w:rsidP="00DD469B">
                  <w:pPr>
                    <w:pStyle w:val="Default"/>
                    <w:rPr>
                      <w:sz w:val="22"/>
                      <w:szCs w:val="22"/>
                    </w:rPr>
                  </w:pPr>
                  <w:r>
                    <w:rPr>
                      <w:sz w:val="22"/>
                      <w:szCs w:val="22"/>
                    </w:rPr>
                    <w:t xml:space="preserve">Plan is not logical. </w:t>
                  </w:r>
                </w:p>
              </w:tc>
            </w:tr>
          </w:tbl>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p>
        </w:tc>
      </w:tr>
      <w:tr w:rsidR="00074ACE" w:rsidTr="00DD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074ACE" w:rsidRPr="00723BD7" w:rsidRDefault="00074ACE" w:rsidP="00DD469B">
            <w:pPr>
              <w:rPr>
                <w:sz w:val="20"/>
                <w:szCs w:val="20"/>
              </w:rPr>
            </w:pPr>
            <w:r w:rsidRPr="00723BD7">
              <w:rPr>
                <w:sz w:val="20"/>
                <w:szCs w:val="20"/>
              </w:rPr>
              <w:lastRenderedPageBreak/>
              <w:t>KSGCP: C.1.a, C.2.e</w:t>
            </w:r>
          </w:p>
          <w:p w:rsidR="00074ACE" w:rsidRPr="00723BD7" w:rsidRDefault="00074ACE" w:rsidP="00DD469B">
            <w:pPr>
              <w:rPr>
                <w:sz w:val="20"/>
                <w:szCs w:val="20"/>
              </w:rPr>
            </w:pPr>
            <w:r w:rsidRPr="00723BD7">
              <w:rPr>
                <w:sz w:val="20"/>
                <w:szCs w:val="20"/>
              </w:rPr>
              <w:t>KGCPOC:  4 f</w:t>
            </w:r>
          </w:p>
          <w:p w:rsidR="00074ACE" w:rsidRDefault="00074ACE" w:rsidP="00DD469B">
            <w:pPr>
              <w:rPr>
                <w:sz w:val="20"/>
                <w:szCs w:val="20"/>
              </w:rPr>
            </w:pPr>
            <w:r w:rsidRPr="00723BD7">
              <w:rPr>
                <w:sz w:val="20"/>
                <w:szCs w:val="20"/>
              </w:rPr>
              <w:t>InTASC:  6 c, h, I, 7 b, d, f</w:t>
            </w:r>
          </w:p>
          <w:p w:rsidR="00074ACE" w:rsidRPr="00723BD7" w:rsidRDefault="00074ACE" w:rsidP="00DD469B">
            <w:pPr>
              <w:rPr>
                <w:sz w:val="20"/>
                <w:szCs w:val="20"/>
              </w:rPr>
            </w:pPr>
            <w:r>
              <w:rPr>
                <w:sz w:val="20"/>
                <w:szCs w:val="20"/>
              </w:rPr>
              <w:t xml:space="preserve">CAEP STandards for Advanced Programs:  </w:t>
            </w:r>
            <w:r w:rsidRPr="00723BD7">
              <w:rPr>
                <w:sz w:val="20"/>
                <w:szCs w:val="20"/>
              </w:rPr>
              <w:t>A.1.1, A.1.2</w:t>
            </w:r>
          </w:p>
          <w:p w:rsidR="00074ACE" w:rsidRDefault="00074ACE" w:rsidP="00DD469B">
            <w:pPr>
              <w:rPr>
                <w:sz w:val="24"/>
                <w:szCs w:val="24"/>
              </w:rPr>
            </w:pPr>
          </w:p>
        </w:tc>
        <w:tc>
          <w:tcPr>
            <w:tcW w:w="1809" w:type="dxa"/>
          </w:tcPr>
          <w:tbl>
            <w:tblPr>
              <w:tblW w:w="0" w:type="auto"/>
              <w:tblBorders>
                <w:top w:val="nil"/>
                <w:left w:val="nil"/>
                <w:bottom w:val="nil"/>
                <w:right w:val="nil"/>
              </w:tblBorders>
              <w:tblLook w:val="0000" w:firstRow="0" w:lastRow="0" w:firstColumn="0" w:lastColumn="0" w:noHBand="0" w:noVBand="0"/>
            </w:tblPr>
            <w:tblGrid>
              <w:gridCol w:w="1593"/>
            </w:tblGrid>
            <w:tr w:rsidR="00074ACE" w:rsidTr="00DD469B">
              <w:trPr>
                <w:trHeight w:val="353"/>
              </w:trPr>
              <w:tc>
                <w:tcPr>
                  <w:tcW w:w="0" w:type="auto"/>
                </w:tcPr>
                <w:p w:rsidR="00074ACE" w:rsidRPr="00EE25A2" w:rsidRDefault="00074ACE" w:rsidP="00DD469B">
                  <w:pPr>
                    <w:pStyle w:val="Default"/>
                  </w:pPr>
                  <w:r w:rsidRPr="00EE25A2">
                    <w:t>Plan makes clear connections to SGC content</w:t>
                  </w:r>
                  <w:r>
                    <w:t>.</w:t>
                  </w:r>
                  <w:r w:rsidRPr="00EE25A2">
                    <w:t xml:space="preserve"> </w:t>
                  </w:r>
                </w:p>
              </w:tc>
            </w:tr>
          </w:tbl>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sidRPr="00EE25A2">
              <w:rPr>
                <w:sz w:val="24"/>
                <w:szCs w:val="24"/>
              </w:rPr>
              <w:t xml:space="preserve">Plan makes </w:t>
            </w:r>
            <w:r>
              <w:rPr>
                <w:sz w:val="24"/>
                <w:szCs w:val="24"/>
              </w:rPr>
              <w:t>loose</w:t>
            </w:r>
            <w:r w:rsidRPr="00EE25A2">
              <w:rPr>
                <w:sz w:val="24"/>
                <w:szCs w:val="24"/>
              </w:rPr>
              <w:t xml:space="preserve"> connections to SGC content</w:t>
            </w:r>
            <w:r>
              <w:rPr>
                <w:sz w:val="24"/>
                <w:szCs w:val="24"/>
              </w:rPr>
              <w:t>.</w:t>
            </w:r>
          </w:p>
        </w:tc>
        <w:tc>
          <w:tcPr>
            <w:tcW w:w="1767"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sidRPr="00EE25A2">
              <w:rPr>
                <w:sz w:val="24"/>
                <w:szCs w:val="24"/>
              </w:rPr>
              <w:t xml:space="preserve">Plan makes </w:t>
            </w:r>
            <w:r>
              <w:rPr>
                <w:sz w:val="24"/>
                <w:szCs w:val="24"/>
              </w:rPr>
              <w:t>little connection</w:t>
            </w:r>
            <w:r w:rsidRPr="00EE25A2">
              <w:rPr>
                <w:sz w:val="24"/>
                <w:szCs w:val="24"/>
              </w:rPr>
              <w:t xml:space="preserve"> to SGC content</w:t>
            </w:r>
            <w:r>
              <w:rPr>
                <w:sz w:val="24"/>
                <w:szCs w:val="24"/>
              </w:rPr>
              <w:t>.</w:t>
            </w:r>
          </w:p>
        </w:tc>
        <w:tc>
          <w:tcPr>
            <w:tcW w:w="1844" w:type="dxa"/>
          </w:tcPr>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attempt is made to connect to SGC content.</w:t>
            </w:r>
          </w:p>
        </w:tc>
      </w:tr>
      <w:tr w:rsidR="00074ACE" w:rsidTr="00DD469B">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Length</w:t>
            </w:r>
          </w:p>
        </w:tc>
        <w:tc>
          <w:tcPr>
            <w:tcW w:w="1809" w:type="dxa"/>
          </w:tcPr>
          <w:p w:rsidR="00074ACE" w:rsidRPr="00EE25A2" w:rsidRDefault="00074ACE" w:rsidP="00DD469B">
            <w:pPr>
              <w:pStyle w:val="Default"/>
              <w:cnfStyle w:val="000000000000" w:firstRow="0" w:lastRow="0" w:firstColumn="0" w:lastColumn="0" w:oddVBand="0" w:evenVBand="0" w:oddHBand="0" w:evenHBand="0" w:firstRowFirstColumn="0" w:firstRowLastColumn="0" w:lastRowFirstColumn="0" w:lastRowLastColumn="0"/>
            </w:pPr>
            <w:r>
              <w:t>More than five full pages of content</w:t>
            </w:r>
          </w:p>
        </w:tc>
        <w:tc>
          <w:tcPr>
            <w:tcW w:w="1844" w:type="dxa"/>
          </w:tcPr>
          <w:p w:rsidR="00074ACE" w:rsidRPr="00EE25A2"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Four to five pages of content</w:t>
            </w:r>
          </w:p>
        </w:tc>
        <w:tc>
          <w:tcPr>
            <w:tcW w:w="1767" w:type="dxa"/>
          </w:tcPr>
          <w:p w:rsidR="00074ACE" w:rsidRPr="00EE25A2"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Three to four pages of content</w:t>
            </w:r>
          </w:p>
        </w:tc>
        <w:tc>
          <w:tcPr>
            <w:tcW w:w="1844"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Less than three pages of content</w:t>
            </w:r>
          </w:p>
        </w:tc>
      </w:tr>
      <w:tr w:rsidR="00074ACE" w:rsidTr="00DD4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mechanics</w:t>
            </w:r>
          </w:p>
        </w:tc>
        <w:tc>
          <w:tcPr>
            <w:tcW w:w="1809" w:type="dxa"/>
          </w:tcPr>
          <w:tbl>
            <w:tblPr>
              <w:tblW w:w="0" w:type="auto"/>
              <w:tblBorders>
                <w:top w:val="nil"/>
                <w:left w:val="nil"/>
                <w:bottom w:val="nil"/>
                <w:right w:val="nil"/>
              </w:tblBorders>
              <w:tblLook w:val="0000" w:firstRow="0" w:lastRow="0" w:firstColumn="0" w:lastColumn="0" w:noHBand="0" w:noVBand="0"/>
            </w:tblPr>
            <w:tblGrid>
              <w:gridCol w:w="1593"/>
            </w:tblGrid>
            <w:tr w:rsidR="00074ACE" w:rsidTr="00DD469B">
              <w:trPr>
                <w:trHeight w:val="480"/>
              </w:trPr>
              <w:tc>
                <w:tcPr>
                  <w:tcW w:w="0" w:type="auto"/>
                </w:tcPr>
                <w:p w:rsidR="00074ACE" w:rsidRPr="00EE25A2" w:rsidRDefault="00074ACE" w:rsidP="00DD469B">
                  <w:pPr>
                    <w:pStyle w:val="Default"/>
                  </w:pPr>
                  <w:r>
                    <w:t>Plan</w:t>
                  </w:r>
                  <w:r w:rsidRPr="00EE25A2">
                    <w:t xml:space="preserve"> is free from grammatical, spelling, or punctuation errors. </w:t>
                  </w:r>
                </w:p>
              </w:tc>
            </w:tr>
          </w:tbl>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p>
        </w:tc>
        <w:tc>
          <w:tcPr>
            <w:tcW w:w="1844" w:type="dxa"/>
          </w:tcPr>
          <w:tbl>
            <w:tblPr>
              <w:tblW w:w="0" w:type="auto"/>
              <w:tblBorders>
                <w:top w:val="nil"/>
                <w:left w:val="nil"/>
                <w:bottom w:val="nil"/>
                <w:right w:val="nil"/>
              </w:tblBorders>
              <w:tblLook w:val="0000" w:firstRow="0" w:lastRow="0" w:firstColumn="0" w:lastColumn="0" w:noHBand="0" w:noVBand="0"/>
            </w:tblPr>
            <w:tblGrid>
              <w:gridCol w:w="1628"/>
            </w:tblGrid>
            <w:tr w:rsidR="00074ACE" w:rsidTr="00DD469B">
              <w:trPr>
                <w:trHeight w:val="860"/>
              </w:trPr>
              <w:tc>
                <w:tcPr>
                  <w:tcW w:w="0" w:type="auto"/>
                </w:tcPr>
                <w:p w:rsidR="00074ACE" w:rsidRPr="00EE25A2" w:rsidRDefault="00074ACE" w:rsidP="00DD469B">
                  <w:pPr>
                    <w:pStyle w:val="Default"/>
                  </w:pPr>
                  <w:r w:rsidRPr="00EE25A2">
                    <w:t xml:space="preserve">A few grammar, spelling, or punctuation errors exist, but they do not impact the understanding of the reader. </w:t>
                  </w:r>
                </w:p>
              </w:tc>
            </w:tr>
          </w:tbl>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p>
        </w:tc>
        <w:tc>
          <w:tcPr>
            <w:tcW w:w="1767" w:type="dxa"/>
          </w:tcPr>
          <w:tbl>
            <w:tblPr>
              <w:tblW w:w="0" w:type="auto"/>
              <w:tblBorders>
                <w:top w:val="nil"/>
                <w:left w:val="nil"/>
                <w:bottom w:val="nil"/>
                <w:right w:val="nil"/>
              </w:tblBorders>
              <w:tblLook w:val="0000" w:firstRow="0" w:lastRow="0" w:firstColumn="0" w:lastColumn="0" w:noHBand="0" w:noVBand="0"/>
            </w:tblPr>
            <w:tblGrid>
              <w:gridCol w:w="1551"/>
            </w:tblGrid>
            <w:tr w:rsidR="00074ACE" w:rsidTr="00DD469B">
              <w:trPr>
                <w:trHeight w:val="480"/>
              </w:trPr>
              <w:tc>
                <w:tcPr>
                  <w:tcW w:w="0" w:type="auto"/>
                </w:tcPr>
                <w:p w:rsidR="00074ACE" w:rsidRPr="00EE25A2" w:rsidRDefault="00074ACE" w:rsidP="00DD469B">
                  <w:pPr>
                    <w:pStyle w:val="Default"/>
                  </w:pPr>
                  <w:r w:rsidRPr="00EE25A2">
                    <w:t xml:space="preserve">Several grammar, spelling, and punctuation errors exist. </w:t>
                  </w:r>
                </w:p>
              </w:tc>
            </w:tr>
          </w:tbl>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p>
        </w:tc>
        <w:tc>
          <w:tcPr>
            <w:tcW w:w="1844" w:type="dxa"/>
          </w:tcPr>
          <w:tbl>
            <w:tblPr>
              <w:tblW w:w="0" w:type="auto"/>
              <w:tblBorders>
                <w:top w:val="nil"/>
                <w:left w:val="nil"/>
                <w:bottom w:val="nil"/>
                <w:right w:val="nil"/>
              </w:tblBorders>
              <w:tblLook w:val="0000" w:firstRow="0" w:lastRow="0" w:firstColumn="0" w:lastColumn="0" w:noHBand="0" w:noVBand="0"/>
            </w:tblPr>
            <w:tblGrid>
              <w:gridCol w:w="1628"/>
            </w:tblGrid>
            <w:tr w:rsidR="00074ACE" w:rsidTr="00DD469B">
              <w:trPr>
                <w:trHeight w:val="734"/>
              </w:trPr>
              <w:tc>
                <w:tcPr>
                  <w:tcW w:w="0" w:type="auto"/>
                </w:tcPr>
                <w:p w:rsidR="00074ACE" w:rsidRPr="00EE25A2" w:rsidRDefault="00074ACE" w:rsidP="00DD469B">
                  <w:pPr>
                    <w:pStyle w:val="Default"/>
                  </w:pPr>
                  <w:r w:rsidRPr="00EE25A2">
                    <w:t xml:space="preserve">Grammar, spelling, and punctuation errors impede the understanding of the reader. </w:t>
                  </w:r>
                </w:p>
              </w:tc>
            </w:tr>
          </w:tbl>
          <w:p w:rsidR="00074ACE" w:rsidRDefault="00074ACE" w:rsidP="00DD469B">
            <w:pPr>
              <w:cnfStyle w:val="000000100000" w:firstRow="0" w:lastRow="0" w:firstColumn="0" w:lastColumn="0" w:oddVBand="0" w:evenVBand="0" w:oddHBand="1" w:evenHBand="0" w:firstRowFirstColumn="0" w:firstRowLastColumn="0" w:lastRowFirstColumn="0" w:lastRowLastColumn="0"/>
              <w:rPr>
                <w:sz w:val="24"/>
                <w:szCs w:val="24"/>
              </w:rPr>
            </w:pPr>
          </w:p>
        </w:tc>
      </w:tr>
      <w:tr w:rsidR="00074ACE" w:rsidTr="00DD469B">
        <w:tc>
          <w:tcPr>
            <w:cnfStyle w:val="001000000000" w:firstRow="0" w:lastRow="0" w:firstColumn="1" w:lastColumn="0" w:oddVBand="0" w:evenVBand="0" w:oddHBand="0" w:evenHBand="0" w:firstRowFirstColumn="0" w:firstRowLastColumn="0" w:lastRowFirstColumn="0" w:lastRowLastColumn="0"/>
            <w:tcW w:w="2096" w:type="dxa"/>
          </w:tcPr>
          <w:p w:rsidR="00074ACE" w:rsidRDefault="00074ACE" w:rsidP="00DD469B">
            <w:pPr>
              <w:rPr>
                <w:sz w:val="24"/>
                <w:szCs w:val="24"/>
              </w:rPr>
            </w:pPr>
            <w:r>
              <w:rPr>
                <w:sz w:val="24"/>
                <w:szCs w:val="24"/>
              </w:rPr>
              <w:t>Timeliness</w:t>
            </w:r>
          </w:p>
        </w:tc>
        <w:tc>
          <w:tcPr>
            <w:tcW w:w="1809" w:type="dxa"/>
          </w:tcPr>
          <w:tbl>
            <w:tblPr>
              <w:tblW w:w="0" w:type="auto"/>
              <w:tblBorders>
                <w:top w:val="nil"/>
                <w:left w:val="nil"/>
                <w:bottom w:val="nil"/>
                <w:right w:val="nil"/>
              </w:tblBorders>
              <w:tblLook w:val="0000" w:firstRow="0" w:lastRow="0" w:firstColumn="0" w:lastColumn="0" w:noHBand="0" w:noVBand="0"/>
            </w:tblPr>
            <w:tblGrid>
              <w:gridCol w:w="1593"/>
            </w:tblGrid>
            <w:tr w:rsidR="00074ACE" w:rsidTr="00DD469B">
              <w:trPr>
                <w:trHeight w:val="352"/>
              </w:trPr>
              <w:tc>
                <w:tcPr>
                  <w:tcW w:w="0" w:type="auto"/>
                </w:tcPr>
                <w:p w:rsidR="00074ACE" w:rsidRPr="0096464A" w:rsidRDefault="00074ACE" w:rsidP="00DD469B">
                  <w:pPr>
                    <w:pStyle w:val="Default"/>
                  </w:pPr>
                  <w:r w:rsidRPr="0096464A">
                    <w:t xml:space="preserve">Assignment is submitted by the due date. </w:t>
                  </w:r>
                </w:p>
              </w:tc>
            </w:tr>
          </w:tbl>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p>
        </w:tc>
        <w:tc>
          <w:tcPr>
            <w:tcW w:w="1844"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96464A">
              <w:rPr>
                <w:sz w:val="24"/>
                <w:szCs w:val="24"/>
              </w:rPr>
              <w:t xml:space="preserve">Assignment is submitted </w:t>
            </w:r>
            <w:r>
              <w:rPr>
                <w:sz w:val="24"/>
                <w:szCs w:val="24"/>
              </w:rPr>
              <w:t>one day late.</w:t>
            </w:r>
          </w:p>
        </w:tc>
        <w:tc>
          <w:tcPr>
            <w:tcW w:w="1767"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96464A">
              <w:rPr>
                <w:sz w:val="24"/>
                <w:szCs w:val="24"/>
              </w:rPr>
              <w:t xml:space="preserve">Assignment is submitted </w:t>
            </w:r>
            <w:r>
              <w:rPr>
                <w:sz w:val="24"/>
                <w:szCs w:val="24"/>
              </w:rPr>
              <w:t>two days late.</w:t>
            </w:r>
          </w:p>
        </w:tc>
        <w:tc>
          <w:tcPr>
            <w:tcW w:w="1844" w:type="dxa"/>
          </w:tcPr>
          <w:p w:rsidR="00074ACE" w:rsidRDefault="00074ACE" w:rsidP="00DD469B">
            <w:pPr>
              <w:cnfStyle w:val="000000000000" w:firstRow="0" w:lastRow="0" w:firstColumn="0" w:lastColumn="0" w:oddVBand="0" w:evenVBand="0" w:oddHBand="0" w:evenHBand="0" w:firstRowFirstColumn="0" w:firstRowLastColumn="0" w:lastRowFirstColumn="0" w:lastRowLastColumn="0"/>
              <w:rPr>
                <w:sz w:val="24"/>
                <w:szCs w:val="24"/>
              </w:rPr>
            </w:pPr>
            <w:r w:rsidRPr="0096464A">
              <w:rPr>
                <w:sz w:val="24"/>
                <w:szCs w:val="24"/>
              </w:rPr>
              <w:t xml:space="preserve">Assignment is submitted </w:t>
            </w:r>
            <w:r>
              <w:rPr>
                <w:sz w:val="24"/>
                <w:szCs w:val="24"/>
              </w:rPr>
              <w:t>more than two days late.</w:t>
            </w:r>
          </w:p>
        </w:tc>
      </w:tr>
    </w:tbl>
    <w:p w:rsidR="00074ACE" w:rsidRDefault="00074ACE" w:rsidP="00074ACE"/>
    <w:p w:rsidR="005D705C" w:rsidRDefault="005D705C" w:rsidP="005D705C">
      <w:pPr>
        <w:pStyle w:val="NoSpacing"/>
      </w:pPr>
    </w:p>
    <w:p w:rsidR="00073B38" w:rsidRDefault="00073B38" w:rsidP="00073B38">
      <w:pPr>
        <w:jc w:val="center"/>
        <w:rPr>
          <w:b/>
        </w:rPr>
      </w:pPr>
      <w:r w:rsidRPr="00AD3A3D">
        <w:rPr>
          <w:b/>
        </w:rPr>
        <w:t>Discussion Forum Scoring Guide</w:t>
      </w:r>
    </w:p>
    <w:p w:rsidR="00073B38" w:rsidRDefault="00073B38" w:rsidP="00073B38">
      <w:pPr>
        <w:jc w:val="center"/>
        <w:rPr>
          <w:b/>
        </w:rPr>
      </w:pPr>
    </w:p>
    <w:p w:rsidR="00073B38" w:rsidRPr="00C22498" w:rsidRDefault="00073B38" w:rsidP="00073B38">
      <w:pPr>
        <w:rPr>
          <w:b/>
          <w:sz w:val="24"/>
          <w:szCs w:val="24"/>
        </w:rPr>
      </w:pPr>
      <w:r w:rsidRPr="00C22498">
        <w:rPr>
          <w:sz w:val="24"/>
          <w:szCs w:val="24"/>
        </w:rPr>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C22498">
        <w:rPr>
          <w:b/>
          <w:sz w:val="24"/>
          <w:szCs w:val="24"/>
        </w:rPr>
        <w:t xml:space="preserve">students will not receive credit for discussion forums that are completed late for any reason.  </w:t>
      </w:r>
      <w:r w:rsidRPr="00C22498">
        <w:rPr>
          <w:sz w:val="24"/>
          <w:szCs w:val="24"/>
        </w:rPr>
        <w:t>When you complete your forums late, not only are you not prepared for class that week, but you are impacting how prepared your fellow classmates are as well</w:t>
      </w:r>
      <w:r w:rsidRPr="00C22498">
        <w:rPr>
          <w:b/>
          <w:sz w:val="24"/>
          <w:szCs w:val="24"/>
        </w:rPr>
        <w:t xml:space="preserve">.  If you choose to put your forums off until the last minute and an emergency arises, an extension will not be granted.  All discussion forums for the week are due on </w:t>
      </w:r>
      <w:r>
        <w:rPr>
          <w:b/>
          <w:sz w:val="24"/>
          <w:szCs w:val="24"/>
        </w:rPr>
        <w:t>Saturday</w:t>
      </w:r>
      <w:r w:rsidRPr="00C22498">
        <w:rPr>
          <w:b/>
          <w:sz w:val="24"/>
          <w:szCs w:val="24"/>
        </w:rPr>
        <w:t xml:space="preserve"> evenings at midnight</w:t>
      </w:r>
      <w:r>
        <w:rPr>
          <w:b/>
          <w:sz w:val="24"/>
          <w:szCs w:val="24"/>
        </w:rPr>
        <w:t xml:space="preserve"> EST</w:t>
      </w:r>
      <w:r w:rsidRPr="00C22498">
        <w:rPr>
          <w:b/>
          <w:sz w:val="24"/>
          <w:szCs w:val="24"/>
        </w:rPr>
        <w:t xml:space="preserve">.  </w:t>
      </w:r>
    </w:p>
    <w:p w:rsidR="00073B38" w:rsidRPr="00C22498" w:rsidRDefault="00073B38" w:rsidP="00073B38">
      <w:pPr>
        <w:rPr>
          <w:b/>
          <w:sz w:val="24"/>
          <w:szCs w:val="24"/>
        </w:rPr>
      </w:pPr>
    </w:p>
    <w:p w:rsidR="00073B38" w:rsidRPr="00AD3A3D" w:rsidRDefault="00073B38" w:rsidP="00073B38">
      <w:pPr>
        <w:jc w:val="center"/>
        <w:rPr>
          <w:b/>
        </w:rPr>
      </w:pPr>
      <w:r w:rsidRPr="00AD3A3D">
        <w:rPr>
          <w:b/>
        </w:rPr>
        <w:t>Initial Response</w:t>
      </w:r>
    </w:p>
    <w:p w:rsidR="00073B38" w:rsidRPr="00AD3A3D" w:rsidRDefault="00073B38" w:rsidP="00073B38">
      <w:pPr>
        <w:jc w:val="center"/>
        <w:rPr>
          <w:b/>
        </w:rPr>
      </w:pPr>
      <w:r w:rsidRPr="00AD3A3D">
        <w:rPr>
          <w:b/>
        </w:rPr>
        <w:t>4 pts.</w:t>
      </w:r>
    </w:p>
    <w:p w:rsidR="00073B38" w:rsidRPr="00AD3A3D" w:rsidRDefault="00073B38" w:rsidP="00073B38">
      <w:pPr>
        <w:jc w:val="center"/>
      </w:pPr>
    </w:p>
    <w:tbl>
      <w:tblPr>
        <w:tblStyle w:val="TableGrid"/>
        <w:tblW w:w="0" w:type="auto"/>
        <w:tblLook w:val="04A0" w:firstRow="1" w:lastRow="0" w:firstColumn="1" w:lastColumn="0" w:noHBand="0" w:noVBand="1"/>
      </w:tblPr>
      <w:tblGrid>
        <w:gridCol w:w="1915"/>
        <w:gridCol w:w="1915"/>
        <w:gridCol w:w="1915"/>
        <w:gridCol w:w="1915"/>
        <w:gridCol w:w="1916"/>
      </w:tblGrid>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4</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3</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2</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1</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General Assignment</w:t>
            </w:r>
          </w:p>
          <w:p w:rsidR="00073B38" w:rsidRDefault="00073B38" w:rsidP="00DD469B">
            <w:pPr>
              <w:jc w:val="center"/>
              <w:rPr>
                <w:b/>
              </w:rPr>
            </w:pPr>
          </w:p>
          <w:p w:rsidR="00073B38" w:rsidRPr="00B141D9" w:rsidRDefault="00073B38" w:rsidP="00DD469B">
            <w:pPr>
              <w:jc w:val="center"/>
              <w:rPr>
                <w:sz w:val="20"/>
                <w:szCs w:val="20"/>
              </w:rPr>
            </w:pPr>
            <w:r w:rsidRPr="00B141D9">
              <w:rPr>
                <w:b/>
                <w:sz w:val="20"/>
                <w:szCs w:val="20"/>
              </w:rPr>
              <w:t xml:space="preserve">KSGC </w:t>
            </w:r>
            <w:r w:rsidRPr="00B141D9">
              <w:rPr>
                <w:sz w:val="20"/>
                <w:szCs w:val="20"/>
              </w:rPr>
              <w:t>C.1.a, C.2.e</w:t>
            </w:r>
            <w:r w:rsidRPr="00B141D9">
              <w:rPr>
                <w:b/>
                <w:sz w:val="20"/>
                <w:szCs w:val="20"/>
              </w:rPr>
              <w:t xml:space="preserve"> KCPGO </w:t>
            </w:r>
            <w:r w:rsidRPr="00B141D9">
              <w:rPr>
                <w:sz w:val="20"/>
                <w:szCs w:val="20"/>
              </w:rPr>
              <w:t>4.a, b, c, d, e, f, g, h, i</w:t>
            </w:r>
          </w:p>
          <w:p w:rsidR="00073B38" w:rsidRPr="00B141D9" w:rsidRDefault="00073B38" w:rsidP="00DD469B">
            <w:pPr>
              <w:jc w:val="center"/>
              <w:rPr>
                <w:b/>
                <w:sz w:val="20"/>
                <w:szCs w:val="20"/>
              </w:rPr>
            </w:pPr>
            <w:r w:rsidRPr="00B141D9">
              <w:rPr>
                <w:sz w:val="20"/>
                <w:szCs w:val="20"/>
              </w:rPr>
              <w:t xml:space="preserve"> </w:t>
            </w:r>
            <w:r w:rsidRPr="00B141D9">
              <w:rPr>
                <w:b/>
                <w:sz w:val="20"/>
                <w:szCs w:val="20"/>
              </w:rPr>
              <w:t xml:space="preserve">InTASC </w:t>
            </w:r>
            <w:r w:rsidRPr="00B141D9">
              <w:rPr>
                <w:sz w:val="20"/>
                <w:szCs w:val="20"/>
              </w:rPr>
              <w:t>6 c, h, f,  i, 7 b, d, f, 9 a, b, e, f, 10 b, d, e, f, g, i</w:t>
            </w:r>
            <w:r w:rsidRPr="00B141D9">
              <w:rPr>
                <w:b/>
                <w:sz w:val="20"/>
                <w:szCs w:val="20"/>
              </w:rPr>
              <w:t xml:space="preserve"> </w:t>
            </w:r>
          </w:p>
          <w:p w:rsidR="00073B38" w:rsidRPr="00B141D9" w:rsidRDefault="00073B38" w:rsidP="00DD469B">
            <w:pPr>
              <w:jc w:val="center"/>
              <w:rPr>
                <w:b/>
                <w:sz w:val="20"/>
                <w:szCs w:val="20"/>
              </w:rPr>
            </w:pPr>
            <w:r w:rsidRPr="00B141D9">
              <w:rPr>
                <w:b/>
                <w:sz w:val="20"/>
                <w:szCs w:val="20"/>
              </w:rPr>
              <w:t xml:space="preserve">CAEP Standards for Advanced </w:t>
            </w:r>
            <w:r w:rsidRPr="00B141D9">
              <w:rPr>
                <w:b/>
                <w:sz w:val="20"/>
                <w:szCs w:val="20"/>
              </w:rPr>
              <w:lastRenderedPageBreak/>
              <w:t xml:space="preserve">Programs </w:t>
            </w:r>
            <w:r w:rsidRPr="00B141D9">
              <w:rPr>
                <w:sz w:val="20"/>
                <w:szCs w:val="20"/>
              </w:rPr>
              <w:t>A.1.1, A.1.2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lastRenderedPageBreak/>
              <w:t>All topics</w:t>
            </w:r>
            <w:r w:rsidRPr="00AD3A3D">
              <w:t xml:space="preserve"> introduced in the prompt are </w:t>
            </w:r>
            <w:r w:rsidRPr="00AD3A3D">
              <w:rPr>
                <w:b/>
              </w:rPr>
              <w:t>fully</w:t>
            </w:r>
            <w:r w:rsidRPr="00AD3A3D">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All topics</w:t>
            </w:r>
            <w:r w:rsidRPr="00AD3A3D">
              <w:t xml:space="preserve"> introduced in the prompt are </w:t>
            </w:r>
            <w:r w:rsidRPr="00AD3A3D">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Some topics</w:t>
            </w:r>
            <w:r w:rsidRPr="00AD3A3D">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The </w:t>
            </w:r>
            <w:r w:rsidRPr="00AD3A3D">
              <w:rPr>
                <w:b/>
              </w:rPr>
              <w:t xml:space="preserve">prompt is not addressed </w:t>
            </w:r>
            <w:r w:rsidRPr="00AD3A3D">
              <w:t>in the response.</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073B38" w:rsidRPr="00AD3A3D" w:rsidRDefault="00073B38" w:rsidP="00DD469B">
            <w:pPr>
              <w:jc w:val="center"/>
            </w:pPr>
            <w:r w:rsidRPr="00AD3A3D">
              <w:rPr>
                <w:b/>
              </w:rPr>
              <w:t>More than 10 complex</w:t>
            </w:r>
            <w:r w:rsidRPr="00AD3A3D">
              <w:t xml:space="preserve"> sentences.</w:t>
            </w:r>
          </w:p>
          <w:p w:rsidR="00073B38" w:rsidRPr="00AD3A3D" w:rsidRDefault="00073B38" w:rsidP="00DD469B">
            <w:pPr>
              <w:jc w:val="center"/>
            </w:pP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7-10 complex</w:t>
            </w:r>
            <w:r w:rsidRPr="00AD3A3D">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4-6</w:t>
            </w:r>
            <w:r w:rsidRPr="00AD3A3D">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1-3</w:t>
            </w:r>
            <w:r w:rsidRPr="00AD3A3D">
              <w:t xml:space="preserve"> sentences</w:t>
            </w:r>
          </w:p>
        </w:tc>
      </w:tr>
      <w:tr w:rsidR="00073B38" w:rsidRPr="00AD3A3D" w:rsidTr="00DD469B">
        <w:trPr>
          <w:trHeight w:val="1952"/>
        </w:trPr>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Support</w:t>
            </w:r>
          </w:p>
          <w:p w:rsidR="00073B38" w:rsidRDefault="00073B38" w:rsidP="00DD469B">
            <w:pPr>
              <w:jc w:val="center"/>
              <w:rPr>
                <w:b/>
              </w:rPr>
            </w:pPr>
          </w:p>
          <w:p w:rsidR="00073B38" w:rsidRPr="00B141D9" w:rsidRDefault="00073B38" w:rsidP="00DD469B">
            <w:pPr>
              <w:jc w:val="center"/>
              <w:rPr>
                <w:sz w:val="20"/>
                <w:szCs w:val="20"/>
              </w:rPr>
            </w:pPr>
            <w:r w:rsidRPr="00B141D9">
              <w:rPr>
                <w:b/>
                <w:sz w:val="20"/>
                <w:szCs w:val="20"/>
              </w:rPr>
              <w:t xml:space="preserve">KSGC </w:t>
            </w:r>
            <w:r w:rsidRPr="00B141D9">
              <w:rPr>
                <w:sz w:val="20"/>
                <w:szCs w:val="20"/>
              </w:rPr>
              <w:t>C.1.a, C.2.e</w:t>
            </w:r>
            <w:r w:rsidRPr="00B141D9">
              <w:rPr>
                <w:b/>
                <w:sz w:val="20"/>
                <w:szCs w:val="20"/>
              </w:rPr>
              <w:t xml:space="preserve"> KCPGO </w:t>
            </w:r>
            <w:r w:rsidRPr="00B141D9">
              <w:rPr>
                <w:sz w:val="20"/>
                <w:szCs w:val="20"/>
              </w:rPr>
              <w:t>4.a, b, c, d, e, f, g, h, i</w:t>
            </w:r>
          </w:p>
          <w:p w:rsidR="00073B38" w:rsidRPr="00B141D9" w:rsidRDefault="00073B38" w:rsidP="00DD469B">
            <w:pPr>
              <w:jc w:val="center"/>
              <w:rPr>
                <w:b/>
                <w:sz w:val="20"/>
                <w:szCs w:val="20"/>
              </w:rPr>
            </w:pPr>
            <w:r w:rsidRPr="00B141D9">
              <w:rPr>
                <w:sz w:val="20"/>
                <w:szCs w:val="20"/>
              </w:rPr>
              <w:t xml:space="preserve"> </w:t>
            </w:r>
            <w:r w:rsidRPr="00B141D9">
              <w:rPr>
                <w:b/>
                <w:sz w:val="20"/>
                <w:szCs w:val="20"/>
              </w:rPr>
              <w:t xml:space="preserve">InTASC </w:t>
            </w:r>
            <w:r w:rsidRPr="00B141D9">
              <w:rPr>
                <w:sz w:val="20"/>
                <w:szCs w:val="20"/>
              </w:rPr>
              <w:t>6 c, h, f,  i, 7 b, d, f, 9 a, b, e, f, 10 b, d, e, f, g, i</w:t>
            </w:r>
            <w:r w:rsidRPr="00B141D9">
              <w:rPr>
                <w:b/>
                <w:sz w:val="20"/>
                <w:szCs w:val="20"/>
              </w:rPr>
              <w:t xml:space="preserve"> </w:t>
            </w:r>
          </w:p>
          <w:p w:rsidR="00073B38" w:rsidRPr="00B141D9" w:rsidRDefault="00073B38" w:rsidP="00DD469B">
            <w:pPr>
              <w:jc w:val="center"/>
              <w:rPr>
                <w:b/>
                <w:sz w:val="20"/>
                <w:szCs w:val="20"/>
              </w:rPr>
            </w:pPr>
            <w:r w:rsidRPr="00B141D9">
              <w:rPr>
                <w:b/>
                <w:sz w:val="20"/>
                <w:szCs w:val="20"/>
              </w:rPr>
              <w:t xml:space="preserve">CAEP Standards for Advanced Programs </w:t>
            </w:r>
            <w:r w:rsidRPr="00B141D9">
              <w:rPr>
                <w:sz w:val="20"/>
                <w:szCs w:val="20"/>
              </w:rPr>
              <w:t>A.1.1, A.1.2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Arguments and/or statements are </w:t>
            </w:r>
            <w:r w:rsidRPr="00AD3A3D">
              <w:rPr>
                <w:b/>
              </w:rPr>
              <w:t>logical and supported</w:t>
            </w:r>
            <w:r w:rsidRPr="00AD3A3D">
              <w:t xml:space="preserve"> by information from the </w:t>
            </w:r>
            <w:r w:rsidRPr="00AD3A3D">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Arguments and/or statements are </w:t>
            </w:r>
            <w:r w:rsidRPr="00AD3A3D">
              <w:rPr>
                <w:b/>
              </w:rPr>
              <w:t>logical</w:t>
            </w:r>
            <w:r w:rsidRPr="00AD3A3D">
              <w:t xml:space="preserve"> but made with </w:t>
            </w:r>
            <w:r w:rsidRPr="00AD3A3D">
              <w:rPr>
                <w:b/>
              </w:rPr>
              <w:t xml:space="preserve">little or loose support </w:t>
            </w:r>
            <w:r w:rsidRPr="00AD3A3D">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Arguments and/or statements are </w:t>
            </w:r>
            <w:r w:rsidRPr="00AD3A3D">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Arguments and/or statements are </w:t>
            </w:r>
            <w:r w:rsidRPr="00AD3A3D">
              <w:rPr>
                <w:b/>
              </w:rPr>
              <w:t>not logical.</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Connections</w:t>
            </w:r>
          </w:p>
          <w:p w:rsidR="00073B38" w:rsidRDefault="00073B38" w:rsidP="00DD469B">
            <w:pPr>
              <w:jc w:val="center"/>
              <w:rPr>
                <w:b/>
              </w:rPr>
            </w:pPr>
          </w:p>
          <w:p w:rsidR="00073B38" w:rsidRPr="00B141D9" w:rsidRDefault="00073B38" w:rsidP="00DD469B">
            <w:pPr>
              <w:jc w:val="center"/>
              <w:rPr>
                <w:sz w:val="20"/>
                <w:szCs w:val="20"/>
              </w:rPr>
            </w:pPr>
            <w:r w:rsidRPr="00B141D9">
              <w:rPr>
                <w:b/>
                <w:sz w:val="20"/>
                <w:szCs w:val="20"/>
              </w:rPr>
              <w:t xml:space="preserve">KSGC </w:t>
            </w:r>
            <w:r w:rsidRPr="00B141D9">
              <w:rPr>
                <w:sz w:val="20"/>
                <w:szCs w:val="20"/>
              </w:rPr>
              <w:t>C.1.a, C.2.e</w:t>
            </w:r>
            <w:r w:rsidRPr="00B141D9">
              <w:rPr>
                <w:b/>
                <w:sz w:val="20"/>
                <w:szCs w:val="20"/>
              </w:rPr>
              <w:t xml:space="preserve"> KCPGO </w:t>
            </w:r>
            <w:r w:rsidRPr="00B141D9">
              <w:rPr>
                <w:sz w:val="20"/>
                <w:szCs w:val="20"/>
              </w:rPr>
              <w:t>4.a, b, c, d, e, f, g, h, i</w:t>
            </w:r>
          </w:p>
          <w:p w:rsidR="00073B38" w:rsidRPr="00B141D9" w:rsidRDefault="00073B38" w:rsidP="00DD469B">
            <w:pPr>
              <w:jc w:val="center"/>
              <w:rPr>
                <w:b/>
                <w:sz w:val="20"/>
                <w:szCs w:val="20"/>
              </w:rPr>
            </w:pPr>
            <w:r w:rsidRPr="00B141D9">
              <w:rPr>
                <w:sz w:val="20"/>
                <w:szCs w:val="20"/>
              </w:rPr>
              <w:t xml:space="preserve"> </w:t>
            </w:r>
            <w:r w:rsidRPr="00B141D9">
              <w:rPr>
                <w:b/>
                <w:sz w:val="20"/>
                <w:szCs w:val="20"/>
              </w:rPr>
              <w:t xml:space="preserve">InTASC </w:t>
            </w:r>
            <w:r w:rsidRPr="00B141D9">
              <w:rPr>
                <w:sz w:val="20"/>
                <w:szCs w:val="20"/>
              </w:rPr>
              <w:t>6 c, h, f,  i, 7 b, d, f, 9 a, b, e, f, 10 b, d, e, f, g, i</w:t>
            </w:r>
            <w:r w:rsidRPr="00B141D9">
              <w:rPr>
                <w:b/>
                <w:sz w:val="20"/>
                <w:szCs w:val="20"/>
              </w:rPr>
              <w:t xml:space="preserve"> </w:t>
            </w:r>
          </w:p>
          <w:p w:rsidR="00073B38" w:rsidRPr="00B141D9" w:rsidRDefault="00073B38" w:rsidP="00DD469B">
            <w:pPr>
              <w:jc w:val="center"/>
              <w:rPr>
                <w:b/>
                <w:sz w:val="20"/>
                <w:szCs w:val="20"/>
              </w:rPr>
            </w:pPr>
            <w:r w:rsidRPr="00B141D9">
              <w:rPr>
                <w:b/>
                <w:sz w:val="20"/>
                <w:szCs w:val="20"/>
              </w:rPr>
              <w:t xml:space="preserve">CAEP Standards for Advanced Programs </w:t>
            </w:r>
            <w:r w:rsidRPr="00B141D9">
              <w:rPr>
                <w:sz w:val="20"/>
                <w:szCs w:val="20"/>
              </w:rPr>
              <w:t>A.1.1, A.1.2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makes </w:t>
            </w:r>
            <w:r w:rsidRPr="00AD3A3D">
              <w:rPr>
                <w:b/>
              </w:rPr>
              <w:t xml:space="preserve">clear connections </w:t>
            </w:r>
            <w:r w:rsidRPr="00AD3A3D">
              <w:t xml:space="preserve">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makes </w:t>
            </w:r>
            <w:r w:rsidRPr="00AD3A3D">
              <w:rPr>
                <w:b/>
              </w:rPr>
              <w:t>loose connections</w:t>
            </w:r>
            <w:r w:rsidRPr="00AD3A3D">
              <w:t xml:space="preserve"> to </w:t>
            </w:r>
            <w:r w:rsidRPr="00AD3A3D">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makes </w:t>
            </w:r>
            <w:r w:rsidRPr="00AD3A3D">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No attempt</w:t>
            </w:r>
            <w:r w:rsidRPr="00AD3A3D">
              <w:t xml:space="preserve"> is made </w:t>
            </w:r>
            <w:r w:rsidRPr="00AD3A3D">
              <w:rPr>
                <w:b/>
              </w:rPr>
              <w:t>to connect prompt to real life</w:t>
            </w:r>
            <w:r w:rsidRPr="00AD3A3D">
              <w:t xml:space="preserve"> situations.</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is </w:t>
            </w:r>
            <w:r w:rsidRPr="00AD3A3D">
              <w:rPr>
                <w:b/>
              </w:rPr>
              <w:t>free</w:t>
            </w:r>
            <w:r w:rsidRPr="00AD3A3D">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A </w:t>
            </w:r>
            <w:r w:rsidRPr="00AD3A3D">
              <w:rPr>
                <w:b/>
              </w:rPr>
              <w:t>few</w:t>
            </w:r>
            <w:r w:rsidRPr="00AD3A3D">
              <w:t xml:space="preserve"> grammar, spelling, or punctuation errors exist, but </w:t>
            </w:r>
            <w:r w:rsidRPr="00AD3A3D">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Several</w:t>
            </w:r>
            <w:r w:rsidRPr="00AD3A3D">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Grammar, spelling, and punctuation errors </w:t>
            </w:r>
            <w:r w:rsidRPr="00AD3A3D">
              <w:rPr>
                <w:b/>
              </w:rPr>
              <w:t>impede the understanding of the reader.</w:t>
            </w:r>
          </w:p>
        </w:tc>
      </w:tr>
    </w:tbl>
    <w:p w:rsidR="00073B38" w:rsidRPr="00AD3A3D" w:rsidRDefault="00073B38" w:rsidP="00073B38">
      <w:pPr>
        <w:jc w:val="center"/>
      </w:pPr>
    </w:p>
    <w:p w:rsidR="00073B38" w:rsidRPr="00AD3A3D" w:rsidRDefault="00073B38" w:rsidP="00073B38">
      <w:pPr>
        <w:jc w:val="center"/>
      </w:pPr>
    </w:p>
    <w:p w:rsidR="00073B38" w:rsidRPr="00AD3A3D" w:rsidRDefault="00073B38" w:rsidP="00073B38">
      <w:pPr>
        <w:jc w:val="center"/>
        <w:rPr>
          <w:b/>
        </w:rPr>
      </w:pPr>
      <w:r w:rsidRPr="00AD3A3D">
        <w:rPr>
          <w:b/>
        </w:rPr>
        <w:t>Response to Peer (You must respond to two peer initial responses per discussion forum)</w:t>
      </w:r>
    </w:p>
    <w:p w:rsidR="00073B38" w:rsidRPr="00AD3A3D" w:rsidRDefault="00073B38" w:rsidP="00073B38">
      <w:pPr>
        <w:jc w:val="center"/>
        <w:rPr>
          <w:b/>
        </w:rPr>
      </w:pPr>
      <w:r w:rsidRPr="00AD3A3D">
        <w:rPr>
          <w:b/>
        </w:rPr>
        <w:t>3  pts. each</w:t>
      </w:r>
    </w:p>
    <w:p w:rsidR="00073B38" w:rsidRPr="00AD3A3D" w:rsidRDefault="00073B38" w:rsidP="00073B38">
      <w:pPr>
        <w:jc w:val="center"/>
      </w:pPr>
    </w:p>
    <w:tbl>
      <w:tblPr>
        <w:tblStyle w:val="TableGrid"/>
        <w:tblW w:w="0" w:type="auto"/>
        <w:tblLook w:val="04A0" w:firstRow="1" w:lastRow="0" w:firstColumn="1" w:lastColumn="0" w:noHBand="0" w:noVBand="1"/>
      </w:tblPr>
      <w:tblGrid>
        <w:gridCol w:w="2394"/>
        <w:gridCol w:w="2394"/>
        <w:gridCol w:w="2394"/>
        <w:gridCol w:w="2394"/>
      </w:tblGrid>
      <w:tr w:rsidR="00073B38" w:rsidRPr="00AD3A3D" w:rsidTr="00DD469B">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Category</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3</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2</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1</w:t>
            </w:r>
          </w:p>
        </w:tc>
      </w:tr>
      <w:tr w:rsidR="00073B38" w:rsidRPr="00AD3A3D" w:rsidTr="00DD469B">
        <w:tc>
          <w:tcPr>
            <w:tcW w:w="2394"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General Assignment</w:t>
            </w:r>
          </w:p>
          <w:p w:rsidR="00073B38" w:rsidRDefault="00073B38" w:rsidP="00DD469B">
            <w:pPr>
              <w:jc w:val="center"/>
              <w:rPr>
                <w:b/>
              </w:rPr>
            </w:pPr>
          </w:p>
          <w:p w:rsidR="00073B38" w:rsidRPr="00B141D9" w:rsidRDefault="00073B38" w:rsidP="00DD469B">
            <w:pPr>
              <w:jc w:val="center"/>
              <w:rPr>
                <w:sz w:val="20"/>
                <w:szCs w:val="20"/>
              </w:rPr>
            </w:pPr>
            <w:r w:rsidRPr="00B141D9">
              <w:rPr>
                <w:b/>
                <w:sz w:val="20"/>
                <w:szCs w:val="20"/>
              </w:rPr>
              <w:t xml:space="preserve">KSGC </w:t>
            </w:r>
            <w:r w:rsidRPr="00B141D9">
              <w:rPr>
                <w:sz w:val="20"/>
                <w:szCs w:val="20"/>
              </w:rPr>
              <w:t>C.1.a, C.2.e</w:t>
            </w:r>
            <w:r w:rsidRPr="00B141D9">
              <w:rPr>
                <w:b/>
                <w:sz w:val="20"/>
                <w:szCs w:val="20"/>
              </w:rPr>
              <w:t xml:space="preserve"> KCPGO </w:t>
            </w:r>
            <w:r w:rsidRPr="00B141D9">
              <w:rPr>
                <w:sz w:val="20"/>
                <w:szCs w:val="20"/>
              </w:rPr>
              <w:t>4.a, b, c, d, e, f, g, h, i</w:t>
            </w:r>
          </w:p>
          <w:p w:rsidR="00073B38" w:rsidRPr="00B141D9" w:rsidRDefault="00073B38" w:rsidP="00DD469B">
            <w:pPr>
              <w:jc w:val="center"/>
              <w:rPr>
                <w:b/>
                <w:sz w:val="20"/>
                <w:szCs w:val="20"/>
              </w:rPr>
            </w:pPr>
            <w:r w:rsidRPr="00B141D9">
              <w:rPr>
                <w:sz w:val="20"/>
                <w:szCs w:val="20"/>
              </w:rPr>
              <w:t xml:space="preserve"> </w:t>
            </w:r>
            <w:r w:rsidRPr="00B141D9">
              <w:rPr>
                <w:b/>
                <w:sz w:val="20"/>
                <w:szCs w:val="20"/>
              </w:rPr>
              <w:t xml:space="preserve">InTASC </w:t>
            </w:r>
            <w:r w:rsidRPr="00B141D9">
              <w:rPr>
                <w:sz w:val="20"/>
                <w:szCs w:val="20"/>
              </w:rPr>
              <w:t>6 c, h, f,  i, 7 b, d, f, 9 a, b, e, f, 10 b, d, e, f, g, i</w:t>
            </w:r>
            <w:r w:rsidRPr="00B141D9">
              <w:rPr>
                <w:b/>
                <w:sz w:val="20"/>
                <w:szCs w:val="20"/>
              </w:rPr>
              <w:t xml:space="preserve"> </w:t>
            </w:r>
          </w:p>
          <w:p w:rsidR="00073B38" w:rsidRPr="00B141D9" w:rsidRDefault="00073B38" w:rsidP="00DD469B">
            <w:pPr>
              <w:jc w:val="center"/>
              <w:rPr>
                <w:b/>
                <w:sz w:val="20"/>
                <w:szCs w:val="20"/>
              </w:rPr>
            </w:pPr>
            <w:r w:rsidRPr="00B141D9">
              <w:rPr>
                <w:b/>
                <w:sz w:val="20"/>
                <w:szCs w:val="20"/>
              </w:rPr>
              <w:t xml:space="preserve">CAEP Standards for Advanced Programs </w:t>
            </w:r>
            <w:r w:rsidRPr="00B141D9">
              <w:rPr>
                <w:sz w:val="20"/>
                <w:szCs w:val="20"/>
              </w:rPr>
              <w:t>A.1.1, A.1.2</w:t>
            </w:r>
          </w:p>
          <w:p w:rsidR="00073B38" w:rsidRPr="00AD3A3D" w:rsidRDefault="00073B38" w:rsidP="00DD469B">
            <w:pPr>
              <w:jc w:val="center"/>
              <w:rPr>
                <w:b/>
              </w:rPr>
            </w:pP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provides </w:t>
            </w:r>
            <w:r w:rsidRPr="00AD3A3D">
              <w:rPr>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Response provides </w:t>
            </w:r>
            <w:r w:rsidRPr="00AD3A3D">
              <w:rPr>
                <w:b/>
              </w:rPr>
              <w:t>no constructive criticism</w:t>
            </w:r>
            <w:r w:rsidRPr="00AD3A3D">
              <w:t xml:space="preserve"> and demonstrates </w:t>
            </w:r>
            <w:r w:rsidRPr="00AD3A3D">
              <w:rPr>
                <w:b/>
              </w:rPr>
              <w:t>little understanding</w:t>
            </w:r>
            <w:r w:rsidRPr="00AD3A3D">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t xml:space="preserve">Student </w:t>
            </w:r>
            <w:r w:rsidRPr="00AD3A3D">
              <w:rPr>
                <w:b/>
              </w:rPr>
              <w:t xml:space="preserve">does not respond </w:t>
            </w:r>
            <w:r w:rsidRPr="00AD3A3D">
              <w:t xml:space="preserve">to the initial response or the response is </w:t>
            </w:r>
            <w:r w:rsidRPr="00AD3A3D">
              <w:rPr>
                <w:b/>
              </w:rPr>
              <w:t>inappropriate.</w:t>
            </w:r>
          </w:p>
        </w:tc>
      </w:tr>
      <w:tr w:rsidR="00073B38" w:rsidRPr="00AD3A3D" w:rsidTr="00DD469B">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Length</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More than 5 complex</w:t>
            </w:r>
            <w:r w:rsidRPr="00AD3A3D">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3-5 complex</w:t>
            </w:r>
            <w:r w:rsidRPr="00AD3A3D">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rsidRPr="00AD3A3D">
              <w:rPr>
                <w:b/>
              </w:rPr>
              <w:t xml:space="preserve">1-2 </w:t>
            </w:r>
            <w:r w:rsidRPr="00AD3A3D">
              <w:t>sentences.</w:t>
            </w:r>
          </w:p>
        </w:tc>
      </w:tr>
    </w:tbl>
    <w:p w:rsidR="00073B38" w:rsidRDefault="00073B38" w:rsidP="00073B38">
      <w:pPr>
        <w:jc w:val="center"/>
        <w:rPr>
          <w:b/>
        </w:rPr>
      </w:pPr>
      <w:r w:rsidRPr="004A5667">
        <w:rPr>
          <w:b/>
        </w:rPr>
        <w:lastRenderedPageBreak/>
        <w:t>Field Experience Reflection</w:t>
      </w:r>
      <w:r>
        <w:rPr>
          <w:b/>
        </w:rPr>
        <w:t xml:space="preserve"> </w:t>
      </w:r>
    </w:p>
    <w:p w:rsidR="00073B38" w:rsidRDefault="00073B38" w:rsidP="00073B38">
      <w:pPr>
        <w:jc w:val="center"/>
        <w:rPr>
          <w:b/>
        </w:rPr>
      </w:pPr>
      <w:r w:rsidRPr="004A5667">
        <w:rPr>
          <w:b/>
        </w:rPr>
        <w:t xml:space="preserve"> Scoring Guide</w:t>
      </w:r>
    </w:p>
    <w:p w:rsidR="00073B38" w:rsidRDefault="00073B38" w:rsidP="00073B38">
      <w:pPr>
        <w:jc w:val="center"/>
        <w:rPr>
          <w:b/>
        </w:rPr>
      </w:pPr>
      <w:r>
        <w:rPr>
          <w:b/>
        </w:rPr>
        <w:t>100 pts.</w:t>
      </w:r>
    </w:p>
    <w:p w:rsidR="00073B38" w:rsidRPr="004A5667" w:rsidRDefault="00073B38" w:rsidP="00073B38">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Pr>
                <w:b/>
              </w:rPr>
              <w:t>Below 70</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General Assignment</w:t>
            </w:r>
          </w:p>
          <w:p w:rsidR="00073B38" w:rsidRDefault="00073B38" w:rsidP="00DD469B">
            <w:pPr>
              <w:jc w:val="center"/>
              <w:rPr>
                <w:b/>
              </w:rPr>
            </w:pPr>
          </w:p>
          <w:p w:rsidR="00073B38" w:rsidRPr="00D50C6C" w:rsidRDefault="00073B38" w:rsidP="00DD469B">
            <w:pPr>
              <w:jc w:val="center"/>
              <w:rPr>
                <w:b/>
                <w:sz w:val="20"/>
                <w:szCs w:val="20"/>
              </w:rPr>
            </w:pPr>
            <w:r w:rsidRPr="00D50C6C">
              <w:rPr>
                <w:b/>
                <w:sz w:val="20"/>
                <w:szCs w:val="20"/>
              </w:rPr>
              <w:t xml:space="preserve">KSGC </w:t>
            </w:r>
            <w:r w:rsidRPr="00D50C6C">
              <w:rPr>
                <w:sz w:val="20"/>
                <w:szCs w:val="20"/>
              </w:rPr>
              <w:t>C.2.e</w:t>
            </w:r>
            <w:r w:rsidRPr="00D50C6C">
              <w:rPr>
                <w:b/>
                <w:sz w:val="20"/>
                <w:szCs w:val="20"/>
              </w:rPr>
              <w:t xml:space="preserve"> KGCPOC </w:t>
            </w:r>
            <w:r w:rsidRPr="00D50C6C">
              <w:rPr>
                <w:sz w:val="20"/>
                <w:szCs w:val="20"/>
              </w:rPr>
              <w:t>4.b, d, e, f, g, h, i</w:t>
            </w:r>
            <w:r w:rsidRPr="00D50C6C">
              <w:rPr>
                <w:b/>
                <w:sz w:val="20"/>
                <w:szCs w:val="20"/>
              </w:rPr>
              <w:t xml:space="preserve"> </w:t>
            </w:r>
          </w:p>
          <w:p w:rsidR="00073B38" w:rsidRPr="00D50C6C" w:rsidRDefault="00073B38" w:rsidP="00DD469B">
            <w:pPr>
              <w:jc w:val="center"/>
              <w:rPr>
                <w:sz w:val="20"/>
                <w:szCs w:val="20"/>
              </w:rPr>
            </w:pPr>
            <w:r w:rsidRPr="00D50C6C">
              <w:rPr>
                <w:b/>
                <w:sz w:val="20"/>
                <w:szCs w:val="20"/>
              </w:rPr>
              <w:t xml:space="preserve">InTASC </w:t>
            </w:r>
            <w:r w:rsidRPr="00D50C6C">
              <w:rPr>
                <w:sz w:val="20"/>
                <w:szCs w:val="20"/>
              </w:rPr>
              <w:t xml:space="preserve">6 f, i, 8 i, 9 e, f, 10 b, d, e, g, i </w:t>
            </w:r>
          </w:p>
          <w:p w:rsidR="00073B38" w:rsidRPr="00D50C6C" w:rsidRDefault="00073B38" w:rsidP="00DD469B">
            <w:pPr>
              <w:jc w:val="center"/>
              <w:rPr>
                <w:b/>
                <w:sz w:val="20"/>
                <w:szCs w:val="20"/>
              </w:rPr>
            </w:pPr>
            <w:r w:rsidRPr="00D50C6C">
              <w:rPr>
                <w:b/>
                <w:sz w:val="20"/>
                <w:szCs w:val="20"/>
              </w:rPr>
              <w:t xml:space="preserve">CAEP Standards for Advanced Programs </w:t>
            </w:r>
            <w:r w:rsidRPr="00D50C6C">
              <w:rPr>
                <w:sz w:val="20"/>
                <w:szCs w:val="20"/>
              </w:rPr>
              <w:t>A.1.1, A.1.2, A.2.1, A.2.2</w:t>
            </w:r>
          </w:p>
          <w:p w:rsidR="00073B38" w:rsidRPr="00CF269F"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3F114E" w:rsidRDefault="00073B38" w:rsidP="00DD469B">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073B38" w:rsidRPr="003F114E" w:rsidRDefault="00073B38" w:rsidP="00DD469B">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073B38" w:rsidRPr="003F114E" w:rsidRDefault="00073B38" w:rsidP="00DD469B">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pPr>
            <w:r>
              <w:t xml:space="preserve">Reflection only contains information from a small part of the field experience. </w:t>
            </w:r>
          </w:p>
        </w:tc>
      </w:tr>
      <w:tr w:rsidR="00073B38" w:rsidRPr="00AD3A3D" w:rsidTr="00DD469B">
        <w:trPr>
          <w:trHeight w:val="2330"/>
        </w:trPr>
        <w:tc>
          <w:tcPr>
            <w:tcW w:w="1915" w:type="dxa"/>
            <w:tcBorders>
              <w:top w:val="single" w:sz="4" w:space="0" w:color="auto"/>
              <w:left w:val="single" w:sz="4" w:space="0" w:color="auto"/>
              <w:bottom w:val="single" w:sz="4" w:space="0" w:color="auto"/>
              <w:right w:val="single" w:sz="4" w:space="0" w:color="auto"/>
            </w:tcBorders>
          </w:tcPr>
          <w:p w:rsidR="00073B38" w:rsidRDefault="00073B38" w:rsidP="00DD469B">
            <w:pPr>
              <w:jc w:val="center"/>
              <w:rPr>
                <w:b/>
              </w:rPr>
            </w:pPr>
            <w:r>
              <w:rPr>
                <w:b/>
              </w:rPr>
              <w:t>General Assignment</w:t>
            </w:r>
          </w:p>
          <w:p w:rsidR="00073B38" w:rsidRDefault="00073B38" w:rsidP="00DD469B">
            <w:pPr>
              <w:jc w:val="center"/>
              <w:rPr>
                <w:b/>
              </w:rPr>
            </w:pPr>
          </w:p>
          <w:p w:rsidR="00073B38" w:rsidRPr="00D50C6C" w:rsidRDefault="00073B38" w:rsidP="00DD469B">
            <w:pPr>
              <w:jc w:val="center"/>
              <w:rPr>
                <w:b/>
                <w:sz w:val="20"/>
                <w:szCs w:val="20"/>
              </w:rPr>
            </w:pPr>
            <w:r w:rsidRPr="00D50C6C">
              <w:rPr>
                <w:b/>
                <w:sz w:val="20"/>
                <w:szCs w:val="20"/>
              </w:rPr>
              <w:t xml:space="preserve">KSGC </w:t>
            </w:r>
            <w:r w:rsidRPr="00D50C6C">
              <w:rPr>
                <w:sz w:val="20"/>
                <w:szCs w:val="20"/>
              </w:rPr>
              <w:t>C.2.e</w:t>
            </w:r>
            <w:r w:rsidRPr="00D50C6C">
              <w:rPr>
                <w:b/>
                <w:sz w:val="20"/>
                <w:szCs w:val="20"/>
              </w:rPr>
              <w:t xml:space="preserve"> KGCPOC </w:t>
            </w:r>
            <w:r w:rsidRPr="00D50C6C">
              <w:rPr>
                <w:sz w:val="20"/>
                <w:szCs w:val="20"/>
              </w:rPr>
              <w:t>4.b, d, e, f, g, h, i</w:t>
            </w:r>
            <w:r w:rsidRPr="00D50C6C">
              <w:rPr>
                <w:b/>
                <w:sz w:val="20"/>
                <w:szCs w:val="20"/>
              </w:rPr>
              <w:t xml:space="preserve"> </w:t>
            </w:r>
          </w:p>
          <w:p w:rsidR="00073B38" w:rsidRPr="00D50C6C" w:rsidRDefault="00073B38" w:rsidP="00DD469B">
            <w:pPr>
              <w:jc w:val="center"/>
              <w:rPr>
                <w:sz w:val="20"/>
                <w:szCs w:val="20"/>
              </w:rPr>
            </w:pPr>
            <w:r w:rsidRPr="00D50C6C">
              <w:rPr>
                <w:b/>
                <w:sz w:val="20"/>
                <w:szCs w:val="20"/>
              </w:rPr>
              <w:t xml:space="preserve">InTASC </w:t>
            </w:r>
            <w:r w:rsidRPr="00D50C6C">
              <w:rPr>
                <w:sz w:val="20"/>
                <w:szCs w:val="20"/>
              </w:rPr>
              <w:t xml:space="preserve">6 f, i, 8 i, 9 e, f, 10 b, d, e, g, i </w:t>
            </w:r>
          </w:p>
          <w:p w:rsidR="00073B38" w:rsidRPr="00D50C6C" w:rsidRDefault="00073B38" w:rsidP="00DD469B">
            <w:pPr>
              <w:jc w:val="center"/>
              <w:rPr>
                <w:b/>
                <w:sz w:val="20"/>
                <w:szCs w:val="20"/>
              </w:rPr>
            </w:pPr>
            <w:r w:rsidRPr="00D50C6C">
              <w:rPr>
                <w:b/>
                <w:sz w:val="20"/>
                <w:szCs w:val="20"/>
              </w:rPr>
              <w:t xml:space="preserve">CAEP Standards for Advanced Programs </w:t>
            </w:r>
            <w:r w:rsidRPr="00D50C6C">
              <w:rPr>
                <w:sz w:val="20"/>
                <w:szCs w:val="20"/>
              </w:rPr>
              <w:t>A.1.1, A.1.2, A.2.1, A.2.2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tcPr>
          <w:p w:rsidR="00073B38" w:rsidRDefault="00073B38" w:rsidP="00DD469B">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073B38" w:rsidRDefault="00073B38" w:rsidP="00DD469B">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073B38" w:rsidRDefault="00073B38" w:rsidP="00DD469B">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073B38" w:rsidRDefault="00073B38" w:rsidP="00DD469B">
            <w:pPr>
              <w:jc w:val="center"/>
            </w:pPr>
            <w:r>
              <w:t>Reflection contains little information.</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073B38" w:rsidRPr="00B22F5F" w:rsidRDefault="00073B38" w:rsidP="00DD469B">
            <w:pPr>
              <w:jc w:val="center"/>
            </w:pPr>
            <w:r>
              <w:t xml:space="preserve">Five or more full </w:t>
            </w:r>
            <w:r w:rsidRPr="00B22F5F">
              <w:t>pa</w:t>
            </w:r>
            <w:r>
              <w:t>g</w:t>
            </w:r>
            <w:r w:rsidRPr="00B22F5F">
              <w:t>es of content</w:t>
            </w:r>
          </w:p>
          <w:p w:rsidR="00073B38" w:rsidRPr="00AD3A3D" w:rsidRDefault="00073B38" w:rsidP="00DD469B">
            <w:pPr>
              <w:jc w:val="center"/>
            </w:pP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Less</w:t>
            </w:r>
            <w:r w:rsidRPr="00B22F5F">
              <w:t xml:space="preserve"> than </w:t>
            </w:r>
            <w:r>
              <w:t xml:space="preserve">three </w:t>
            </w:r>
            <w:r w:rsidRPr="00B22F5F">
              <w:t>full pages of content</w:t>
            </w:r>
          </w:p>
        </w:tc>
      </w:tr>
      <w:tr w:rsidR="00073B38" w:rsidRPr="00AD3A3D" w:rsidTr="00DD469B">
        <w:trPr>
          <w:trHeight w:val="1952"/>
        </w:trPr>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Support</w:t>
            </w:r>
          </w:p>
          <w:p w:rsidR="00073B38" w:rsidRDefault="00073B38" w:rsidP="00DD469B">
            <w:pPr>
              <w:jc w:val="center"/>
              <w:rPr>
                <w:b/>
              </w:rPr>
            </w:pPr>
          </w:p>
          <w:p w:rsidR="00073B38" w:rsidRPr="00D50C6C" w:rsidRDefault="00073B38" w:rsidP="00DD469B">
            <w:pPr>
              <w:jc w:val="center"/>
              <w:rPr>
                <w:b/>
                <w:sz w:val="20"/>
                <w:szCs w:val="20"/>
              </w:rPr>
            </w:pPr>
            <w:r w:rsidRPr="00D50C6C">
              <w:rPr>
                <w:b/>
                <w:sz w:val="20"/>
                <w:szCs w:val="20"/>
              </w:rPr>
              <w:t xml:space="preserve">KSGC </w:t>
            </w:r>
            <w:r w:rsidRPr="00D50C6C">
              <w:rPr>
                <w:sz w:val="20"/>
                <w:szCs w:val="20"/>
              </w:rPr>
              <w:t>C.2.e</w:t>
            </w:r>
            <w:r w:rsidRPr="00D50C6C">
              <w:rPr>
                <w:b/>
                <w:sz w:val="20"/>
                <w:szCs w:val="20"/>
              </w:rPr>
              <w:t xml:space="preserve"> KGCPOC </w:t>
            </w:r>
            <w:r w:rsidRPr="00D50C6C">
              <w:rPr>
                <w:sz w:val="20"/>
                <w:szCs w:val="20"/>
              </w:rPr>
              <w:t>4.b, d, e, f, g, h, i</w:t>
            </w:r>
            <w:r w:rsidRPr="00D50C6C">
              <w:rPr>
                <w:b/>
                <w:sz w:val="20"/>
                <w:szCs w:val="20"/>
              </w:rPr>
              <w:t xml:space="preserve"> </w:t>
            </w:r>
          </w:p>
          <w:p w:rsidR="00073B38" w:rsidRPr="00D50C6C" w:rsidRDefault="00073B38" w:rsidP="00DD469B">
            <w:pPr>
              <w:jc w:val="center"/>
              <w:rPr>
                <w:sz w:val="20"/>
                <w:szCs w:val="20"/>
              </w:rPr>
            </w:pPr>
            <w:r w:rsidRPr="00D50C6C">
              <w:rPr>
                <w:b/>
                <w:sz w:val="20"/>
                <w:szCs w:val="20"/>
              </w:rPr>
              <w:t xml:space="preserve">InTASC </w:t>
            </w:r>
            <w:r w:rsidRPr="00D50C6C">
              <w:rPr>
                <w:sz w:val="20"/>
                <w:szCs w:val="20"/>
              </w:rPr>
              <w:t xml:space="preserve">6 f, i, 8 i, 9 e, f, 10 b, d, e, g, i </w:t>
            </w:r>
          </w:p>
          <w:p w:rsidR="00073B38" w:rsidRPr="00D50C6C" w:rsidRDefault="00073B38" w:rsidP="00DD469B">
            <w:pPr>
              <w:jc w:val="center"/>
              <w:rPr>
                <w:b/>
                <w:sz w:val="20"/>
                <w:szCs w:val="20"/>
              </w:rPr>
            </w:pPr>
            <w:r w:rsidRPr="00D50C6C">
              <w:rPr>
                <w:b/>
                <w:sz w:val="20"/>
                <w:szCs w:val="20"/>
              </w:rPr>
              <w:t xml:space="preserve">CAEP Standards for Advanced Programs </w:t>
            </w:r>
            <w:r w:rsidRPr="00D50C6C">
              <w:rPr>
                <w:sz w:val="20"/>
                <w:szCs w:val="20"/>
              </w:rPr>
              <w:t>A.1.1, A.1.2, A.2.1, A.2.2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Observations</w:t>
            </w:r>
            <w:r w:rsidRPr="00B22F5F">
              <w:t xml:space="preserve"> and/or statements are not logical.</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Default="00073B38" w:rsidP="00DD469B">
            <w:pPr>
              <w:jc w:val="center"/>
              <w:rPr>
                <w:b/>
              </w:rPr>
            </w:pPr>
            <w:r w:rsidRPr="00AD3A3D">
              <w:rPr>
                <w:b/>
              </w:rPr>
              <w:t>Connections</w:t>
            </w:r>
          </w:p>
          <w:p w:rsidR="00073B38" w:rsidRDefault="00073B38" w:rsidP="00DD469B">
            <w:pPr>
              <w:jc w:val="center"/>
              <w:rPr>
                <w:b/>
              </w:rPr>
            </w:pPr>
          </w:p>
          <w:p w:rsidR="00073B38" w:rsidRPr="00D50C6C" w:rsidRDefault="00073B38" w:rsidP="00DD469B">
            <w:pPr>
              <w:jc w:val="center"/>
              <w:rPr>
                <w:b/>
                <w:sz w:val="20"/>
                <w:szCs w:val="20"/>
              </w:rPr>
            </w:pPr>
            <w:r w:rsidRPr="00D50C6C">
              <w:rPr>
                <w:b/>
                <w:sz w:val="20"/>
                <w:szCs w:val="20"/>
              </w:rPr>
              <w:t xml:space="preserve">KSGC </w:t>
            </w:r>
            <w:r w:rsidRPr="00D50C6C">
              <w:rPr>
                <w:sz w:val="20"/>
                <w:szCs w:val="20"/>
              </w:rPr>
              <w:t>C.2.e</w:t>
            </w:r>
            <w:r w:rsidRPr="00D50C6C">
              <w:rPr>
                <w:b/>
                <w:sz w:val="20"/>
                <w:szCs w:val="20"/>
              </w:rPr>
              <w:t xml:space="preserve"> KGCPOC </w:t>
            </w:r>
            <w:r w:rsidRPr="00D50C6C">
              <w:rPr>
                <w:sz w:val="20"/>
                <w:szCs w:val="20"/>
              </w:rPr>
              <w:t>4.b, d, e, f, g, h, i</w:t>
            </w:r>
            <w:r w:rsidRPr="00D50C6C">
              <w:rPr>
                <w:b/>
                <w:sz w:val="20"/>
                <w:szCs w:val="20"/>
              </w:rPr>
              <w:t xml:space="preserve"> </w:t>
            </w:r>
          </w:p>
          <w:p w:rsidR="00073B38" w:rsidRPr="00D50C6C" w:rsidRDefault="00073B38" w:rsidP="00DD469B">
            <w:pPr>
              <w:jc w:val="center"/>
              <w:rPr>
                <w:sz w:val="20"/>
                <w:szCs w:val="20"/>
              </w:rPr>
            </w:pPr>
            <w:r w:rsidRPr="00D50C6C">
              <w:rPr>
                <w:b/>
                <w:sz w:val="20"/>
                <w:szCs w:val="20"/>
              </w:rPr>
              <w:t xml:space="preserve">InTASC </w:t>
            </w:r>
            <w:r w:rsidRPr="00D50C6C">
              <w:rPr>
                <w:sz w:val="20"/>
                <w:szCs w:val="20"/>
              </w:rPr>
              <w:t xml:space="preserve">6 f, i, 8 i, 9 e, f, 10 b, d, e, g, i </w:t>
            </w:r>
          </w:p>
          <w:p w:rsidR="00073B38" w:rsidRPr="00D50C6C" w:rsidRDefault="00073B38" w:rsidP="00DD469B">
            <w:pPr>
              <w:jc w:val="center"/>
              <w:rPr>
                <w:b/>
                <w:sz w:val="20"/>
                <w:szCs w:val="20"/>
              </w:rPr>
            </w:pPr>
            <w:r w:rsidRPr="00D50C6C">
              <w:rPr>
                <w:b/>
                <w:sz w:val="20"/>
                <w:szCs w:val="20"/>
              </w:rPr>
              <w:t xml:space="preserve">CAEP Standards for Advanced Programs </w:t>
            </w:r>
            <w:r w:rsidRPr="00D50C6C">
              <w:rPr>
                <w:sz w:val="20"/>
                <w:szCs w:val="20"/>
              </w:rPr>
              <w:t>A.1.1, A.1.2, A.2.1, A.2.2</w:t>
            </w:r>
          </w:p>
          <w:p w:rsidR="00073B38" w:rsidRPr="00AD3A3D" w:rsidRDefault="00073B38" w:rsidP="00DD469B">
            <w:pPr>
              <w:jc w:val="center"/>
              <w:rPr>
                <w:b/>
              </w:rPr>
            </w:pP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rsidRPr="00B22F5F">
              <w:t xml:space="preserve">No attempt is made to connect the experience to </w:t>
            </w:r>
            <w:r>
              <w:t>SGC content</w:t>
            </w:r>
            <w:r w:rsidRPr="00B22F5F">
              <w:t>.</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hideMark/>
          </w:tcPr>
          <w:p w:rsidR="00073B38" w:rsidRPr="00AD3A3D" w:rsidRDefault="00073B38" w:rsidP="00DD469B">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rsidRPr="00B22F5F">
              <w:t xml:space="preserve">Response is free from grammatical, </w:t>
            </w:r>
            <w:r w:rsidRPr="00B22F5F">
              <w:lastRenderedPageBreak/>
              <w:t>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rsidRPr="00B22F5F">
              <w:lastRenderedPageBreak/>
              <w:t xml:space="preserve">A few grammar, spelling, or </w:t>
            </w:r>
            <w:r w:rsidRPr="00B22F5F">
              <w:lastRenderedPageBreak/>
              <w:t>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rsidRPr="00B22F5F">
              <w:lastRenderedPageBreak/>
              <w:t xml:space="preserve">Several grammar, spelling, and </w:t>
            </w:r>
            <w:r w:rsidRPr="00B22F5F">
              <w:lastRenderedPageBreak/>
              <w:t>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073B38" w:rsidRPr="00B22F5F" w:rsidRDefault="00073B38" w:rsidP="00DD469B">
            <w:pPr>
              <w:jc w:val="center"/>
            </w:pPr>
            <w:r w:rsidRPr="00B22F5F">
              <w:lastRenderedPageBreak/>
              <w:t xml:space="preserve">Grammar, spelling, and </w:t>
            </w:r>
            <w:r w:rsidRPr="00B22F5F">
              <w:lastRenderedPageBreak/>
              <w:t>punctuation errors impede the understanding of the reader.</w:t>
            </w:r>
          </w:p>
        </w:tc>
      </w:tr>
      <w:tr w:rsidR="00073B38" w:rsidRPr="00AD3A3D" w:rsidTr="00DD469B">
        <w:tc>
          <w:tcPr>
            <w:tcW w:w="1915" w:type="dxa"/>
            <w:tcBorders>
              <w:top w:val="single" w:sz="4" w:space="0" w:color="auto"/>
              <w:left w:val="single" w:sz="4" w:space="0" w:color="auto"/>
              <w:bottom w:val="single" w:sz="4" w:space="0" w:color="auto"/>
              <w:right w:val="single" w:sz="4" w:space="0" w:color="auto"/>
            </w:tcBorders>
          </w:tcPr>
          <w:p w:rsidR="00073B38" w:rsidRPr="00AD3A3D" w:rsidRDefault="00073B38" w:rsidP="00DD469B">
            <w:pPr>
              <w:jc w:val="center"/>
              <w:rPr>
                <w:b/>
              </w:rPr>
            </w:pPr>
            <w:r>
              <w:rPr>
                <w:b/>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073B38" w:rsidRPr="00B22F5F" w:rsidRDefault="00073B38" w:rsidP="00DD469B">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073B38" w:rsidRPr="00B22F5F" w:rsidRDefault="00073B38" w:rsidP="00DD469B">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073B38" w:rsidRPr="00B22F5F" w:rsidRDefault="00073B38" w:rsidP="00DD469B">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073B38" w:rsidRPr="00B22F5F" w:rsidRDefault="00073B38" w:rsidP="00DD469B">
            <w:pPr>
              <w:jc w:val="center"/>
            </w:pPr>
            <w:r>
              <w:t>Assignment is submitted more than two days late.</w:t>
            </w:r>
          </w:p>
        </w:tc>
      </w:tr>
    </w:tbl>
    <w:p w:rsidR="00073B38" w:rsidRPr="00AD3A3D" w:rsidRDefault="00073B38" w:rsidP="00073B38">
      <w:pPr>
        <w:jc w:val="center"/>
      </w:pPr>
    </w:p>
    <w:p w:rsidR="00073B38" w:rsidRPr="00AD3A3D" w:rsidRDefault="00073B38" w:rsidP="00073B38">
      <w:pPr>
        <w:jc w:val="center"/>
      </w:pPr>
    </w:p>
    <w:p w:rsidR="009D0041" w:rsidRPr="009D0041" w:rsidRDefault="009D0041" w:rsidP="009D0041">
      <w:pPr>
        <w:rPr>
          <w:sz w:val="24"/>
          <w:szCs w:val="24"/>
        </w:rPr>
      </w:pPr>
      <w:r w:rsidRPr="009D0041">
        <w:rPr>
          <w:b/>
          <w:bCs/>
          <w:sz w:val="24"/>
          <w:szCs w:val="24"/>
        </w:rPr>
        <w:t>Disability Statement</w:t>
      </w:r>
      <w:r w:rsidRPr="009D0041">
        <w:rPr>
          <w:b/>
          <w:sz w:val="24"/>
          <w:szCs w:val="24"/>
        </w:rPr>
        <w:t>:</w:t>
      </w:r>
      <w:r w:rsidRPr="009D0041">
        <w:rPr>
          <w:sz w:val="24"/>
          <w:szCs w:val="24"/>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w:t>
      </w:r>
    </w:p>
    <w:p w:rsidR="002E35E6" w:rsidRDefault="00321EA2">
      <w:pPr>
        <w:pStyle w:val="BodyText"/>
        <w:ind w:left="100" w:right="125"/>
      </w:pPr>
      <w:r>
        <w:t>.</w:t>
      </w:r>
    </w:p>
    <w:p w:rsidR="002E35E6" w:rsidRDefault="002E35E6">
      <w:pPr>
        <w:pStyle w:val="BodyText"/>
        <w:spacing w:before="4"/>
        <w:rPr>
          <w:sz w:val="22"/>
        </w:rPr>
      </w:pPr>
    </w:p>
    <w:p w:rsidR="002E35E6" w:rsidRPr="009D0041" w:rsidRDefault="00321EA2">
      <w:pPr>
        <w:pStyle w:val="Heading4"/>
        <w:ind w:left="2249" w:right="2228"/>
        <w:jc w:val="center"/>
        <w:rPr>
          <w:sz w:val="24"/>
          <w:szCs w:val="24"/>
        </w:rPr>
      </w:pPr>
      <w:r w:rsidRPr="009D0041">
        <w:rPr>
          <w:sz w:val="24"/>
          <w:szCs w:val="24"/>
        </w:rPr>
        <w:t>Plagiarism Policy</w:t>
      </w:r>
    </w:p>
    <w:p w:rsidR="002E35E6" w:rsidRPr="009D0041" w:rsidRDefault="00321EA2">
      <w:pPr>
        <w:pStyle w:val="BodyText"/>
        <w:ind w:left="100" w:right="125"/>
        <w:rPr>
          <w:sz w:val="24"/>
          <w:szCs w:val="24"/>
        </w:rPr>
      </w:pPr>
      <w:r w:rsidRPr="009D0041">
        <w:rPr>
          <w:sz w:val="24"/>
          <w:szCs w:val="24"/>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9D0041">
        <w:rPr>
          <w:sz w:val="24"/>
          <w:szCs w:val="24"/>
          <w:u w:val="single"/>
        </w:rPr>
        <w:t>2015-17 Bulletin Catalog</w:t>
      </w:r>
      <w:r w:rsidRPr="009D0041">
        <w:rPr>
          <w:sz w:val="24"/>
          <w:szCs w:val="24"/>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9D0041">
        <w:rPr>
          <w:sz w:val="24"/>
          <w:szCs w:val="24"/>
          <w:u w:val="single"/>
        </w:rPr>
        <w:t xml:space="preserve">F </w:t>
      </w:r>
      <w:r w:rsidRPr="009D0041">
        <w:rPr>
          <w:sz w:val="24"/>
          <w:szCs w:val="24"/>
        </w:rPr>
        <w:t xml:space="preserve">on that assignment or (b) an </w:t>
      </w:r>
      <w:r w:rsidRPr="009D0041">
        <w:rPr>
          <w:sz w:val="24"/>
          <w:szCs w:val="24"/>
          <w:u w:val="single"/>
        </w:rPr>
        <w:t xml:space="preserve">F </w:t>
      </w:r>
      <w:r w:rsidRPr="009D0041">
        <w:rPr>
          <w:sz w:val="24"/>
          <w:szCs w:val="24"/>
        </w:rPr>
        <w:t>in the course. The student’s Dean and the Vice- President for Academic Affairs will be notified of either consequence.</w:t>
      </w:r>
    </w:p>
    <w:p w:rsidR="002E35E6" w:rsidRDefault="002E35E6">
      <w:pPr>
        <w:pStyle w:val="BodyText"/>
        <w:spacing w:before="4"/>
        <w:rPr>
          <w:sz w:val="22"/>
        </w:rPr>
      </w:pPr>
    </w:p>
    <w:p w:rsidR="002E35E6" w:rsidRPr="009D0041" w:rsidRDefault="00321EA2">
      <w:pPr>
        <w:pStyle w:val="Heading2"/>
        <w:ind w:left="2249" w:right="2237"/>
        <w:jc w:val="center"/>
      </w:pPr>
      <w:r w:rsidRPr="009D0041">
        <w:t>Campbellsville University’s Online Attendance Policy</w:t>
      </w:r>
    </w:p>
    <w:p w:rsidR="002E35E6" w:rsidRPr="009D0041" w:rsidRDefault="00321EA2">
      <w:pPr>
        <w:pStyle w:val="BodyText"/>
        <w:ind w:left="100" w:right="125"/>
        <w:rPr>
          <w:sz w:val="24"/>
          <w:szCs w:val="24"/>
        </w:rPr>
      </w:pPr>
      <w:r w:rsidRPr="009D0041">
        <w:rPr>
          <w:sz w:val="24"/>
          <w:szCs w:val="24"/>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spacing w:before="6"/>
        <w:rPr>
          <w:sz w:val="24"/>
        </w:rPr>
      </w:pPr>
    </w:p>
    <w:p w:rsidR="002E35E6" w:rsidRPr="009D0041" w:rsidRDefault="00321EA2">
      <w:pPr>
        <w:pStyle w:val="Heading2"/>
        <w:spacing w:line="275" w:lineRule="exact"/>
        <w:ind w:left="2249" w:right="2231"/>
        <w:jc w:val="center"/>
      </w:pPr>
      <w:r w:rsidRPr="009D0041">
        <w:t>Incomplete Statement</w:t>
      </w:r>
    </w:p>
    <w:p w:rsidR="002E35E6" w:rsidRPr="009D0041" w:rsidRDefault="00321EA2">
      <w:pPr>
        <w:pStyle w:val="BodyText"/>
        <w:ind w:left="100" w:right="336"/>
        <w:jc w:val="both"/>
        <w:rPr>
          <w:sz w:val="24"/>
          <w:szCs w:val="24"/>
        </w:rPr>
      </w:pPr>
      <w:r w:rsidRPr="009D0041">
        <w:rPr>
          <w:sz w:val="24"/>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Pr="009D0041" w:rsidRDefault="002E35E6">
      <w:pPr>
        <w:pStyle w:val="BodyText"/>
        <w:rPr>
          <w:sz w:val="24"/>
          <w:szCs w:val="24"/>
        </w:rPr>
      </w:pPr>
    </w:p>
    <w:p w:rsidR="002E35E6" w:rsidRPr="009D0041" w:rsidRDefault="002E35E6">
      <w:pPr>
        <w:pStyle w:val="BodyText"/>
        <w:spacing w:before="5"/>
        <w:rPr>
          <w:sz w:val="24"/>
          <w:szCs w:val="24"/>
        </w:rPr>
      </w:pPr>
    </w:p>
    <w:p w:rsidR="009D0041" w:rsidRPr="009D0041" w:rsidRDefault="009D0041" w:rsidP="009D0041">
      <w:pPr>
        <w:autoSpaceDE w:val="0"/>
        <w:autoSpaceDN w:val="0"/>
        <w:adjustRightInd w:val="0"/>
        <w:rPr>
          <w:sz w:val="24"/>
          <w:szCs w:val="24"/>
        </w:rPr>
      </w:pPr>
      <w:r w:rsidRPr="009D0041">
        <w:rPr>
          <w:b/>
          <w:color w:val="000000"/>
          <w:sz w:val="24"/>
          <w:szCs w:val="24"/>
        </w:rPr>
        <w:t xml:space="preserve">Title IX Statement:  </w:t>
      </w:r>
      <w:r w:rsidRPr="009D0041">
        <w:rPr>
          <w:sz w:val="24"/>
          <w:szCs w:val="24"/>
        </w:rPr>
        <w:t>Campbellsville University and its faculty are committed to assuring a safe and productive educational environment for all students. In order to meet this commitment</w:t>
      </w:r>
    </w:p>
    <w:p w:rsidR="009D0041" w:rsidRPr="009D0041" w:rsidRDefault="009D0041" w:rsidP="009D0041">
      <w:pPr>
        <w:autoSpaceDE w:val="0"/>
        <w:autoSpaceDN w:val="0"/>
        <w:adjustRightInd w:val="0"/>
        <w:rPr>
          <w:sz w:val="24"/>
          <w:szCs w:val="24"/>
        </w:rPr>
      </w:pPr>
      <w:r w:rsidRPr="009D0041">
        <w:rPr>
          <w:sz w:val="24"/>
          <w:szCs w:val="24"/>
        </w:rPr>
        <w:t>and to comply with Title IX of the Education Amendments of 1972 and guidance from</w:t>
      </w:r>
    </w:p>
    <w:p w:rsidR="009D0041" w:rsidRPr="009D0041" w:rsidRDefault="009D0041" w:rsidP="009D0041">
      <w:pPr>
        <w:autoSpaceDE w:val="0"/>
        <w:autoSpaceDN w:val="0"/>
        <w:adjustRightInd w:val="0"/>
        <w:rPr>
          <w:sz w:val="24"/>
          <w:szCs w:val="24"/>
        </w:rPr>
      </w:pPr>
      <w:r w:rsidRPr="009D0041">
        <w:rPr>
          <w:sz w:val="24"/>
          <w:szCs w:val="24"/>
        </w:rPr>
        <w:t>the Office for Civil Rights, the University requires all responsible employees, which</w:t>
      </w:r>
    </w:p>
    <w:p w:rsidR="009D0041" w:rsidRPr="009D0041" w:rsidRDefault="009D0041" w:rsidP="009D0041">
      <w:pPr>
        <w:autoSpaceDE w:val="0"/>
        <w:autoSpaceDN w:val="0"/>
        <w:adjustRightInd w:val="0"/>
        <w:rPr>
          <w:sz w:val="24"/>
          <w:szCs w:val="24"/>
        </w:rPr>
      </w:pPr>
      <w:r w:rsidRPr="009D0041">
        <w:rPr>
          <w:sz w:val="24"/>
          <w:szCs w:val="24"/>
        </w:rPr>
        <w:t>includes faculty members, to report incidents of sexual misconduct shared by students</w:t>
      </w:r>
    </w:p>
    <w:p w:rsidR="009D0041" w:rsidRPr="009D0041" w:rsidRDefault="009D0041" w:rsidP="009D0041">
      <w:pPr>
        <w:autoSpaceDE w:val="0"/>
        <w:autoSpaceDN w:val="0"/>
        <w:adjustRightInd w:val="0"/>
        <w:rPr>
          <w:sz w:val="24"/>
          <w:szCs w:val="24"/>
        </w:rPr>
      </w:pPr>
      <w:r w:rsidRPr="009D0041">
        <w:rPr>
          <w:sz w:val="24"/>
          <w:szCs w:val="24"/>
        </w:rPr>
        <w:t>to the University's Title IX Coordinator.</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Title IX Coordinator:</w:t>
      </w:r>
    </w:p>
    <w:p w:rsidR="009D0041" w:rsidRPr="009D0041" w:rsidRDefault="009D0041" w:rsidP="009D0041">
      <w:pPr>
        <w:autoSpaceDE w:val="0"/>
        <w:autoSpaceDN w:val="0"/>
        <w:adjustRightInd w:val="0"/>
        <w:rPr>
          <w:sz w:val="24"/>
          <w:szCs w:val="24"/>
        </w:rPr>
      </w:pPr>
      <w:r w:rsidRPr="009D0041">
        <w:rPr>
          <w:sz w:val="24"/>
          <w:szCs w:val="24"/>
        </w:rPr>
        <w:t>Terry VanMeter</w:t>
      </w:r>
    </w:p>
    <w:p w:rsidR="009D0041" w:rsidRPr="009D0041" w:rsidRDefault="009D0041" w:rsidP="009D0041">
      <w:pPr>
        <w:autoSpaceDE w:val="0"/>
        <w:autoSpaceDN w:val="0"/>
        <w:adjustRightInd w:val="0"/>
        <w:rPr>
          <w:sz w:val="24"/>
          <w:szCs w:val="24"/>
        </w:rPr>
      </w:pPr>
      <w:r w:rsidRPr="009D0041">
        <w:rPr>
          <w:sz w:val="24"/>
          <w:szCs w:val="24"/>
        </w:rPr>
        <w:t>1 University Drive</w:t>
      </w:r>
    </w:p>
    <w:p w:rsidR="009D0041" w:rsidRPr="009D0041" w:rsidRDefault="009D0041" w:rsidP="009D0041">
      <w:pPr>
        <w:autoSpaceDE w:val="0"/>
        <w:autoSpaceDN w:val="0"/>
        <w:adjustRightInd w:val="0"/>
        <w:rPr>
          <w:sz w:val="24"/>
          <w:szCs w:val="24"/>
        </w:rPr>
      </w:pPr>
      <w:r w:rsidRPr="009D0041">
        <w:rPr>
          <w:sz w:val="24"/>
          <w:szCs w:val="24"/>
        </w:rPr>
        <w:t>UPO Box 944</w:t>
      </w:r>
    </w:p>
    <w:p w:rsidR="009D0041" w:rsidRPr="009D0041" w:rsidRDefault="009D0041" w:rsidP="009D0041">
      <w:pPr>
        <w:autoSpaceDE w:val="0"/>
        <w:autoSpaceDN w:val="0"/>
        <w:adjustRightInd w:val="0"/>
        <w:rPr>
          <w:sz w:val="24"/>
          <w:szCs w:val="24"/>
        </w:rPr>
      </w:pPr>
      <w:r w:rsidRPr="009D0041">
        <w:rPr>
          <w:sz w:val="24"/>
          <w:szCs w:val="24"/>
        </w:rPr>
        <w:t>Administration Office 8A</w:t>
      </w:r>
    </w:p>
    <w:p w:rsidR="009D0041" w:rsidRPr="009D0041" w:rsidRDefault="009D0041" w:rsidP="009D0041">
      <w:pPr>
        <w:autoSpaceDE w:val="0"/>
        <w:autoSpaceDN w:val="0"/>
        <w:adjustRightInd w:val="0"/>
        <w:rPr>
          <w:sz w:val="24"/>
          <w:szCs w:val="24"/>
        </w:rPr>
      </w:pPr>
      <w:r w:rsidRPr="009D0041">
        <w:rPr>
          <w:sz w:val="24"/>
          <w:szCs w:val="24"/>
        </w:rPr>
        <w:t>Phone – 270-789-5016</w:t>
      </w:r>
    </w:p>
    <w:p w:rsidR="009D0041" w:rsidRPr="009D0041" w:rsidRDefault="009D0041" w:rsidP="009D0041">
      <w:pPr>
        <w:autoSpaceDE w:val="0"/>
        <w:autoSpaceDN w:val="0"/>
        <w:adjustRightInd w:val="0"/>
        <w:rPr>
          <w:sz w:val="24"/>
          <w:szCs w:val="24"/>
        </w:rPr>
      </w:pPr>
      <w:r w:rsidRPr="009D0041">
        <w:rPr>
          <w:sz w:val="24"/>
          <w:szCs w:val="24"/>
        </w:rPr>
        <w:t>Email – twvanmeter@campbellsville.edu</w:t>
      </w:r>
    </w:p>
    <w:p w:rsidR="009D0041" w:rsidRPr="009D0041" w:rsidRDefault="009D0041" w:rsidP="009D0041">
      <w:pPr>
        <w:autoSpaceDE w:val="0"/>
        <w:autoSpaceDN w:val="0"/>
        <w:adjustRightInd w:val="0"/>
        <w:rPr>
          <w:sz w:val="24"/>
          <w:szCs w:val="24"/>
        </w:rPr>
      </w:pPr>
    </w:p>
    <w:p w:rsidR="009D0041" w:rsidRPr="009D0041" w:rsidRDefault="009D0041" w:rsidP="009D0041">
      <w:pPr>
        <w:autoSpaceDE w:val="0"/>
        <w:autoSpaceDN w:val="0"/>
        <w:adjustRightInd w:val="0"/>
        <w:rPr>
          <w:sz w:val="24"/>
          <w:szCs w:val="24"/>
        </w:rPr>
      </w:pPr>
      <w:r w:rsidRPr="009D0041">
        <w:rPr>
          <w:sz w:val="24"/>
          <w:szCs w:val="24"/>
        </w:rPr>
        <w:t>Information regarding the reporting of sexual violence and the resources that are</w:t>
      </w:r>
    </w:p>
    <w:p w:rsidR="009D0041" w:rsidRPr="009D0041" w:rsidRDefault="009D0041" w:rsidP="009D0041">
      <w:pPr>
        <w:rPr>
          <w:sz w:val="24"/>
          <w:szCs w:val="24"/>
        </w:rPr>
      </w:pPr>
      <w:r w:rsidRPr="009D0041">
        <w:rPr>
          <w:sz w:val="24"/>
          <w:szCs w:val="24"/>
        </w:rPr>
        <w:t>available to victims of sexual violence is set forth at: www.campbellsville.edu/titleIX</w:t>
      </w:r>
    </w:p>
    <w:p w:rsidR="009D0041" w:rsidRDefault="009D0041" w:rsidP="009D0041">
      <w:pPr>
        <w:jc w:val="center"/>
        <w:rPr>
          <w:b/>
          <w:sz w:val="24"/>
          <w:szCs w:val="24"/>
        </w:rPr>
      </w:pPr>
    </w:p>
    <w:p w:rsidR="002E35E6" w:rsidRPr="009D0041" w:rsidRDefault="00321EA2" w:rsidP="009D0041">
      <w:pPr>
        <w:jc w:val="center"/>
        <w:rPr>
          <w:b/>
          <w:sz w:val="24"/>
          <w:szCs w:val="24"/>
        </w:rPr>
      </w:pPr>
      <w:r w:rsidRPr="009D0041">
        <w:rPr>
          <w:b/>
          <w:sz w:val="24"/>
          <w:szCs w:val="24"/>
        </w:rPr>
        <w:t>Student Academic Progress (SAP)</w:t>
      </w:r>
    </w:p>
    <w:p w:rsidR="002E35E6" w:rsidRPr="009D0041" w:rsidRDefault="00321EA2">
      <w:pPr>
        <w:pStyle w:val="BodyText"/>
        <w:ind w:left="100" w:right="118"/>
        <w:rPr>
          <w:sz w:val="24"/>
          <w:szCs w:val="24"/>
        </w:rPr>
      </w:pPr>
      <w:r w:rsidRPr="009D0041">
        <w:rPr>
          <w:color w:val="333333"/>
          <w:sz w:val="24"/>
          <w:szCs w:val="24"/>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Pr="009D0041" w:rsidRDefault="002E35E6">
      <w:pPr>
        <w:pStyle w:val="BodyText"/>
        <w:spacing w:before="4"/>
        <w:rPr>
          <w:sz w:val="24"/>
          <w:szCs w:val="24"/>
        </w:rPr>
      </w:pPr>
    </w:p>
    <w:p w:rsidR="002E35E6" w:rsidRPr="009D0041" w:rsidRDefault="00321EA2" w:rsidP="009D0041">
      <w:pPr>
        <w:pStyle w:val="Heading2"/>
        <w:spacing w:line="274" w:lineRule="exact"/>
        <w:ind w:left="2981" w:right="118"/>
      </w:pPr>
      <w:r w:rsidRPr="009D0041">
        <w:t>Communication Requirement</w:t>
      </w:r>
    </w:p>
    <w:p w:rsidR="002E35E6" w:rsidRPr="009D0041" w:rsidRDefault="00321EA2">
      <w:pPr>
        <w:pStyle w:val="BodyText"/>
        <w:ind w:left="100" w:right="118"/>
        <w:rPr>
          <w:sz w:val="24"/>
          <w:szCs w:val="24"/>
        </w:rPr>
      </w:pPr>
      <w:r w:rsidRPr="009D0041">
        <w:rPr>
          <w:sz w:val="24"/>
          <w:szCs w:val="24"/>
        </w:rPr>
        <w:t>Students are expected to activate and regularly use the university provided email domain studentname@stu.campbellsville.edu) for all email communication for this class.</w:t>
      </w:r>
    </w:p>
    <w:p w:rsidR="002E35E6" w:rsidRPr="009D0041" w:rsidRDefault="002E35E6">
      <w:pPr>
        <w:pStyle w:val="BodyText"/>
        <w:spacing w:before="1"/>
        <w:rPr>
          <w:sz w:val="24"/>
          <w:szCs w:val="24"/>
        </w:rPr>
      </w:pPr>
    </w:p>
    <w:p w:rsidR="002E35E6" w:rsidRPr="009D0041" w:rsidRDefault="00321EA2">
      <w:pPr>
        <w:pStyle w:val="Heading2"/>
        <w:ind w:left="3396" w:right="3396"/>
        <w:jc w:val="center"/>
      </w:pPr>
      <w:r w:rsidRPr="009D0041">
        <w:t>Disposition Assessment</w:t>
      </w:r>
    </w:p>
    <w:p w:rsidR="002E35E6" w:rsidRPr="009D0041" w:rsidRDefault="00321EA2">
      <w:pPr>
        <w:pStyle w:val="BodyText"/>
        <w:ind w:left="100" w:right="156"/>
        <w:rPr>
          <w:sz w:val="24"/>
          <w:szCs w:val="24"/>
        </w:rPr>
      </w:pPr>
      <w:r w:rsidRPr="009D0041">
        <w:rPr>
          <w:sz w:val="24"/>
          <w:szCs w:val="24"/>
          <w:u w:val="single"/>
        </w:rPr>
        <w:t xml:space="preserve">Dispositions </w:t>
      </w:r>
      <w:r w:rsidRPr="009D0041">
        <w:rPr>
          <w:sz w:val="24"/>
          <w:szCs w:val="24"/>
        </w:rP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Pr="009D0041" w:rsidRDefault="002E35E6">
      <w:pPr>
        <w:pStyle w:val="BodyText"/>
        <w:spacing w:before="9"/>
        <w:rPr>
          <w:sz w:val="24"/>
          <w:szCs w:val="24"/>
        </w:rPr>
      </w:pPr>
    </w:p>
    <w:p w:rsidR="002E35E6" w:rsidRPr="009D0041" w:rsidRDefault="00321EA2">
      <w:pPr>
        <w:pStyle w:val="BodyText"/>
        <w:spacing w:before="1"/>
        <w:ind w:left="100" w:right="56"/>
        <w:rPr>
          <w:sz w:val="24"/>
          <w:szCs w:val="24"/>
        </w:rPr>
      </w:pPr>
      <w:r w:rsidRPr="009D0041">
        <w:rPr>
          <w:sz w:val="24"/>
          <w:szCs w:val="24"/>
        </w:rPr>
        <w:t xml:space="preserve">Candidates (CU students) will be introduced to the education program’s conceptual framework, which includes disposition expectations in the introductory courses and will also become familiar with and commit to the </w:t>
      </w:r>
      <w:r w:rsidRPr="009D0041">
        <w:rPr>
          <w:i/>
          <w:sz w:val="24"/>
          <w:szCs w:val="24"/>
        </w:rPr>
        <w:t xml:space="preserve">Codes of Ethics for Professional Educators </w:t>
      </w:r>
      <w:r w:rsidRPr="009D0041">
        <w:rPr>
          <w:sz w:val="24"/>
          <w:szCs w:val="24"/>
        </w:rPr>
        <w:t>which delineates behaviors for teachers related to students, parents and colleagues. In addition, candidates must adhere to the CU Computer Resource Acceptable Use Policy that includes posting information, videos, pictures, etc.,that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Pr="009D0041" w:rsidRDefault="002E35E6">
      <w:pPr>
        <w:pStyle w:val="BodyText"/>
        <w:spacing w:before="1"/>
        <w:rPr>
          <w:sz w:val="24"/>
          <w:szCs w:val="24"/>
        </w:rPr>
      </w:pPr>
    </w:p>
    <w:p w:rsidR="002E35E6" w:rsidRDefault="00321EA2">
      <w:pPr>
        <w:pStyle w:val="BodyText"/>
        <w:ind w:left="100" w:right="156"/>
        <w:rPr>
          <w:sz w:val="24"/>
          <w:szCs w:val="24"/>
        </w:rPr>
      </w:pPr>
      <w:r w:rsidRPr="009D0041">
        <w:rPr>
          <w:sz w:val="24"/>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9D0041" w:rsidRDefault="009D0041">
      <w:pPr>
        <w:pStyle w:val="BodyText"/>
        <w:ind w:left="100" w:right="156"/>
        <w:rPr>
          <w:sz w:val="24"/>
          <w:szCs w:val="24"/>
        </w:rPr>
      </w:pPr>
    </w:p>
    <w:p w:rsidR="009D0041" w:rsidRDefault="009D0041">
      <w:pPr>
        <w:pStyle w:val="BodyText"/>
        <w:ind w:left="100" w:right="156"/>
        <w:rPr>
          <w:b/>
          <w:sz w:val="24"/>
          <w:szCs w:val="24"/>
        </w:rPr>
      </w:pPr>
      <w:r w:rsidRPr="009D0041">
        <w:rPr>
          <w:b/>
          <w:sz w:val="24"/>
          <w:szCs w:val="24"/>
        </w:rPr>
        <w:t>REFERENCES:</w:t>
      </w:r>
    </w:p>
    <w:p w:rsidR="0025025B" w:rsidRDefault="0025025B">
      <w:pPr>
        <w:pStyle w:val="BodyText"/>
        <w:ind w:left="100" w:right="156"/>
        <w:rPr>
          <w:b/>
          <w:sz w:val="24"/>
          <w:szCs w:val="24"/>
        </w:rPr>
      </w:pPr>
    </w:p>
    <w:p w:rsidR="0025025B" w:rsidRPr="00491C32" w:rsidRDefault="0025025B" w:rsidP="0025025B">
      <w:pPr>
        <w:rPr>
          <w:b/>
          <w:sz w:val="24"/>
          <w:szCs w:val="24"/>
        </w:rPr>
      </w:pPr>
      <w:r w:rsidRPr="00491C32">
        <w:rPr>
          <w:b/>
          <w:sz w:val="24"/>
          <w:szCs w:val="24"/>
        </w:rPr>
        <w:lastRenderedPageBreak/>
        <w:t>Resources</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Bryan, J., Moore-Thomas, C., Day-Vines, N., &amp; Holcomb-McCoy, C.  (2011).  School</w:t>
      </w:r>
    </w:p>
    <w:p w:rsidR="0025025B" w:rsidRPr="00491C32" w:rsidRDefault="0025025B" w:rsidP="0025025B">
      <w:pPr>
        <w:rPr>
          <w:sz w:val="24"/>
          <w:szCs w:val="24"/>
        </w:rPr>
      </w:pPr>
      <w:r w:rsidRPr="00491C32">
        <w:rPr>
          <w:sz w:val="24"/>
          <w:szCs w:val="24"/>
        </w:rPr>
        <w:tab/>
        <w:t>counselors as social capital:  The effects of high school college counseling on college</w:t>
      </w:r>
    </w:p>
    <w:p w:rsidR="0025025B" w:rsidRPr="00491C32" w:rsidRDefault="0025025B" w:rsidP="0025025B">
      <w:pPr>
        <w:rPr>
          <w:sz w:val="24"/>
          <w:szCs w:val="24"/>
        </w:rPr>
      </w:pPr>
      <w:r w:rsidRPr="00491C32">
        <w:rPr>
          <w:sz w:val="24"/>
          <w:szCs w:val="24"/>
        </w:rPr>
        <w:tab/>
        <w:t xml:space="preserve">application rates.  </w:t>
      </w:r>
      <w:r w:rsidRPr="00491C32">
        <w:rPr>
          <w:i/>
          <w:sz w:val="24"/>
          <w:szCs w:val="24"/>
        </w:rPr>
        <w:t>Journal of Counseling &amp; Development</w:t>
      </w:r>
      <w:r w:rsidRPr="00491C32">
        <w:rPr>
          <w:sz w:val="24"/>
          <w:szCs w:val="24"/>
        </w:rPr>
        <w:t>, 89(2), 190-199.</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Clark, M. &amp; Breman, J.  (2009).  School counselor inclusion:  A collaborative model to</w:t>
      </w:r>
    </w:p>
    <w:p w:rsidR="0025025B" w:rsidRPr="00491C32" w:rsidRDefault="0025025B" w:rsidP="0025025B">
      <w:pPr>
        <w:rPr>
          <w:i/>
          <w:sz w:val="24"/>
          <w:szCs w:val="24"/>
        </w:rPr>
      </w:pPr>
      <w:r w:rsidRPr="00491C32">
        <w:rPr>
          <w:sz w:val="24"/>
          <w:szCs w:val="24"/>
        </w:rPr>
        <w:tab/>
        <w:t xml:space="preserve">Provide academic and social-emotional support in the classroom setting.  </w:t>
      </w:r>
      <w:r w:rsidRPr="00491C32">
        <w:rPr>
          <w:i/>
          <w:sz w:val="24"/>
          <w:szCs w:val="24"/>
        </w:rPr>
        <w:t>Journal</w:t>
      </w:r>
    </w:p>
    <w:p w:rsidR="0025025B" w:rsidRPr="00491C32" w:rsidRDefault="0025025B" w:rsidP="0025025B">
      <w:pPr>
        <w:rPr>
          <w:sz w:val="24"/>
          <w:szCs w:val="24"/>
        </w:rPr>
      </w:pPr>
      <w:r w:rsidRPr="00491C32">
        <w:rPr>
          <w:i/>
          <w:sz w:val="24"/>
          <w:szCs w:val="24"/>
        </w:rPr>
        <w:tab/>
        <w:t>of Counseling &amp; Development</w:t>
      </w:r>
      <w:r w:rsidRPr="00491C32">
        <w:rPr>
          <w:sz w:val="24"/>
          <w:szCs w:val="24"/>
        </w:rPr>
        <w:t>, 87(1), 6-11.</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 xml:space="preserve">Dahir, C.  (2004).  Supporting a nation of learners:  The role of school counseling in </w:t>
      </w:r>
    </w:p>
    <w:p w:rsidR="0025025B" w:rsidRPr="00491C32" w:rsidRDefault="0025025B" w:rsidP="0025025B">
      <w:pPr>
        <w:rPr>
          <w:sz w:val="24"/>
          <w:szCs w:val="24"/>
        </w:rPr>
      </w:pPr>
      <w:r w:rsidRPr="00491C32">
        <w:rPr>
          <w:sz w:val="24"/>
          <w:szCs w:val="24"/>
        </w:rPr>
        <w:tab/>
        <w:t xml:space="preserve">educational reform.  </w:t>
      </w:r>
      <w:r w:rsidRPr="00491C32">
        <w:rPr>
          <w:i/>
          <w:sz w:val="24"/>
          <w:szCs w:val="24"/>
        </w:rPr>
        <w:t>Journal of Counseling &amp; Development</w:t>
      </w:r>
      <w:r w:rsidRPr="00491C32">
        <w:rPr>
          <w:sz w:val="24"/>
          <w:szCs w:val="24"/>
        </w:rPr>
        <w:t>, 82(3), 344-353.</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 xml:space="preserve">Gysbers, N.  (2013).  Career-ready students:  A goal of comprehensive school counseling </w:t>
      </w:r>
    </w:p>
    <w:p w:rsidR="0025025B" w:rsidRPr="00491C32" w:rsidRDefault="0025025B" w:rsidP="0025025B">
      <w:pPr>
        <w:rPr>
          <w:sz w:val="24"/>
          <w:szCs w:val="24"/>
        </w:rPr>
      </w:pPr>
      <w:r w:rsidRPr="00491C32">
        <w:rPr>
          <w:sz w:val="24"/>
          <w:szCs w:val="24"/>
        </w:rPr>
        <w:tab/>
        <w:t xml:space="preserve">programs.  </w:t>
      </w:r>
      <w:r w:rsidRPr="00491C32">
        <w:rPr>
          <w:i/>
          <w:sz w:val="24"/>
          <w:szCs w:val="24"/>
        </w:rPr>
        <w:t>Career Development Quarterly</w:t>
      </w:r>
      <w:r w:rsidRPr="00491C32">
        <w:rPr>
          <w:sz w:val="24"/>
          <w:szCs w:val="24"/>
        </w:rPr>
        <w:t>, 61, 283-288.</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Hamblet, E.  (2014).  Nine strategies to improve college transition planning for students with</w:t>
      </w:r>
    </w:p>
    <w:p w:rsidR="0025025B" w:rsidRDefault="0025025B" w:rsidP="0025025B">
      <w:pPr>
        <w:rPr>
          <w:sz w:val="24"/>
          <w:szCs w:val="24"/>
        </w:rPr>
      </w:pPr>
      <w:r w:rsidRPr="00491C32">
        <w:rPr>
          <w:sz w:val="24"/>
          <w:szCs w:val="24"/>
        </w:rPr>
        <w:tab/>
        <w:t xml:space="preserve">disabilities.  </w:t>
      </w:r>
      <w:r w:rsidRPr="00491C32">
        <w:rPr>
          <w:i/>
          <w:sz w:val="24"/>
          <w:szCs w:val="24"/>
        </w:rPr>
        <w:t>Teaching Exceptional Children</w:t>
      </w:r>
      <w:r w:rsidRPr="00491C32">
        <w:rPr>
          <w:sz w:val="24"/>
          <w:szCs w:val="24"/>
        </w:rPr>
        <w:t>, 46(3), 53-59.</w:t>
      </w:r>
    </w:p>
    <w:p w:rsidR="00DD469B" w:rsidRDefault="00DD469B" w:rsidP="0025025B">
      <w:pPr>
        <w:rPr>
          <w:sz w:val="24"/>
          <w:szCs w:val="24"/>
        </w:rPr>
      </w:pPr>
    </w:p>
    <w:p w:rsidR="00DD469B" w:rsidRDefault="00DD469B" w:rsidP="0025025B">
      <w:pPr>
        <w:rPr>
          <w:sz w:val="24"/>
          <w:szCs w:val="24"/>
        </w:rPr>
      </w:pPr>
      <w:r>
        <w:rPr>
          <w:sz w:val="24"/>
          <w:szCs w:val="24"/>
        </w:rPr>
        <w:t xml:space="preserve">Lapan, R., Poynton, T., Marcotte, A., Marland, J. &amp; Milam, C.  (2017).  College and career </w:t>
      </w:r>
    </w:p>
    <w:p w:rsidR="00DD469B" w:rsidRPr="00491C32" w:rsidRDefault="00DD469B" w:rsidP="0025025B">
      <w:pPr>
        <w:rPr>
          <w:sz w:val="24"/>
          <w:szCs w:val="24"/>
        </w:rPr>
      </w:pPr>
      <w:r>
        <w:rPr>
          <w:sz w:val="24"/>
          <w:szCs w:val="24"/>
        </w:rPr>
        <w:tab/>
        <w:t xml:space="preserve">readiness counseling support scales.  </w:t>
      </w:r>
      <w:r w:rsidRPr="00DD469B">
        <w:rPr>
          <w:i/>
          <w:sz w:val="24"/>
          <w:szCs w:val="24"/>
        </w:rPr>
        <w:t>Journal of Counseling &amp; Development</w:t>
      </w:r>
      <w:r>
        <w:rPr>
          <w:sz w:val="24"/>
          <w:szCs w:val="24"/>
        </w:rPr>
        <w:t>, 95(1), 77-86.</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Lapan, R., Whitcomb, S., &amp; Aleman, N.  (2012).  Connecticut professional school counselors:</w:t>
      </w:r>
    </w:p>
    <w:p w:rsidR="0025025B" w:rsidRPr="00491C32" w:rsidRDefault="0025025B" w:rsidP="0025025B">
      <w:pPr>
        <w:rPr>
          <w:i/>
          <w:sz w:val="24"/>
          <w:szCs w:val="24"/>
        </w:rPr>
      </w:pPr>
      <w:r w:rsidRPr="00491C32">
        <w:rPr>
          <w:sz w:val="24"/>
          <w:szCs w:val="24"/>
        </w:rPr>
        <w:tab/>
        <w:t xml:space="preserve">College and career counseling services and smaller ratios benefit students.  </w:t>
      </w:r>
      <w:r w:rsidRPr="00491C32">
        <w:rPr>
          <w:i/>
          <w:sz w:val="24"/>
          <w:szCs w:val="24"/>
        </w:rPr>
        <w:t>Professional</w:t>
      </w:r>
    </w:p>
    <w:p w:rsidR="0025025B" w:rsidRPr="00491C32" w:rsidRDefault="0025025B" w:rsidP="0025025B">
      <w:pPr>
        <w:rPr>
          <w:sz w:val="24"/>
          <w:szCs w:val="24"/>
        </w:rPr>
      </w:pPr>
      <w:r w:rsidRPr="00491C32">
        <w:rPr>
          <w:i/>
          <w:sz w:val="24"/>
          <w:szCs w:val="24"/>
        </w:rPr>
        <w:tab/>
        <w:t>School Counseling</w:t>
      </w:r>
      <w:r w:rsidRPr="00491C32">
        <w:rPr>
          <w:sz w:val="24"/>
          <w:szCs w:val="24"/>
        </w:rPr>
        <w:t>, 16(2), 117-124.</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 xml:space="preserve">Lautz, J., Hsawkins, D., &amp; Perez, A.  (2012).  The high school visit:  Providing college </w:t>
      </w:r>
    </w:p>
    <w:p w:rsidR="0025025B" w:rsidRPr="00491C32" w:rsidRDefault="0025025B" w:rsidP="0025025B">
      <w:pPr>
        <w:rPr>
          <w:sz w:val="24"/>
          <w:szCs w:val="24"/>
        </w:rPr>
      </w:pPr>
      <w:r w:rsidRPr="00491C32">
        <w:rPr>
          <w:sz w:val="24"/>
          <w:szCs w:val="24"/>
        </w:rPr>
        <w:tab/>
        <w:t>counseling and building crucial K-16 links among students, counselors, and admissions</w:t>
      </w:r>
    </w:p>
    <w:p w:rsidR="0025025B" w:rsidRPr="00491C32" w:rsidRDefault="0025025B" w:rsidP="0025025B">
      <w:pPr>
        <w:rPr>
          <w:sz w:val="24"/>
          <w:szCs w:val="24"/>
        </w:rPr>
      </w:pPr>
      <w:r w:rsidRPr="00491C32">
        <w:rPr>
          <w:sz w:val="24"/>
          <w:szCs w:val="24"/>
        </w:rPr>
        <w:tab/>
        <w:t xml:space="preserve">officers.  </w:t>
      </w:r>
      <w:r w:rsidRPr="00491C32">
        <w:rPr>
          <w:i/>
          <w:sz w:val="24"/>
          <w:szCs w:val="24"/>
        </w:rPr>
        <w:t>Journal of College Admission</w:t>
      </w:r>
      <w:r w:rsidRPr="00491C32">
        <w:rPr>
          <w:sz w:val="24"/>
          <w:szCs w:val="24"/>
        </w:rPr>
        <w:t>, 214, 108-116.</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Lepre, C.  (2007).  Getting through to them:  Reaching students who need career counseling.</w:t>
      </w:r>
    </w:p>
    <w:p w:rsidR="0025025B" w:rsidRPr="00491C32" w:rsidRDefault="0025025B" w:rsidP="0025025B">
      <w:pPr>
        <w:rPr>
          <w:sz w:val="24"/>
          <w:szCs w:val="24"/>
        </w:rPr>
      </w:pPr>
      <w:r w:rsidRPr="00491C32">
        <w:rPr>
          <w:sz w:val="24"/>
          <w:szCs w:val="24"/>
        </w:rPr>
        <w:tab/>
      </w:r>
      <w:r w:rsidRPr="00491C32">
        <w:rPr>
          <w:i/>
          <w:sz w:val="24"/>
          <w:szCs w:val="24"/>
        </w:rPr>
        <w:t>Career Development Quarterly</w:t>
      </w:r>
      <w:r w:rsidRPr="00491C32">
        <w:rPr>
          <w:sz w:val="24"/>
          <w:szCs w:val="24"/>
        </w:rPr>
        <w:t>, 56(1), 74-84.</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Mathis, J.  (2010).  Increasing the capacity of college counseling through video game design.</w:t>
      </w:r>
    </w:p>
    <w:p w:rsidR="0025025B" w:rsidRDefault="0025025B" w:rsidP="0025025B">
      <w:pPr>
        <w:rPr>
          <w:sz w:val="24"/>
          <w:szCs w:val="24"/>
        </w:rPr>
      </w:pPr>
      <w:r w:rsidRPr="00491C32">
        <w:rPr>
          <w:sz w:val="24"/>
          <w:szCs w:val="24"/>
        </w:rPr>
        <w:tab/>
      </w:r>
      <w:r w:rsidRPr="00491C32">
        <w:rPr>
          <w:i/>
          <w:sz w:val="24"/>
          <w:szCs w:val="24"/>
        </w:rPr>
        <w:t>Journal of College Admission</w:t>
      </w:r>
      <w:r w:rsidRPr="00491C32">
        <w:rPr>
          <w:sz w:val="24"/>
          <w:szCs w:val="24"/>
        </w:rPr>
        <w:t>, n209 14-23. (EJ906626)</w:t>
      </w:r>
    </w:p>
    <w:p w:rsidR="00DD469B" w:rsidRDefault="00DD469B" w:rsidP="0025025B">
      <w:pPr>
        <w:rPr>
          <w:sz w:val="24"/>
          <w:szCs w:val="24"/>
        </w:rPr>
      </w:pPr>
    </w:p>
    <w:p w:rsidR="00DD469B" w:rsidRDefault="00DD469B" w:rsidP="0025025B">
      <w:pPr>
        <w:rPr>
          <w:sz w:val="24"/>
          <w:szCs w:val="24"/>
        </w:rPr>
      </w:pPr>
      <w:r>
        <w:rPr>
          <w:sz w:val="24"/>
          <w:szCs w:val="24"/>
        </w:rPr>
        <w:t>McCuen, R. &amp; Greenberg, J.  (2009).</w:t>
      </w:r>
      <w:r w:rsidR="00FB2622">
        <w:rPr>
          <w:sz w:val="24"/>
          <w:szCs w:val="24"/>
        </w:rPr>
        <w:t xml:space="preserve">  Educating guidance counselors on engineering as a career</w:t>
      </w:r>
    </w:p>
    <w:p w:rsidR="00FB2622" w:rsidRDefault="00FB2622" w:rsidP="0025025B">
      <w:pPr>
        <w:rPr>
          <w:sz w:val="24"/>
          <w:szCs w:val="24"/>
        </w:rPr>
      </w:pPr>
      <w:r>
        <w:rPr>
          <w:sz w:val="24"/>
          <w:szCs w:val="24"/>
        </w:rPr>
        <w:tab/>
        <w:t xml:space="preserve">and academic choice.  </w:t>
      </w:r>
      <w:r w:rsidRPr="00FB2622">
        <w:rPr>
          <w:i/>
          <w:sz w:val="24"/>
          <w:szCs w:val="24"/>
        </w:rPr>
        <w:t>Journal of Educational Issues in Engineering Education &amp; Practice</w:t>
      </w:r>
      <w:r>
        <w:rPr>
          <w:sz w:val="24"/>
          <w:szCs w:val="24"/>
        </w:rPr>
        <w:t>,</w:t>
      </w:r>
    </w:p>
    <w:p w:rsidR="00FB2622" w:rsidRPr="00491C32" w:rsidRDefault="00FB2622" w:rsidP="0025025B">
      <w:pPr>
        <w:rPr>
          <w:sz w:val="24"/>
          <w:szCs w:val="24"/>
        </w:rPr>
      </w:pPr>
      <w:r>
        <w:rPr>
          <w:sz w:val="24"/>
          <w:szCs w:val="24"/>
        </w:rPr>
        <w:tab/>
        <w:t>135(3), 91-94.</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Ohrt, J., Lambie, B., &amp; Leva, K.  (2009).  Supporting Latino and African-American students</w:t>
      </w:r>
    </w:p>
    <w:p w:rsidR="0025025B" w:rsidRPr="00491C32" w:rsidRDefault="0025025B" w:rsidP="0025025B">
      <w:pPr>
        <w:rPr>
          <w:i/>
          <w:sz w:val="24"/>
          <w:szCs w:val="24"/>
        </w:rPr>
      </w:pPr>
      <w:r w:rsidRPr="00491C32">
        <w:rPr>
          <w:sz w:val="24"/>
          <w:szCs w:val="24"/>
        </w:rPr>
        <w:tab/>
        <w:t xml:space="preserve">in advanced placement courses:  A school counseling program’s approach.  </w:t>
      </w:r>
      <w:r w:rsidRPr="00491C32">
        <w:rPr>
          <w:i/>
          <w:sz w:val="24"/>
          <w:szCs w:val="24"/>
        </w:rPr>
        <w:t>Professional</w:t>
      </w:r>
    </w:p>
    <w:p w:rsidR="0025025B" w:rsidRPr="00491C32" w:rsidRDefault="0025025B" w:rsidP="0025025B">
      <w:pPr>
        <w:rPr>
          <w:sz w:val="24"/>
          <w:szCs w:val="24"/>
        </w:rPr>
      </w:pPr>
      <w:r w:rsidRPr="00491C32">
        <w:rPr>
          <w:i/>
          <w:sz w:val="24"/>
          <w:szCs w:val="24"/>
        </w:rPr>
        <w:tab/>
        <w:t>School Counseling</w:t>
      </w:r>
      <w:r w:rsidRPr="00491C32">
        <w:rPr>
          <w:sz w:val="24"/>
          <w:szCs w:val="24"/>
        </w:rPr>
        <w:t>, 13(1), 59-63.</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Prescod, D. &amp; Daire, A.  (2013).  Career intervention considerations for unwed young black</w:t>
      </w:r>
    </w:p>
    <w:p w:rsidR="0025025B" w:rsidRPr="00491C32" w:rsidRDefault="0025025B" w:rsidP="0025025B">
      <w:pPr>
        <w:rPr>
          <w:sz w:val="24"/>
          <w:szCs w:val="24"/>
        </w:rPr>
      </w:pPr>
      <w:r w:rsidRPr="00491C32">
        <w:rPr>
          <w:sz w:val="24"/>
          <w:szCs w:val="24"/>
        </w:rPr>
        <w:tab/>
        <w:t xml:space="preserve">mothers in the United States.  </w:t>
      </w:r>
      <w:r w:rsidRPr="00491C32">
        <w:rPr>
          <w:i/>
          <w:sz w:val="24"/>
          <w:szCs w:val="24"/>
        </w:rPr>
        <w:t>Adultspan Journal</w:t>
      </w:r>
      <w:r w:rsidRPr="00491C32">
        <w:rPr>
          <w:sz w:val="24"/>
          <w:szCs w:val="24"/>
        </w:rPr>
        <w:t>, 12(2), 91-99.</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Savitz-Romer, M.  (2012).  The gap between influence and efficacy:  College readiness training,</w:t>
      </w:r>
    </w:p>
    <w:p w:rsidR="0025025B" w:rsidRPr="00491C32" w:rsidRDefault="0025025B" w:rsidP="0025025B">
      <w:pPr>
        <w:rPr>
          <w:i/>
          <w:sz w:val="24"/>
          <w:szCs w:val="24"/>
        </w:rPr>
      </w:pPr>
      <w:r w:rsidRPr="00491C32">
        <w:rPr>
          <w:sz w:val="24"/>
          <w:szCs w:val="24"/>
        </w:rPr>
        <w:tab/>
        <w:t xml:space="preserve">urban school counselors, and the promotion of equity.  </w:t>
      </w:r>
      <w:r w:rsidRPr="00491C32">
        <w:rPr>
          <w:i/>
          <w:sz w:val="24"/>
          <w:szCs w:val="24"/>
        </w:rPr>
        <w:t>Counselor Education &amp;</w:t>
      </w:r>
    </w:p>
    <w:p w:rsidR="0025025B" w:rsidRPr="00491C32" w:rsidRDefault="0025025B" w:rsidP="0025025B">
      <w:pPr>
        <w:rPr>
          <w:sz w:val="24"/>
          <w:szCs w:val="24"/>
        </w:rPr>
      </w:pPr>
      <w:r w:rsidRPr="00491C32">
        <w:rPr>
          <w:i/>
          <w:sz w:val="24"/>
          <w:szCs w:val="24"/>
        </w:rPr>
        <w:tab/>
        <w:t>Supervision</w:t>
      </w:r>
      <w:r w:rsidRPr="00491C32">
        <w:rPr>
          <w:sz w:val="24"/>
          <w:szCs w:val="24"/>
        </w:rPr>
        <w:t>, 51(2), 98-111.</w:t>
      </w:r>
    </w:p>
    <w:p w:rsidR="0025025B" w:rsidRPr="00491C32" w:rsidRDefault="0025025B" w:rsidP="0025025B">
      <w:pPr>
        <w:rPr>
          <w:sz w:val="24"/>
          <w:szCs w:val="24"/>
        </w:rPr>
      </w:pPr>
    </w:p>
    <w:p w:rsidR="0025025B" w:rsidRPr="00491C32" w:rsidRDefault="0025025B" w:rsidP="0025025B">
      <w:pPr>
        <w:rPr>
          <w:sz w:val="24"/>
          <w:szCs w:val="24"/>
        </w:rPr>
      </w:pPr>
      <w:r w:rsidRPr="00491C32">
        <w:rPr>
          <w:sz w:val="24"/>
          <w:szCs w:val="24"/>
        </w:rPr>
        <w:t>Schmidt, C., Hardinge, G., &amp; Rokutani, L.  (2012).  Expanding the school counselor</w:t>
      </w:r>
    </w:p>
    <w:p w:rsidR="0025025B" w:rsidRPr="00491C32" w:rsidRDefault="0025025B" w:rsidP="0025025B">
      <w:pPr>
        <w:rPr>
          <w:i/>
          <w:sz w:val="24"/>
          <w:szCs w:val="24"/>
        </w:rPr>
      </w:pPr>
      <w:r w:rsidRPr="00491C32">
        <w:rPr>
          <w:sz w:val="24"/>
          <w:szCs w:val="24"/>
        </w:rPr>
        <w:tab/>
        <w:t xml:space="preserve">repertoire through STEM-Focused career development.  </w:t>
      </w:r>
      <w:r w:rsidRPr="00491C32">
        <w:rPr>
          <w:i/>
          <w:sz w:val="24"/>
          <w:szCs w:val="24"/>
        </w:rPr>
        <w:t>Career Development</w:t>
      </w:r>
    </w:p>
    <w:p w:rsidR="0025025B" w:rsidRDefault="0025025B" w:rsidP="0025025B">
      <w:pPr>
        <w:rPr>
          <w:sz w:val="24"/>
          <w:szCs w:val="24"/>
        </w:rPr>
      </w:pPr>
      <w:r w:rsidRPr="00491C32">
        <w:rPr>
          <w:i/>
          <w:sz w:val="24"/>
          <w:szCs w:val="24"/>
        </w:rPr>
        <w:lastRenderedPageBreak/>
        <w:tab/>
        <w:t>Quarterly</w:t>
      </w:r>
      <w:r w:rsidRPr="00491C32">
        <w:rPr>
          <w:sz w:val="24"/>
          <w:szCs w:val="24"/>
        </w:rPr>
        <w:t xml:space="preserve">, 61(1), 25-35.  </w:t>
      </w:r>
    </w:p>
    <w:p w:rsidR="00DD469B" w:rsidRDefault="00DD469B" w:rsidP="0025025B">
      <w:pPr>
        <w:rPr>
          <w:sz w:val="24"/>
          <w:szCs w:val="24"/>
        </w:rPr>
      </w:pPr>
    </w:p>
    <w:p w:rsidR="00DD469B" w:rsidRDefault="00DD469B" w:rsidP="0025025B">
      <w:pPr>
        <w:rPr>
          <w:sz w:val="24"/>
          <w:szCs w:val="24"/>
        </w:rPr>
      </w:pPr>
      <w:r>
        <w:rPr>
          <w:sz w:val="24"/>
          <w:szCs w:val="24"/>
        </w:rPr>
        <w:t>Yun-Jeong, S. &amp; Kelly, K.  (2013).  Cross-cultural comparison of the effects of optimism, intrinsic</w:t>
      </w:r>
    </w:p>
    <w:p w:rsidR="00DD469B" w:rsidRDefault="00DD469B" w:rsidP="0025025B">
      <w:pPr>
        <w:rPr>
          <w:sz w:val="24"/>
          <w:szCs w:val="24"/>
        </w:rPr>
      </w:pPr>
      <w:r>
        <w:rPr>
          <w:sz w:val="24"/>
          <w:szCs w:val="24"/>
        </w:rPr>
        <w:tab/>
        <w:t xml:space="preserve">motivation, and family relations on vocational identity.  </w:t>
      </w:r>
      <w:r w:rsidRPr="00DD469B">
        <w:rPr>
          <w:i/>
          <w:sz w:val="24"/>
          <w:szCs w:val="24"/>
        </w:rPr>
        <w:t>Career Development Quarterly</w:t>
      </w:r>
      <w:r>
        <w:rPr>
          <w:sz w:val="24"/>
          <w:szCs w:val="24"/>
        </w:rPr>
        <w:t>, 61(2),</w:t>
      </w:r>
    </w:p>
    <w:p w:rsidR="00DD469B" w:rsidRPr="00491C32" w:rsidRDefault="00DD469B" w:rsidP="0025025B">
      <w:pPr>
        <w:rPr>
          <w:sz w:val="24"/>
          <w:szCs w:val="24"/>
        </w:rPr>
      </w:pPr>
      <w:r>
        <w:rPr>
          <w:sz w:val="24"/>
          <w:szCs w:val="24"/>
        </w:rPr>
        <w:tab/>
        <w:t>141-160.</w:t>
      </w:r>
    </w:p>
    <w:p w:rsidR="0025025B" w:rsidRPr="00491C32" w:rsidRDefault="0025025B" w:rsidP="0025025B">
      <w:pPr>
        <w:rPr>
          <w:sz w:val="24"/>
          <w:szCs w:val="24"/>
        </w:rPr>
      </w:pPr>
    </w:p>
    <w:p w:rsidR="0025025B" w:rsidRPr="009D0041" w:rsidRDefault="0025025B">
      <w:pPr>
        <w:pStyle w:val="BodyText"/>
        <w:ind w:left="100" w:right="156"/>
        <w:rPr>
          <w:b/>
          <w:sz w:val="24"/>
          <w:szCs w:val="24"/>
        </w:rPr>
      </w:pPr>
    </w:p>
    <w:sectPr w:rsidR="0025025B" w:rsidRPr="009D0041">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CDA"/>
    <w:rsid w:val="00073B38"/>
    <w:rsid w:val="00074ACE"/>
    <w:rsid w:val="0009053A"/>
    <w:rsid w:val="000B0B1D"/>
    <w:rsid w:val="000F7C73"/>
    <w:rsid w:val="00113AFE"/>
    <w:rsid w:val="00146241"/>
    <w:rsid w:val="001A5590"/>
    <w:rsid w:val="0025025B"/>
    <w:rsid w:val="002757F3"/>
    <w:rsid w:val="00281049"/>
    <w:rsid w:val="002A14E9"/>
    <w:rsid w:val="002E35E6"/>
    <w:rsid w:val="002E4885"/>
    <w:rsid w:val="00321BAF"/>
    <w:rsid w:val="00321EA2"/>
    <w:rsid w:val="00350BA2"/>
    <w:rsid w:val="003924FD"/>
    <w:rsid w:val="003B5C0D"/>
    <w:rsid w:val="003C134D"/>
    <w:rsid w:val="003C2BC7"/>
    <w:rsid w:val="004001F6"/>
    <w:rsid w:val="004862D8"/>
    <w:rsid w:val="004F0202"/>
    <w:rsid w:val="005B1C8B"/>
    <w:rsid w:val="005D1932"/>
    <w:rsid w:val="005D705C"/>
    <w:rsid w:val="0065422D"/>
    <w:rsid w:val="007E7743"/>
    <w:rsid w:val="008351C9"/>
    <w:rsid w:val="00962C17"/>
    <w:rsid w:val="00986578"/>
    <w:rsid w:val="009D0041"/>
    <w:rsid w:val="00B14E85"/>
    <w:rsid w:val="00B94E5A"/>
    <w:rsid w:val="00CC5E42"/>
    <w:rsid w:val="00D368A1"/>
    <w:rsid w:val="00DD469B"/>
    <w:rsid w:val="00DD67B5"/>
    <w:rsid w:val="00E114E7"/>
    <w:rsid w:val="00E14E78"/>
    <w:rsid w:val="00E75185"/>
    <w:rsid w:val="00EB43E6"/>
    <w:rsid w:val="00EB442C"/>
    <w:rsid w:val="00ED4450"/>
    <w:rsid w:val="00F63496"/>
    <w:rsid w:val="00F64D0E"/>
    <w:rsid w:val="00F676C3"/>
    <w:rsid w:val="00F83AC9"/>
    <w:rsid w:val="00F97A77"/>
    <w:rsid w:val="00FB2622"/>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7651A-E5B7-4596-A777-9DD562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paragraph" w:customStyle="1" w:styleId="Default">
    <w:name w:val="Default"/>
    <w:rsid w:val="001A5590"/>
    <w:pPr>
      <w:widowControl/>
      <w:autoSpaceDE w:val="0"/>
      <w:autoSpaceDN w:val="0"/>
      <w:adjustRightInd w:val="0"/>
    </w:pPr>
    <w:rPr>
      <w:rFonts w:ascii="Times New Roman" w:hAnsi="Times New Roman" w:cs="Times New Roman"/>
      <w:color w:val="000000"/>
      <w:sz w:val="24"/>
      <w:szCs w:val="24"/>
    </w:rPr>
  </w:style>
  <w:style w:type="table" w:styleId="PlainTable3">
    <w:name w:val="Plain Table 3"/>
    <w:basedOn w:val="TableNormal"/>
    <w:uiPriority w:val="43"/>
    <w:rsid w:val="00074ACE"/>
    <w:pPr>
      <w:widowControl/>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rsid w:val="00073B3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sallen@campbellsvill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BF8DE-6980-43AA-98C5-C2710BD29899}">
  <ds:schemaRefs>
    <ds:schemaRef ds:uri="http://schemas.microsoft.com/sharepoint/v3/contenttype/forms"/>
  </ds:schemaRefs>
</ds:datastoreItem>
</file>

<file path=customXml/itemProps2.xml><?xml version="1.0" encoding="utf-8"?>
<ds:datastoreItem xmlns:ds="http://schemas.openxmlformats.org/officeDocument/2006/customXml" ds:itemID="{043FFFAD-A81E-434F-8F82-C79E2403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713CA-D9C2-419D-BB42-2073D55BAC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5050</Words>
  <Characters>28789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2017-07-07T19:20:00Z</dcterms:created>
  <dcterms:modified xsi:type="dcterms:W3CDTF">2017-07-07T19:20:00Z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y fmtid="{D5CDD505-2E9C-101B-9397-08002B2CF9AE}" pid="5" name="ContentTypeId">
    <vt:lpwstr>0x010100148979B3DAAD574EB8DC2A3555467FDC</vt:lpwstr>
  </property>
</Properties>
</file>